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C4D" w:rsidRDefault="009D4C4D" w:rsidP="00FB3CFB">
      <w:pPr>
        <w:spacing w:after="0"/>
        <w:jc w:val="center"/>
        <w:rPr>
          <w:rFonts w:ascii="Times New Roman" w:hAnsi="Times New Roman" w:cs="Times New Roman"/>
          <w:sz w:val="24"/>
          <w:szCs w:val="24"/>
        </w:rPr>
      </w:pPr>
    </w:p>
    <w:p w:rsidR="007C6069" w:rsidRDefault="00FB3CFB" w:rsidP="00FB3CFB">
      <w:pPr>
        <w:spacing w:after="0"/>
        <w:jc w:val="center"/>
        <w:rPr>
          <w:rFonts w:ascii="Times New Roman" w:hAnsi="Times New Roman" w:cs="Times New Roman"/>
          <w:sz w:val="24"/>
          <w:szCs w:val="24"/>
        </w:rPr>
      </w:pPr>
      <w:r w:rsidRPr="00FB3CFB">
        <w:rPr>
          <w:rFonts w:ascii="Times New Roman" w:hAnsi="Times New Roman" w:cs="Times New Roman"/>
          <w:sz w:val="24"/>
          <w:szCs w:val="24"/>
        </w:rPr>
        <w:t>Информация о проведенном контрольном мероприятии</w:t>
      </w:r>
    </w:p>
    <w:p w:rsidR="009D4C4D" w:rsidRDefault="009D4C4D" w:rsidP="009735C6">
      <w:pPr>
        <w:spacing w:after="0"/>
        <w:rPr>
          <w:rFonts w:ascii="Times New Roman" w:hAnsi="Times New Roman" w:cs="Times New Roman"/>
          <w:sz w:val="24"/>
          <w:szCs w:val="24"/>
        </w:rPr>
      </w:pPr>
    </w:p>
    <w:p w:rsidR="009D4C4D" w:rsidRDefault="009D4C4D" w:rsidP="009735C6">
      <w:pPr>
        <w:spacing w:after="0"/>
        <w:rPr>
          <w:rFonts w:ascii="Times New Roman" w:hAnsi="Times New Roman" w:cs="Times New Roman"/>
          <w:sz w:val="24"/>
          <w:szCs w:val="24"/>
        </w:rPr>
      </w:pPr>
    </w:p>
    <w:p w:rsidR="009D4C4D" w:rsidRDefault="009D4C4D" w:rsidP="009735C6">
      <w:pPr>
        <w:spacing w:after="0"/>
        <w:rPr>
          <w:rFonts w:ascii="Times New Roman" w:hAnsi="Times New Roman" w:cs="Times New Roman"/>
          <w:sz w:val="24"/>
          <w:szCs w:val="24"/>
        </w:rPr>
      </w:pPr>
    </w:p>
    <w:p w:rsidR="009735C6" w:rsidRDefault="00E6737D" w:rsidP="009735C6">
      <w:pPr>
        <w:spacing w:after="0"/>
        <w:rPr>
          <w:rFonts w:ascii="Times New Roman" w:hAnsi="Times New Roman" w:cs="Times New Roman"/>
          <w:sz w:val="24"/>
          <w:szCs w:val="24"/>
        </w:rPr>
      </w:pPr>
      <w:proofErr w:type="gramStart"/>
      <w:r>
        <w:rPr>
          <w:rFonts w:ascii="Times New Roman" w:hAnsi="Times New Roman" w:cs="Times New Roman"/>
          <w:sz w:val="24"/>
          <w:szCs w:val="24"/>
          <w:lang w:val="en-US"/>
        </w:rPr>
        <w:t>0</w:t>
      </w:r>
      <w:r w:rsidR="002463AC">
        <w:rPr>
          <w:rFonts w:ascii="Times New Roman" w:hAnsi="Times New Roman" w:cs="Times New Roman"/>
          <w:sz w:val="24"/>
          <w:szCs w:val="24"/>
          <w:lang w:val="en-US"/>
        </w:rPr>
        <w:t>1</w:t>
      </w:r>
      <w:proofErr w:type="gramEnd"/>
      <w:r w:rsidR="009735C6">
        <w:rPr>
          <w:rFonts w:ascii="Times New Roman" w:hAnsi="Times New Roman" w:cs="Times New Roman"/>
          <w:sz w:val="24"/>
          <w:szCs w:val="24"/>
        </w:rPr>
        <w:t xml:space="preserve"> </w:t>
      </w:r>
      <w:r>
        <w:rPr>
          <w:rFonts w:ascii="Times New Roman" w:hAnsi="Times New Roman" w:cs="Times New Roman"/>
          <w:sz w:val="24"/>
          <w:szCs w:val="24"/>
        </w:rPr>
        <w:t>октября</w:t>
      </w:r>
      <w:r w:rsidR="009735C6">
        <w:rPr>
          <w:rFonts w:ascii="Times New Roman" w:hAnsi="Times New Roman" w:cs="Times New Roman"/>
          <w:sz w:val="24"/>
          <w:szCs w:val="24"/>
        </w:rPr>
        <w:t xml:space="preserve"> 202</w:t>
      </w:r>
      <w:r w:rsidR="009D4C4D">
        <w:rPr>
          <w:rFonts w:ascii="Times New Roman" w:hAnsi="Times New Roman" w:cs="Times New Roman"/>
          <w:sz w:val="24"/>
          <w:szCs w:val="24"/>
        </w:rPr>
        <w:t>5</w:t>
      </w:r>
      <w:r w:rsidR="009735C6">
        <w:rPr>
          <w:rFonts w:ascii="Times New Roman" w:hAnsi="Times New Roman" w:cs="Times New Roman"/>
          <w:sz w:val="24"/>
          <w:szCs w:val="24"/>
        </w:rPr>
        <w:t xml:space="preserve"> г.</w:t>
      </w:r>
    </w:p>
    <w:p w:rsidR="009D4C4D" w:rsidRDefault="009D4C4D" w:rsidP="009735C6">
      <w:pPr>
        <w:spacing w:after="0"/>
        <w:rPr>
          <w:rFonts w:ascii="Times New Roman" w:hAnsi="Times New Roman" w:cs="Times New Roman"/>
          <w:sz w:val="24"/>
          <w:szCs w:val="24"/>
        </w:rPr>
      </w:pPr>
    </w:p>
    <w:p w:rsidR="002C54C3" w:rsidRDefault="002C54C3" w:rsidP="009735C6">
      <w:pPr>
        <w:spacing w:after="0"/>
        <w:rPr>
          <w:rFonts w:ascii="Times New Roman" w:hAnsi="Times New Roman" w:cs="Times New Roman"/>
          <w:sz w:val="24"/>
          <w:szCs w:val="24"/>
        </w:rPr>
      </w:pPr>
    </w:p>
    <w:tbl>
      <w:tblPr>
        <w:tblStyle w:val="a3"/>
        <w:tblW w:w="16302" w:type="dxa"/>
        <w:tblInd w:w="-714" w:type="dxa"/>
        <w:tblLayout w:type="fixed"/>
        <w:tblLook w:val="04A0" w:firstRow="1" w:lastRow="0" w:firstColumn="1" w:lastColumn="0" w:noHBand="0" w:noVBand="1"/>
      </w:tblPr>
      <w:tblGrid>
        <w:gridCol w:w="1418"/>
        <w:gridCol w:w="2268"/>
        <w:gridCol w:w="1276"/>
        <w:gridCol w:w="1134"/>
        <w:gridCol w:w="709"/>
        <w:gridCol w:w="7654"/>
        <w:gridCol w:w="1843"/>
      </w:tblGrid>
      <w:tr w:rsidR="005436CF" w:rsidTr="002463AC">
        <w:tc>
          <w:tcPr>
            <w:tcW w:w="1418" w:type="dxa"/>
          </w:tcPr>
          <w:p w:rsidR="005436CF" w:rsidRPr="00FB3CFB" w:rsidRDefault="005436CF" w:rsidP="00FB3CFB">
            <w:pPr>
              <w:jc w:val="center"/>
              <w:rPr>
                <w:rFonts w:ascii="Times New Roman" w:hAnsi="Times New Roman" w:cs="Times New Roman"/>
                <w:b/>
                <w:sz w:val="20"/>
                <w:szCs w:val="20"/>
              </w:rPr>
            </w:pPr>
            <w:r w:rsidRPr="00FB3CFB">
              <w:rPr>
                <w:rFonts w:ascii="Times New Roman" w:hAnsi="Times New Roman" w:cs="Times New Roman"/>
                <w:b/>
                <w:sz w:val="20"/>
                <w:szCs w:val="20"/>
              </w:rPr>
              <w:t>Объект контроля</w:t>
            </w:r>
          </w:p>
        </w:tc>
        <w:tc>
          <w:tcPr>
            <w:tcW w:w="2268" w:type="dxa"/>
          </w:tcPr>
          <w:p w:rsidR="005436CF" w:rsidRPr="00FB3CFB" w:rsidRDefault="005436CF" w:rsidP="00FB3CFB">
            <w:pPr>
              <w:jc w:val="center"/>
              <w:rPr>
                <w:rFonts w:ascii="Times New Roman" w:hAnsi="Times New Roman" w:cs="Times New Roman"/>
                <w:b/>
                <w:sz w:val="20"/>
                <w:szCs w:val="20"/>
              </w:rPr>
            </w:pPr>
            <w:r w:rsidRPr="00FB3CFB">
              <w:rPr>
                <w:rFonts w:ascii="Times New Roman" w:hAnsi="Times New Roman" w:cs="Times New Roman"/>
                <w:b/>
                <w:sz w:val="20"/>
                <w:szCs w:val="20"/>
              </w:rPr>
              <w:t>Основание для проведения контрольного мероприятия</w:t>
            </w:r>
          </w:p>
        </w:tc>
        <w:tc>
          <w:tcPr>
            <w:tcW w:w="1276" w:type="dxa"/>
          </w:tcPr>
          <w:p w:rsidR="005436CF" w:rsidRPr="00FB3CFB" w:rsidRDefault="005436CF" w:rsidP="00FB3CFB">
            <w:pPr>
              <w:jc w:val="center"/>
              <w:rPr>
                <w:rFonts w:ascii="Times New Roman" w:hAnsi="Times New Roman" w:cs="Times New Roman"/>
                <w:b/>
                <w:sz w:val="20"/>
                <w:szCs w:val="20"/>
              </w:rPr>
            </w:pPr>
            <w:r w:rsidRPr="00FB3CFB">
              <w:rPr>
                <w:rFonts w:ascii="Times New Roman" w:hAnsi="Times New Roman" w:cs="Times New Roman"/>
                <w:b/>
                <w:sz w:val="20"/>
                <w:szCs w:val="20"/>
              </w:rPr>
              <w:t>Тема контрольного мероприятия</w:t>
            </w:r>
          </w:p>
        </w:tc>
        <w:tc>
          <w:tcPr>
            <w:tcW w:w="1134" w:type="dxa"/>
          </w:tcPr>
          <w:p w:rsidR="005436CF" w:rsidRPr="00FB3CFB" w:rsidRDefault="005436CF" w:rsidP="00FB3CFB">
            <w:pPr>
              <w:jc w:val="center"/>
              <w:rPr>
                <w:rFonts w:ascii="Times New Roman" w:hAnsi="Times New Roman" w:cs="Times New Roman"/>
                <w:b/>
                <w:sz w:val="20"/>
                <w:szCs w:val="20"/>
              </w:rPr>
            </w:pPr>
            <w:r w:rsidRPr="00FB3CFB">
              <w:rPr>
                <w:rFonts w:ascii="Times New Roman" w:hAnsi="Times New Roman" w:cs="Times New Roman"/>
                <w:b/>
                <w:sz w:val="20"/>
                <w:szCs w:val="20"/>
              </w:rPr>
              <w:t>Срок проведения контрольного мероприятия</w:t>
            </w:r>
          </w:p>
        </w:tc>
        <w:tc>
          <w:tcPr>
            <w:tcW w:w="709" w:type="dxa"/>
          </w:tcPr>
          <w:p w:rsidR="005436CF" w:rsidRPr="00FB3CFB" w:rsidRDefault="005436CF" w:rsidP="00FB3CFB">
            <w:pPr>
              <w:jc w:val="center"/>
              <w:rPr>
                <w:rFonts w:ascii="Times New Roman" w:hAnsi="Times New Roman" w:cs="Times New Roman"/>
                <w:b/>
                <w:sz w:val="20"/>
                <w:szCs w:val="20"/>
              </w:rPr>
            </w:pPr>
            <w:r w:rsidRPr="00FB3CFB">
              <w:rPr>
                <w:rFonts w:ascii="Times New Roman" w:hAnsi="Times New Roman" w:cs="Times New Roman"/>
                <w:b/>
                <w:sz w:val="20"/>
                <w:szCs w:val="20"/>
              </w:rPr>
              <w:t>Проверяемый период</w:t>
            </w:r>
          </w:p>
        </w:tc>
        <w:tc>
          <w:tcPr>
            <w:tcW w:w="7654" w:type="dxa"/>
          </w:tcPr>
          <w:p w:rsidR="005436CF" w:rsidRPr="00044F84" w:rsidRDefault="005436CF" w:rsidP="00FB3CFB">
            <w:pPr>
              <w:jc w:val="center"/>
              <w:rPr>
                <w:rFonts w:ascii="Times New Roman" w:hAnsi="Times New Roman" w:cs="Times New Roman"/>
                <w:b/>
                <w:sz w:val="20"/>
                <w:szCs w:val="20"/>
              </w:rPr>
            </w:pPr>
            <w:r w:rsidRPr="00044F84">
              <w:rPr>
                <w:rFonts w:ascii="Times New Roman" w:hAnsi="Times New Roman" w:cs="Times New Roman"/>
                <w:b/>
                <w:sz w:val="20"/>
                <w:szCs w:val="20"/>
              </w:rPr>
              <w:t>Информация о результатах контрольного мероприятия</w:t>
            </w:r>
          </w:p>
        </w:tc>
        <w:tc>
          <w:tcPr>
            <w:tcW w:w="1843" w:type="dxa"/>
          </w:tcPr>
          <w:p w:rsidR="005436CF" w:rsidRPr="00FB3CFB" w:rsidRDefault="005436CF" w:rsidP="00FB3CFB">
            <w:pPr>
              <w:jc w:val="center"/>
              <w:rPr>
                <w:rFonts w:ascii="Times New Roman" w:hAnsi="Times New Roman" w:cs="Times New Roman"/>
                <w:b/>
                <w:sz w:val="20"/>
                <w:szCs w:val="20"/>
              </w:rPr>
            </w:pPr>
            <w:r w:rsidRPr="00FB3CFB">
              <w:rPr>
                <w:rFonts w:ascii="Times New Roman" w:hAnsi="Times New Roman" w:cs="Times New Roman"/>
                <w:b/>
                <w:sz w:val="20"/>
                <w:szCs w:val="20"/>
              </w:rPr>
              <w:t>Количество выданных представлений, предписаний, уведомлений, протоколов</w:t>
            </w:r>
          </w:p>
        </w:tc>
      </w:tr>
      <w:tr w:rsidR="005436CF" w:rsidTr="002463AC">
        <w:trPr>
          <w:trHeight w:val="1401"/>
        </w:trPr>
        <w:tc>
          <w:tcPr>
            <w:tcW w:w="1418" w:type="dxa"/>
          </w:tcPr>
          <w:p w:rsidR="00E6737D" w:rsidRPr="00E6737D" w:rsidRDefault="00E6737D" w:rsidP="00E6737D">
            <w:pPr>
              <w:widowControl w:val="0"/>
              <w:ind w:left="-113" w:right="-108"/>
              <w:contextualSpacing/>
              <w:jc w:val="center"/>
              <w:rPr>
                <w:rFonts w:ascii="Times New Roman" w:eastAsia="Times New Roman" w:hAnsi="Times New Roman" w:cs="Times New Roman"/>
                <w:sz w:val="20"/>
                <w:szCs w:val="20"/>
                <w:lang w:eastAsia="ru-RU"/>
              </w:rPr>
            </w:pPr>
            <w:r w:rsidRPr="00E6737D">
              <w:rPr>
                <w:rFonts w:ascii="Times New Roman" w:eastAsia="Times New Roman" w:hAnsi="Times New Roman" w:cs="Times New Roman"/>
                <w:sz w:val="20"/>
                <w:szCs w:val="20"/>
                <w:lang w:eastAsia="ru-RU"/>
              </w:rPr>
              <w:t>Муниципальное бюджетное дошкольное общеобразовательное учреждение «Детский сад № 49 «Загадка».</w:t>
            </w:r>
          </w:p>
          <w:p w:rsidR="00E6737D" w:rsidRPr="00E6737D" w:rsidRDefault="00E6737D" w:rsidP="00E6737D">
            <w:pPr>
              <w:widowControl w:val="0"/>
              <w:ind w:left="-113" w:right="-108"/>
              <w:contextualSpacing/>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w:t>
            </w:r>
            <w:r w:rsidRPr="00E6737D">
              <w:rPr>
                <w:rFonts w:ascii="Times New Roman" w:eastAsia="Times New Roman" w:hAnsi="Times New Roman" w:cs="Times New Roman"/>
                <w:sz w:val="20"/>
                <w:szCs w:val="20"/>
                <w:lang w:eastAsia="ru-RU"/>
              </w:rPr>
              <w:t xml:space="preserve"> МБДОУ</w:t>
            </w:r>
            <w:proofErr w:type="gramEnd"/>
            <w:r w:rsidRPr="00E6737D">
              <w:rPr>
                <w:rFonts w:ascii="Times New Roman" w:eastAsia="Times New Roman" w:hAnsi="Times New Roman" w:cs="Times New Roman"/>
                <w:sz w:val="20"/>
                <w:szCs w:val="20"/>
                <w:lang w:eastAsia="ru-RU"/>
              </w:rPr>
              <w:t xml:space="preserve"> «Детский сад № 49 «Загадка»</w:t>
            </w:r>
            <w:r>
              <w:rPr>
                <w:rFonts w:ascii="Times New Roman" w:eastAsia="Times New Roman" w:hAnsi="Times New Roman" w:cs="Times New Roman"/>
                <w:sz w:val="20"/>
                <w:szCs w:val="20"/>
                <w:lang w:eastAsia="ru-RU"/>
              </w:rPr>
              <w:t>)</w:t>
            </w:r>
          </w:p>
          <w:p w:rsidR="005436CF" w:rsidRPr="006D1759" w:rsidRDefault="005436CF" w:rsidP="002463AC">
            <w:pPr>
              <w:widowControl w:val="0"/>
              <w:ind w:left="-113" w:right="-108"/>
              <w:contextualSpacing/>
              <w:jc w:val="center"/>
              <w:rPr>
                <w:rFonts w:ascii="Times New Roman" w:eastAsia="Times New Roman" w:hAnsi="Times New Roman" w:cs="Times New Roman"/>
                <w:sz w:val="20"/>
                <w:szCs w:val="20"/>
                <w:lang w:eastAsia="ru-RU"/>
              </w:rPr>
            </w:pPr>
          </w:p>
        </w:tc>
        <w:tc>
          <w:tcPr>
            <w:tcW w:w="2268" w:type="dxa"/>
          </w:tcPr>
          <w:p w:rsidR="005436CF" w:rsidRPr="00A43959" w:rsidRDefault="005436CF" w:rsidP="00E6737D">
            <w:pPr>
              <w:ind w:left="-108" w:right="-108" w:firstLine="108"/>
              <w:jc w:val="center"/>
              <w:rPr>
                <w:rFonts w:ascii="Times New Roman" w:eastAsia="Times New Roman" w:hAnsi="Times New Roman" w:cs="Times New Roman"/>
                <w:sz w:val="20"/>
                <w:szCs w:val="20"/>
                <w:lang w:eastAsia="ru-RU"/>
              </w:rPr>
            </w:pPr>
            <w:r w:rsidRPr="00102FCC">
              <w:rPr>
                <w:rFonts w:ascii="Times New Roman" w:eastAsia="Times New Roman" w:hAnsi="Times New Roman" w:cs="Times New Roman"/>
                <w:sz w:val="20"/>
                <w:szCs w:val="20"/>
                <w:lang w:eastAsia="ru-RU"/>
              </w:rPr>
              <w:t xml:space="preserve">Положение об Управлении муниципального финансового контроля Администрации муниципального образования «Город Майкоп», утвержденным распоряжением Администрации муниципального образования «Город Майкоп» от 13 ноября 2019 г. № 2898-р, </w:t>
            </w:r>
            <w:r w:rsidRPr="00815078">
              <w:rPr>
                <w:rFonts w:ascii="Times New Roman" w:eastAsia="Times New Roman" w:hAnsi="Times New Roman" w:cs="Times New Roman"/>
                <w:sz w:val="20"/>
                <w:szCs w:val="20"/>
                <w:lang w:eastAsia="ru-RU"/>
              </w:rPr>
              <w:t xml:space="preserve">пункт </w:t>
            </w:r>
            <w:r w:rsidR="00E6737D">
              <w:rPr>
                <w:rFonts w:ascii="Times New Roman" w:eastAsia="Times New Roman" w:hAnsi="Times New Roman" w:cs="Times New Roman"/>
                <w:sz w:val="20"/>
                <w:szCs w:val="20"/>
                <w:lang w:eastAsia="ru-RU"/>
              </w:rPr>
              <w:t xml:space="preserve">10 </w:t>
            </w:r>
            <w:r w:rsidRPr="00815078">
              <w:rPr>
                <w:rFonts w:ascii="Times New Roman" w:eastAsia="Times New Roman" w:hAnsi="Times New Roman" w:cs="Times New Roman"/>
                <w:sz w:val="20"/>
                <w:szCs w:val="20"/>
                <w:lang w:eastAsia="ru-RU"/>
              </w:rPr>
              <w:t xml:space="preserve"> Плана выездных проверок Управления муниципального финансового контроля Администрации муниципального образования «Город Майкоп» на 202</w:t>
            </w:r>
            <w:r w:rsidR="009D4C4D">
              <w:rPr>
                <w:rFonts w:ascii="Times New Roman" w:eastAsia="Times New Roman" w:hAnsi="Times New Roman" w:cs="Times New Roman"/>
                <w:sz w:val="20"/>
                <w:szCs w:val="20"/>
                <w:lang w:eastAsia="ru-RU"/>
              </w:rPr>
              <w:t>5</w:t>
            </w:r>
            <w:r w:rsidRPr="00815078">
              <w:rPr>
                <w:rFonts w:ascii="Times New Roman" w:eastAsia="Times New Roman" w:hAnsi="Times New Roman" w:cs="Times New Roman"/>
                <w:sz w:val="20"/>
                <w:szCs w:val="20"/>
                <w:lang w:eastAsia="ru-RU"/>
              </w:rPr>
              <w:t xml:space="preserve"> год, утвержденного Главой муниципального образования «Город Майкоп» 2</w:t>
            </w:r>
            <w:r w:rsidR="009D4C4D" w:rsidRPr="009D4C4D">
              <w:rPr>
                <w:rFonts w:ascii="Times New Roman" w:eastAsia="Times New Roman" w:hAnsi="Times New Roman" w:cs="Times New Roman"/>
                <w:sz w:val="20"/>
                <w:szCs w:val="20"/>
                <w:lang w:eastAsia="ru-RU"/>
              </w:rPr>
              <w:t>3</w:t>
            </w:r>
            <w:r w:rsidR="009D4C4D">
              <w:rPr>
                <w:rFonts w:ascii="Times New Roman" w:eastAsia="Times New Roman" w:hAnsi="Times New Roman" w:cs="Times New Roman"/>
                <w:sz w:val="20"/>
                <w:szCs w:val="20"/>
                <w:lang w:eastAsia="ru-RU"/>
              </w:rPr>
              <w:t>.</w:t>
            </w:r>
            <w:r w:rsidR="009D4C4D" w:rsidRPr="009D4C4D">
              <w:rPr>
                <w:rFonts w:ascii="Times New Roman" w:eastAsia="Times New Roman" w:hAnsi="Times New Roman" w:cs="Times New Roman"/>
                <w:sz w:val="20"/>
                <w:szCs w:val="20"/>
                <w:lang w:eastAsia="ru-RU"/>
              </w:rPr>
              <w:t>12</w:t>
            </w:r>
            <w:r w:rsidR="009D4C4D">
              <w:rPr>
                <w:rFonts w:ascii="Times New Roman" w:eastAsia="Times New Roman" w:hAnsi="Times New Roman" w:cs="Times New Roman"/>
                <w:sz w:val="20"/>
                <w:szCs w:val="20"/>
                <w:lang w:eastAsia="ru-RU"/>
              </w:rPr>
              <w:t>.</w:t>
            </w:r>
            <w:r w:rsidRPr="00815078">
              <w:rPr>
                <w:rFonts w:ascii="Times New Roman" w:eastAsia="Times New Roman" w:hAnsi="Times New Roman" w:cs="Times New Roman"/>
                <w:sz w:val="20"/>
                <w:szCs w:val="20"/>
                <w:lang w:eastAsia="ru-RU"/>
              </w:rPr>
              <w:t xml:space="preserve"> 202</w:t>
            </w:r>
            <w:r w:rsidR="009D4C4D">
              <w:rPr>
                <w:rFonts w:ascii="Times New Roman" w:eastAsia="Times New Roman" w:hAnsi="Times New Roman" w:cs="Times New Roman"/>
                <w:sz w:val="20"/>
                <w:szCs w:val="20"/>
                <w:lang w:eastAsia="ru-RU"/>
              </w:rPr>
              <w:t>4</w:t>
            </w:r>
            <w:r w:rsidRPr="00815078">
              <w:rPr>
                <w:rFonts w:ascii="Times New Roman" w:eastAsia="Times New Roman" w:hAnsi="Times New Roman" w:cs="Times New Roman"/>
                <w:sz w:val="20"/>
                <w:szCs w:val="20"/>
                <w:lang w:eastAsia="ru-RU"/>
              </w:rPr>
              <w:t xml:space="preserve">, распоряжения Администрации муниципального </w:t>
            </w:r>
            <w:r w:rsidRPr="00815078">
              <w:rPr>
                <w:rFonts w:ascii="Times New Roman" w:eastAsia="Times New Roman" w:hAnsi="Times New Roman" w:cs="Times New Roman"/>
                <w:sz w:val="20"/>
                <w:szCs w:val="20"/>
                <w:lang w:eastAsia="ru-RU"/>
              </w:rPr>
              <w:lastRenderedPageBreak/>
              <w:t xml:space="preserve">образования «Город Майкоп» от </w:t>
            </w:r>
            <w:r w:rsidR="00E6737D" w:rsidRPr="00E6737D">
              <w:rPr>
                <w:rFonts w:ascii="Times New Roman" w:eastAsia="Times New Roman" w:hAnsi="Times New Roman" w:cs="Times New Roman"/>
                <w:sz w:val="20"/>
                <w:szCs w:val="20"/>
                <w:lang w:eastAsia="ru-RU"/>
              </w:rPr>
              <w:t>31.07.2025 № 1809-р</w:t>
            </w:r>
            <w:r w:rsidR="00D00C56" w:rsidRPr="00D00C56">
              <w:rPr>
                <w:rFonts w:ascii="Times New Roman" w:eastAsia="Times New Roman" w:hAnsi="Times New Roman" w:cs="Times New Roman"/>
                <w:sz w:val="20"/>
                <w:szCs w:val="20"/>
                <w:lang w:eastAsia="ru-RU"/>
              </w:rPr>
              <w:t xml:space="preserve"> </w:t>
            </w:r>
            <w:r w:rsidRPr="00815078">
              <w:rPr>
                <w:rFonts w:ascii="Times New Roman" w:eastAsia="Times New Roman" w:hAnsi="Times New Roman" w:cs="Times New Roman"/>
                <w:sz w:val="20"/>
                <w:szCs w:val="20"/>
                <w:lang w:eastAsia="ru-RU"/>
              </w:rPr>
              <w:t xml:space="preserve">«О проведении </w:t>
            </w:r>
            <w:r w:rsidR="009D4C4D">
              <w:rPr>
                <w:rFonts w:ascii="Times New Roman" w:eastAsia="Times New Roman" w:hAnsi="Times New Roman" w:cs="Times New Roman"/>
                <w:sz w:val="20"/>
                <w:szCs w:val="20"/>
                <w:lang w:eastAsia="ru-RU"/>
              </w:rPr>
              <w:t xml:space="preserve"> </w:t>
            </w:r>
            <w:r w:rsidRPr="00815078">
              <w:rPr>
                <w:rFonts w:ascii="Times New Roman" w:eastAsia="Times New Roman" w:hAnsi="Times New Roman" w:cs="Times New Roman"/>
                <w:sz w:val="20"/>
                <w:szCs w:val="20"/>
                <w:lang w:eastAsia="ru-RU"/>
              </w:rPr>
              <w:t>выездной проверки»</w:t>
            </w:r>
          </w:p>
        </w:tc>
        <w:tc>
          <w:tcPr>
            <w:tcW w:w="1276" w:type="dxa"/>
          </w:tcPr>
          <w:p w:rsidR="005436CF" w:rsidRPr="00044F84" w:rsidRDefault="00E6737D" w:rsidP="002463AC">
            <w:pPr>
              <w:pStyle w:val="a4"/>
              <w:widowControl w:val="0"/>
              <w:tabs>
                <w:tab w:val="left" w:pos="176"/>
              </w:tabs>
              <w:autoSpaceDE w:val="0"/>
              <w:autoSpaceDN w:val="0"/>
              <w:adjustRightInd w:val="0"/>
              <w:ind w:left="0" w:right="-108"/>
              <w:contextualSpacing w:val="0"/>
              <w:outlineLvl w:val="0"/>
              <w:rPr>
                <w:rFonts w:ascii="Times New Roman" w:eastAsia="Times New Roman" w:hAnsi="Times New Roman" w:cs="Times New Roman"/>
                <w:sz w:val="20"/>
                <w:szCs w:val="20"/>
                <w:lang w:eastAsia="ru-RU"/>
              </w:rPr>
            </w:pPr>
            <w:r w:rsidRPr="00E6737D">
              <w:rPr>
                <w:rFonts w:ascii="Times New Roman" w:eastAsia="Times New Roman" w:hAnsi="Times New Roman" w:cs="Times New Roman"/>
                <w:sz w:val="20"/>
                <w:szCs w:val="20"/>
                <w:lang w:eastAsia="ru-RU"/>
              </w:rPr>
              <w:lastRenderedPageBreak/>
              <w:t>«Проверка достоверности отчета об исполнении муниципального задания»</w:t>
            </w:r>
          </w:p>
        </w:tc>
        <w:tc>
          <w:tcPr>
            <w:tcW w:w="1134" w:type="dxa"/>
          </w:tcPr>
          <w:p w:rsidR="005436CF" w:rsidRPr="00044F84" w:rsidRDefault="005436CF" w:rsidP="00E6737D">
            <w:pPr>
              <w:ind w:left="-108" w:right="-108"/>
              <w:jc w:val="center"/>
              <w:rPr>
                <w:rFonts w:ascii="Times New Roman" w:hAnsi="Times New Roman" w:cs="Times New Roman"/>
                <w:color w:val="000000" w:themeColor="text1"/>
                <w:sz w:val="20"/>
                <w:szCs w:val="20"/>
              </w:rPr>
            </w:pPr>
            <w:proofErr w:type="gramStart"/>
            <w:r w:rsidRPr="006D1759">
              <w:rPr>
                <w:rFonts w:ascii="Times New Roman" w:eastAsia="Times New Roman" w:hAnsi="Times New Roman" w:cs="Times New Roman"/>
                <w:sz w:val="20"/>
                <w:szCs w:val="20"/>
                <w:lang w:eastAsia="ru-RU"/>
              </w:rPr>
              <w:t>с</w:t>
            </w:r>
            <w:proofErr w:type="gramEnd"/>
            <w:r w:rsidRPr="006D1759">
              <w:rPr>
                <w:rFonts w:ascii="Times New Roman" w:eastAsia="Times New Roman" w:hAnsi="Times New Roman" w:cs="Times New Roman"/>
                <w:sz w:val="20"/>
                <w:szCs w:val="20"/>
                <w:lang w:eastAsia="ru-RU"/>
              </w:rPr>
              <w:t xml:space="preserve"> </w:t>
            </w:r>
            <w:r w:rsidR="00E6737D">
              <w:rPr>
                <w:rFonts w:ascii="Times New Roman" w:eastAsia="Times New Roman" w:hAnsi="Times New Roman" w:cs="Times New Roman"/>
                <w:sz w:val="20"/>
                <w:szCs w:val="20"/>
                <w:lang w:eastAsia="ru-RU"/>
              </w:rPr>
              <w:t>04</w:t>
            </w:r>
            <w:r>
              <w:rPr>
                <w:rFonts w:ascii="Times New Roman" w:eastAsia="Times New Roman" w:hAnsi="Times New Roman" w:cs="Times New Roman"/>
                <w:sz w:val="20"/>
                <w:szCs w:val="20"/>
                <w:lang w:eastAsia="ru-RU"/>
              </w:rPr>
              <w:t>.</w:t>
            </w:r>
            <w:r w:rsidR="0063268E">
              <w:rPr>
                <w:rFonts w:ascii="Times New Roman" w:eastAsia="Times New Roman" w:hAnsi="Times New Roman" w:cs="Times New Roman"/>
                <w:sz w:val="20"/>
                <w:szCs w:val="20"/>
                <w:lang w:eastAsia="ru-RU"/>
              </w:rPr>
              <w:t>0</w:t>
            </w:r>
            <w:r w:rsidR="00E6737D">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.202</w:t>
            </w:r>
            <w:r w:rsidR="009D4C4D">
              <w:rPr>
                <w:rFonts w:ascii="Times New Roman" w:eastAsia="Times New Roman" w:hAnsi="Times New Roman" w:cs="Times New Roman"/>
                <w:sz w:val="20"/>
                <w:szCs w:val="20"/>
                <w:lang w:eastAsia="ru-RU"/>
              </w:rPr>
              <w:t>5</w:t>
            </w:r>
            <w:r w:rsidRPr="006D1759">
              <w:rPr>
                <w:rFonts w:ascii="Times New Roman" w:eastAsia="Times New Roman" w:hAnsi="Times New Roman" w:cs="Times New Roman"/>
                <w:sz w:val="20"/>
                <w:szCs w:val="20"/>
                <w:lang w:eastAsia="ru-RU"/>
              </w:rPr>
              <w:t xml:space="preserve"> по </w:t>
            </w:r>
            <w:r w:rsidR="00E6737D">
              <w:rPr>
                <w:rFonts w:ascii="Times New Roman" w:eastAsia="Times New Roman" w:hAnsi="Times New Roman" w:cs="Times New Roman"/>
                <w:sz w:val="20"/>
                <w:szCs w:val="20"/>
                <w:lang w:eastAsia="ru-RU"/>
              </w:rPr>
              <w:t>26</w:t>
            </w:r>
            <w:r>
              <w:rPr>
                <w:rFonts w:ascii="Times New Roman" w:eastAsia="Times New Roman" w:hAnsi="Times New Roman" w:cs="Times New Roman"/>
                <w:sz w:val="20"/>
                <w:szCs w:val="20"/>
                <w:lang w:eastAsia="ru-RU"/>
              </w:rPr>
              <w:t>.</w:t>
            </w:r>
            <w:r w:rsidR="0063268E">
              <w:rPr>
                <w:rFonts w:ascii="Times New Roman" w:eastAsia="Times New Roman" w:hAnsi="Times New Roman" w:cs="Times New Roman"/>
                <w:sz w:val="20"/>
                <w:szCs w:val="20"/>
                <w:lang w:eastAsia="ru-RU"/>
              </w:rPr>
              <w:t>0</w:t>
            </w:r>
            <w:r w:rsidR="00E6737D">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.202</w:t>
            </w:r>
            <w:r w:rsidR="009D4C4D">
              <w:rPr>
                <w:rFonts w:ascii="Times New Roman" w:eastAsia="Times New Roman" w:hAnsi="Times New Roman" w:cs="Times New Roman"/>
                <w:sz w:val="20"/>
                <w:szCs w:val="20"/>
                <w:lang w:eastAsia="ru-RU"/>
              </w:rPr>
              <w:t>5</w:t>
            </w:r>
          </w:p>
        </w:tc>
        <w:tc>
          <w:tcPr>
            <w:tcW w:w="709" w:type="dxa"/>
          </w:tcPr>
          <w:p w:rsidR="005436CF" w:rsidRPr="000D4BAD" w:rsidRDefault="005436CF" w:rsidP="00E6737D">
            <w:pPr>
              <w:jc w:val="center"/>
              <w:rPr>
                <w:rFonts w:ascii="Times New Roman" w:hAnsi="Times New Roman" w:cs="Times New Roman"/>
                <w:color w:val="000000" w:themeColor="text1"/>
                <w:sz w:val="20"/>
                <w:szCs w:val="20"/>
              </w:rPr>
            </w:pPr>
            <w:r w:rsidRPr="006D1759">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2</w:t>
            </w:r>
            <w:r w:rsidR="009D4C4D">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г</w:t>
            </w:r>
            <w:r w:rsidR="00D00C56">
              <w:rPr>
                <w:rFonts w:ascii="Times New Roman" w:eastAsia="Times New Roman" w:hAnsi="Times New Roman" w:cs="Times New Roman"/>
                <w:sz w:val="20"/>
                <w:szCs w:val="20"/>
                <w:lang w:eastAsia="ru-RU"/>
              </w:rPr>
              <w:t xml:space="preserve"> </w:t>
            </w:r>
          </w:p>
        </w:tc>
        <w:tc>
          <w:tcPr>
            <w:tcW w:w="7654" w:type="dxa"/>
          </w:tcPr>
          <w:p w:rsidR="00E6737D" w:rsidRPr="00E6737D" w:rsidRDefault="00E6737D" w:rsidP="00E6737D">
            <w:pPr>
              <w:pStyle w:val="a4"/>
              <w:ind w:left="-108" w:firstLine="33"/>
              <w:rPr>
                <w:rFonts w:ascii="Times New Roman" w:eastAsia="Times New Roman" w:hAnsi="Times New Roman" w:cs="Times New Roman"/>
                <w:bCs/>
                <w:sz w:val="20"/>
                <w:szCs w:val="20"/>
                <w:lang w:eastAsia="ru-RU"/>
              </w:rPr>
            </w:pPr>
            <w:r w:rsidRPr="00E6737D">
              <w:rPr>
                <w:rFonts w:ascii="Times New Roman" w:eastAsia="Times New Roman" w:hAnsi="Times New Roman" w:cs="Times New Roman"/>
                <w:bCs/>
                <w:sz w:val="20"/>
                <w:szCs w:val="20"/>
                <w:lang w:eastAsia="ru-RU"/>
              </w:rPr>
              <w:t>1.В нарушение пункта 3 статьи 69.2 Бюджетного Кодекса Российской Федерации, пункта 9 Положения о формировании муниципального задания на оказание муниципальных услуг (выполнение работ) и финансового обеспечения выполнения муниципального задания в муниципальном задании на 2024 год и плановый период 2025 и 2026 годов по муниципальной услуге «Присмотр и уход» не предусмотрен показатель объема услуги «Число человеко-часов», утвержденный Базовым перечнем услуг.</w:t>
            </w:r>
          </w:p>
          <w:p w:rsidR="00E6737D" w:rsidRPr="00E6737D" w:rsidRDefault="00E6737D" w:rsidP="00E6737D">
            <w:pPr>
              <w:pStyle w:val="a4"/>
              <w:ind w:left="-108" w:firstLine="33"/>
              <w:rPr>
                <w:rFonts w:ascii="Times New Roman" w:eastAsia="Times New Roman" w:hAnsi="Times New Roman" w:cs="Times New Roman"/>
                <w:bCs/>
                <w:sz w:val="20"/>
                <w:szCs w:val="20"/>
                <w:lang w:eastAsia="ru-RU"/>
              </w:rPr>
            </w:pPr>
            <w:r w:rsidRPr="00E6737D">
              <w:rPr>
                <w:rFonts w:ascii="Times New Roman" w:eastAsia="Times New Roman" w:hAnsi="Times New Roman" w:cs="Times New Roman"/>
                <w:bCs/>
                <w:sz w:val="20"/>
                <w:szCs w:val="20"/>
                <w:lang w:eastAsia="ru-RU"/>
              </w:rPr>
              <w:t xml:space="preserve">2. В нарушение пунктов 3, 4 статьи 69.2 Бюджетного кодекса Российской Федерации, пункта 13 Положения о формировании муниципального задания на оказание муниципальных услуг (выполнение работ) и финансового обеспечения выполнения муниципального задания, Нормативные затрат на оказание муниципальных услуг, утверждены ранние доведенного объекту контроля Муниципального задания. </w:t>
            </w:r>
          </w:p>
          <w:p w:rsidR="00E6737D" w:rsidRPr="00E6737D" w:rsidRDefault="00E6737D" w:rsidP="00E6737D">
            <w:pPr>
              <w:pStyle w:val="a4"/>
              <w:ind w:left="-108" w:firstLine="33"/>
              <w:rPr>
                <w:rFonts w:ascii="Times New Roman" w:eastAsia="Times New Roman" w:hAnsi="Times New Roman" w:cs="Times New Roman"/>
                <w:bCs/>
                <w:sz w:val="20"/>
                <w:szCs w:val="20"/>
                <w:lang w:eastAsia="ru-RU"/>
              </w:rPr>
            </w:pPr>
            <w:r w:rsidRPr="00E6737D">
              <w:rPr>
                <w:rFonts w:ascii="Times New Roman" w:eastAsia="Times New Roman" w:hAnsi="Times New Roman" w:cs="Times New Roman"/>
                <w:bCs/>
                <w:sz w:val="20"/>
                <w:szCs w:val="20"/>
                <w:lang w:eastAsia="ru-RU"/>
              </w:rPr>
              <w:t xml:space="preserve">3. В нарушение пунктов 4 статьи 69.2 Бюджетного кодекса, пунктов 1, 11, 12, 39 Положения о формировании муниципального задания на оказание муниципальных услуг (выполнение работ) и финансового обеспечения выполнения муниципального задания, п. 2.1 Порядка определения нормативных затрат на оказание муниципальных услуг, Комитетом по образованию при расчете объема финансового обеспечения выполнения муниципального задания не учтен размер платы взымаемой с родителей за присмотр и уход в результате чего допущено завышения объема затрат на сумму </w:t>
            </w:r>
            <w:r w:rsidRPr="00E6737D">
              <w:rPr>
                <w:rFonts w:ascii="Times New Roman" w:eastAsia="Times New Roman" w:hAnsi="Times New Roman" w:cs="Times New Roman"/>
                <w:b/>
                <w:bCs/>
                <w:sz w:val="20"/>
                <w:szCs w:val="20"/>
                <w:lang w:eastAsia="ru-RU"/>
              </w:rPr>
              <w:t>1 250 340,00</w:t>
            </w:r>
            <w:r w:rsidRPr="00E6737D">
              <w:rPr>
                <w:rFonts w:ascii="Times New Roman" w:eastAsia="Times New Roman" w:hAnsi="Times New Roman" w:cs="Times New Roman"/>
                <w:bCs/>
                <w:sz w:val="20"/>
                <w:szCs w:val="20"/>
                <w:lang w:eastAsia="ru-RU"/>
              </w:rPr>
              <w:t xml:space="preserve"> рублей.</w:t>
            </w:r>
          </w:p>
          <w:p w:rsidR="00E6737D" w:rsidRPr="00E6737D" w:rsidRDefault="00E6737D" w:rsidP="00E6737D">
            <w:pPr>
              <w:pStyle w:val="a4"/>
              <w:ind w:left="-108" w:firstLine="33"/>
              <w:rPr>
                <w:rFonts w:ascii="Times New Roman" w:eastAsia="Times New Roman" w:hAnsi="Times New Roman" w:cs="Times New Roman"/>
                <w:bCs/>
                <w:sz w:val="20"/>
                <w:szCs w:val="20"/>
                <w:lang w:eastAsia="ru-RU"/>
              </w:rPr>
            </w:pPr>
            <w:r w:rsidRPr="00E6737D">
              <w:rPr>
                <w:rFonts w:ascii="Times New Roman" w:eastAsia="Times New Roman" w:hAnsi="Times New Roman" w:cs="Times New Roman"/>
                <w:bCs/>
                <w:sz w:val="20"/>
                <w:szCs w:val="20"/>
                <w:lang w:eastAsia="ru-RU"/>
              </w:rPr>
              <w:t xml:space="preserve">4. В нарушение статьи 69.2 Бюджетного Кодекса Российской Федерации, пункта 50 Положения о формировании муниципального задания на оказание муниципальных услуг (выполнение работ) и финансового обеспечения выполнения муниципального задания,      в отчете о выполнении муниципального задания на 2024 год и на плановый период 2025 и 2026 годов от 18.12.2024 отсутствуют сведения о достигнутом показателе объема муниципальной услуги «число человеко-дней обучения»  показателя, характеризующего содержание муниципальной услуги «Обучающиеся за исключением обучающихся с ОВЗ и детей – инвалидов от 1 года до 3 лет», установленные  Муниципальным заданием на 2024 год и на плановый период 2025 и </w:t>
            </w:r>
            <w:r w:rsidRPr="00E6737D">
              <w:rPr>
                <w:rFonts w:ascii="Times New Roman" w:eastAsia="Times New Roman" w:hAnsi="Times New Roman" w:cs="Times New Roman"/>
                <w:bCs/>
                <w:sz w:val="20"/>
                <w:szCs w:val="20"/>
                <w:lang w:eastAsia="ru-RU"/>
              </w:rPr>
              <w:lastRenderedPageBreak/>
              <w:t>2026 годов муниципальной услуги «Реализация основных общеобразовательных программ дошкольного образования».</w:t>
            </w:r>
          </w:p>
          <w:p w:rsidR="00E6737D" w:rsidRPr="00E6737D" w:rsidRDefault="00E6737D" w:rsidP="00E6737D">
            <w:pPr>
              <w:pStyle w:val="a4"/>
              <w:ind w:left="-108" w:firstLine="33"/>
              <w:rPr>
                <w:rFonts w:ascii="Times New Roman" w:eastAsia="Times New Roman" w:hAnsi="Times New Roman" w:cs="Times New Roman"/>
                <w:bCs/>
                <w:sz w:val="20"/>
                <w:szCs w:val="20"/>
                <w:lang w:eastAsia="ru-RU"/>
              </w:rPr>
            </w:pPr>
            <w:r w:rsidRPr="00E6737D">
              <w:rPr>
                <w:rFonts w:ascii="Times New Roman" w:eastAsia="Times New Roman" w:hAnsi="Times New Roman" w:cs="Times New Roman"/>
                <w:bCs/>
                <w:sz w:val="20"/>
                <w:szCs w:val="20"/>
                <w:lang w:eastAsia="ru-RU"/>
              </w:rPr>
              <w:t xml:space="preserve">5. В нарушение статьи 69.2 Бюджетного Кодекса Российской Федерации, пункта 50 Положения о формировании муниципального задания на оказание муниципальных услуг (выполнение работ) и финансового обеспечения выполнения муниципального задания,      в отчете о выполнении муниципального задания на 2024 год и на плановый период 2025 и 2026 годов от 18.12.2024 отсутствуют сведения о достигнутом показателе объема «число человеко-дней обучения» показателя, характеризующего содержание муниципальной услуги «Обучающиеся за исключением обучающихся с ОВЗ и детей – инвалидов от 3 до 8 лет», установленные муниципальной услугой «Реализация основных общеобразовательных программ дошкольного образования» Муниципального задания на 2024 год и на плановый период 2025 и 2026 годов. </w:t>
            </w:r>
          </w:p>
          <w:p w:rsidR="00E6737D" w:rsidRPr="00E6737D" w:rsidRDefault="00E6737D" w:rsidP="00E6737D">
            <w:pPr>
              <w:pStyle w:val="a4"/>
              <w:ind w:left="-108" w:firstLine="33"/>
              <w:rPr>
                <w:rFonts w:ascii="Times New Roman" w:eastAsia="Times New Roman" w:hAnsi="Times New Roman" w:cs="Times New Roman"/>
                <w:bCs/>
                <w:sz w:val="20"/>
                <w:szCs w:val="20"/>
                <w:lang w:eastAsia="ru-RU"/>
              </w:rPr>
            </w:pPr>
            <w:r w:rsidRPr="00E6737D">
              <w:rPr>
                <w:rFonts w:ascii="Times New Roman" w:eastAsia="Times New Roman" w:hAnsi="Times New Roman" w:cs="Times New Roman"/>
                <w:bCs/>
                <w:sz w:val="20"/>
                <w:szCs w:val="20"/>
                <w:lang w:eastAsia="ru-RU"/>
              </w:rPr>
              <w:t>6. В нарушение статьи 69.2 Бюджетного Кодекса Российской Федерации, пункта 50 Положения о формировании муниципального задания на оказание муниципальных услуг (выполнение работ) и финансового обеспечения выполнения муниципального задания,      в отчете о выполнении муниципального задания на 2024 год и на плановый период 2025 и 2026 годов от 18.12.2024 отсутствуют сведения о достигнутом показателе объема «число человеко-дней пребывания» показателя, характеризующего содержание муниципальной услуги «Обучающиеся за исключением льготных категорий» от 1 года до 3 лет, установленные муниципальной услугой «Присмотр и уход» Муниципального задания на 2024 год и на плановый период 2025 и 2026 годов.</w:t>
            </w:r>
          </w:p>
          <w:p w:rsidR="00E6737D" w:rsidRPr="00E6737D" w:rsidRDefault="00E6737D" w:rsidP="00E6737D">
            <w:pPr>
              <w:pStyle w:val="a4"/>
              <w:ind w:left="-108" w:firstLine="33"/>
              <w:rPr>
                <w:rFonts w:ascii="Times New Roman" w:eastAsia="Times New Roman" w:hAnsi="Times New Roman" w:cs="Times New Roman"/>
                <w:bCs/>
                <w:sz w:val="20"/>
                <w:szCs w:val="20"/>
                <w:lang w:eastAsia="ru-RU"/>
              </w:rPr>
            </w:pPr>
            <w:r w:rsidRPr="00E6737D">
              <w:rPr>
                <w:rFonts w:ascii="Times New Roman" w:eastAsia="Times New Roman" w:hAnsi="Times New Roman" w:cs="Times New Roman"/>
                <w:bCs/>
                <w:sz w:val="20"/>
                <w:szCs w:val="20"/>
                <w:lang w:eastAsia="ru-RU"/>
              </w:rPr>
              <w:t xml:space="preserve">7. В нарушение статьи 69.2 Бюджетного Кодекса Российской Федерации, пункта 50 Положения о формировании муниципального задания на оказание муниципальных услуг (выполнение работ) и финансового обеспечения выполнения муниципального задания,      в отчете о выполнении муниципального задания на 2024 год и на плановый период 2025 и 2026 годов от 18.12.2024 отсутствуют сведения о достигнутом показателе объема «число человеко-дней пребывания» показателя, характеризующего содержание муниципальной услуги «Обучающиеся за исключением льготных категорий» от 3 до 8 лет, установленные муниципальной услугой «Присмотр и уход»  Муниципального задания на 2024 год и на плановый период 2025 и 2026 годов.  </w:t>
            </w:r>
          </w:p>
          <w:p w:rsidR="005436CF" w:rsidRPr="00030C28" w:rsidRDefault="00E6737D" w:rsidP="00E6737D">
            <w:pPr>
              <w:widowControl w:val="0"/>
              <w:tabs>
                <w:tab w:val="left" w:pos="1134"/>
              </w:tabs>
              <w:suppressAutoHyphens/>
              <w:jc w:val="both"/>
              <w:outlineLvl w:val="0"/>
              <w:rPr>
                <w:rFonts w:ascii="Times New Roman" w:eastAsia="Times New Roman" w:hAnsi="Times New Roman" w:cs="Times New Roman"/>
                <w:sz w:val="20"/>
                <w:szCs w:val="20"/>
                <w:lang w:eastAsia="ru-RU"/>
              </w:rPr>
            </w:pPr>
            <w:r w:rsidRPr="00E6737D">
              <w:rPr>
                <w:rFonts w:ascii="Times New Roman" w:eastAsia="Times New Roman" w:hAnsi="Times New Roman" w:cs="Times New Roman"/>
                <w:bCs/>
                <w:sz w:val="20"/>
                <w:szCs w:val="20"/>
                <w:lang w:eastAsia="ru-RU"/>
              </w:rPr>
              <w:t>8. В нарушение статьи 69.2 Бюджетного кодекса Российской Федерации, пункта 46 Положения о формировании муниципального задания на оказание муниципальных услуг (выполнение работ) и финансового обеспечения выполнения муниципального задания Учреждением Соглашения (от 29.12.2023) о предоставлении субсидии на финансовое обеспечение выполнения муниципального задания заключено до утверждения муниципального задания (от 11.01.2024)</w:t>
            </w:r>
          </w:p>
        </w:tc>
        <w:tc>
          <w:tcPr>
            <w:tcW w:w="1843" w:type="dxa"/>
          </w:tcPr>
          <w:p w:rsidR="005436CF" w:rsidRPr="00DA59B4" w:rsidRDefault="005436CF" w:rsidP="00E6737D">
            <w:pPr>
              <w:widowControl w:val="0"/>
              <w:tabs>
                <w:tab w:val="left" w:pos="-108"/>
                <w:tab w:val="left" w:pos="6379"/>
              </w:tabs>
              <w:ind w:right="-108"/>
              <w:jc w:val="both"/>
              <w:rPr>
                <w:rFonts w:ascii="Times New Roman" w:hAnsi="Times New Roman" w:cs="Times New Roman"/>
                <w:sz w:val="20"/>
                <w:szCs w:val="20"/>
              </w:rPr>
            </w:pPr>
            <w:r>
              <w:rPr>
                <w:rFonts w:ascii="Times New Roman" w:hAnsi="Times New Roman" w:cs="Times New Roman"/>
                <w:sz w:val="20"/>
                <w:szCs w:val="20"/>
              </w:rPr>
              <w:lastRenderedPageBreak/>
              <w:t>По результатам проверки направлено 1 (одно) Представление</w:t>
            </w:r>
            <w:r w:rsidR="00E6737D">
              <w:rPr>
                <w:rFonts w:ascii="Times New Roman" w:hAnsi="Times New Roman" w:cs="Times New Roman"/>
                <w:sz w:val="20"/>
                <w:szCs w:val="20"/>
              </w:rPr>
              <w:t>, составлен 1 (</w:t>
            </w:r>
            <w:proofErr w:type="gramStart"/>
            <w:r w:rsidR="00E6737D">
              <w:rPr>
                <w:rFonts w:ascii="Times New Roman" w:hAnsi="Times New Roman" w:cs="Times New Roman"/>
                <w:sz w:val="20"/>
                <w:szCs w:val="20"/>
              </w:rPr>
              <w:t>один)  протокол</w:t>
            </w:r>
            <w:proofErr w:type="gramEnd"/>
            <w:r w:rsidR="00E6737D">
              <w:rPr>
                <w:rFonts w:ascii="Times New Roman" w:hAnsi="Times New Roman" w:cs="Times New Roman"/>
                <w:sz w:val="20"/>
                <w:szCs w:val="20"/>
              </w:rPr>
              <w:t xml:space="preserve"> об административных правонарушений</w:t>
            </w:r>
            <w:bookmarkStart w:id="0" w:name="_GoBack"/>
            <w:bookmarkEnd w:id="0"/>
            <w:r>
              <w:rPr>
                <w:rFonts w:ascii="Times New Roman" w:hAnsi="Times New Roman" w:cs="Times New Roman"/>
                <w:sz w:val="20"/>
                <w:szCs w:val="20"/>
              </w:rPr>
              <w:t xml:space="preserve"> </w:t>
            </w:r>
          </w:p>
        </w:tc>
      </w:tr>
    </w:tbl>
    <w:p w:rsidR="00ED00A6" w:rsidRDefault="00ED00A6" w:rsidP="005436CF">
      <w:pPr>
        <w:rPr>
          <w:rFonts w:ascii="Times New Roman" w:hAnsi="Times New Roman" w:cs="Times New Roman"/>
        </w:rPr>
      </w:pPr>
    </w:p>
    <w:sectPr w:rsidR="00ED00A6" w:rsidSect="00044F84">
      <w:pgSz w:w="16838" w:h="11906" w:orient="landscape"/>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42B97"/>
    <w:multiLevelType w:val="hybridMultilevel"/>
    <w:tmpl w:val="B5BC5DB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25666ACE"/>
    <w:multiLevelType w:val="hybridMultilevel"/>
    <w:tmpl w:val="FEAE1044"/>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400E13"/>
    <w:multiLevelType w:val="hybridMultilevel"/>
    <w:tmpl w:val="46188892"/>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AA628F5"/>
    <w:multiLevelType w:val="hybridMultilevel"/>
    <w:tmpl w:val="ABB846A2"/>
    <w:lvl w:ilvl="0" w:tplc="136C67E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4">
    <w:nsid w:val="3DEF45AB"/>
    <w:multiLevelType w:val="hybridMultilevel"/>
    <w:tmpl w:val="B6FC5910"/>
    <w:lvl w:ilvl="0" w:tplc="699845E4">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6D741A"/>
    <w:multiLevelType w:val="hybridMultilevel"/>
    <w:tmpl w:val="B228606E"/>
    <w:lvl w:ilvl="0" w:tplc="247AEA0E">
      <w:start w:val="1"/>
      <w:numFmt w:val="decimal"/>
      <w:lvlText w:val="%1)"/>
      <w:lvlJc w:val="left"/>
      <w:pPr>
        <w:ind w:left="2061" w:hanging="360"/>
      </w:pPr>
      <w:rPr>
        <w:rFonts w:hint="default"/>
      </w:rPr>
    </w:lvl>
    <w:lvl w:ilvl="1" w:tplc="04190019" w:tentative="1">
      <w:start w:val="1"/>
      <w:numFmt w:val="lowerLetter"/>
      <w:lvlText w:val="%2."/>
      <w:lvlJc w:val="left"/>
      <w:pPr>
        <w:ind w:left="2780" w:hanging="360"/>
      </w:pPr>
    </w:lvl>
    <w:lvl w:ilvl="2" w:tplc="0419001B" w:tentative="1">
      <w:start w:val="1"/>
      <w:numFmt w:val="lowerRoman"/>
      <w:lvlText w:val="%3."/>
      <w:lvlJc w:val="right"/>
      <w:pPr>
        <w:ind w:left="3500" w:hanging="180"/>
      </w:pPr>
    </w:lvl>
    <w:lvl w:ilvl="3" w:tplc="0419000F" w:tentative="1">
      <w:start w:val="1"/>
      <w:numFmt w:val="decimal"/>
      <w:lvlText w:val="%4."/>
      <w:lvlJc w:val="left"/>
      <w:pPr>
        <w:ind w:left="4220" w:hanging="360"/>
      </w:pPr>
    </w:lvl>
    <w:lvl w:ilvl="4" w:tplc="04190019" w:tentative="1">
      <w:start w:val="1"/>
      <w:numFmt w:val="lowerLetter"/>
      <w:lvlText w:val="%5."/>
      <w:lvlJc w:val="left"/>
      <w:pPr>
        <w:ind w:left="4940" w:hanging="360"/>
      </w:pPr>
    </w:lvl>
    <w:lvl w:ilvl="5" w:tplc="0419001B" w:tentative="1">
      <w:start w:val="1"/>
      <w:numFmt w:val="lowerRoman"/>
      <w:lvlText w:val="%6."/>
      <w:lvlJc w:val="right"/>
      <w:pPr>
        <w:ind w:left="5660" w:hanging="180"/>
      </w:pPr>
    </w:lvl>
    <w:lvl w:ilvl="6" w:tplc="0419000F" w:tentative="1">
      <w:start w:val="1"/>
      <w:numFmt w:val="decimal"/>
      <w:lvlText w:val="%7."/>
      <w:lvlJc w:val="left"/>
      <w:pPr>
        <w:ind w:left="6380" w:hanging="360"/>
      </w:pPr>
    </w:lvl>
    <w:lvl w:ilvl="7" w:tplc="04190019" w:tentative="1">
      <w:start w:val="1"/>
      <w:numFmt w:val="lowerLetter"/>
      <w:lvlText w:val="%8."/>
      <w:lvlJc w:val="left"/>
      <w:pPr>
        <w:ind w:left="7100" w:hanging="360"/>
      </w:pPr>
    </w:lvl>
    <w:lvl w:ilvl="8" w:tplc="0419001B" w:tentative="1">
      <w:start w:val="1"/>
      <w:numFmt w:val="lowerRoman"/>
      <w:lvlText w:val="%9."/>
      <w:lvlJc w:val="right"/>
      <w:pPr>
        <w:ind w:left="7820" w:hanging="180"/>
      </w:pPr>
    </w:lvl>
  </w:abstractNum>
  <w:abstractNum w:abstractNumId="6">
    <w:nsid w:val="4D865327"/>
    <w:multiLevelType w:val="hybridMultilevel"/>
    <w:tmpl w:val="31F85236"/>
    <w:lvl w:ilvl="0" w:tplc="760668FE">
      <w:start w:val="1"/>
      <w:numFmt w:val="decimal"/>
      <w:lvlText w:val="%1)"/>
      <w:lvlJc w:val="left"/>
      <w:pPr>
        <w:ind w:left="257" w:hanging="360"/>
      </w:pPr>
      <w:rPr>
        <w:rFonts w:hint="default"/>
      </w:rPr>
    </w:lvl>
    <w:lvl w:ilvl="1" w:tplc="04190019" w:tentative="1">
      <w:start w:val="1"/>
      <w:numFmt w:val="lowerLetter"/>
      <w:lvlText w:val="%2."/>
      <w:lvlJc w:val="left"/>
      <w:pPr>
        <w:ind w:left="977" w:hanging="360"/>
      </w:pPr>
    </w:lvl>
    <w:lvl w:ilvl="2" w:tplc="0419001B" w:tentative="1">
      <w:start w:val="1"/>
      <w:numFmt w:val="lowerRoman"/>
      <w:lvlText w:val="%3."/>
      <w:lvlJc w:val="right"/>
      <w:pPr>
        <w:ind w:left="1697" w:hanging="180"/>
      </w:pPr>
    </w:lvl>
    <w:lvl w:ilvl="3" w:tplc="0419000F" w:tentative="1">
      <w:start w:val="1"/>
      <w:numFmt w:val="decimal"/>
      <w:lvlText w:val="%4."/>
      <w:lvlJc w:val="left"/>
      <w:pPr>
        <w:ind w:left="2417" w:hanging="360"/>
      </w:pPr>
    </w:lvl>
    <w:lvl w:ilvl="4" w:tplc="04190019" w:tentative="1">
      <w:start w:val="1"/>
      <w:numFmt w:val="lowerLetter"/>
      <w:lvlText w:val="%5."/>
      <w:lvlJc w:val="left"/>
      <w:pPr>
        <w:ind w:left="3137" w:hanging="360"/>
      </w:pPr>
    </w:lvl>
    <w:lvl w:ilvl="5" w:tplc="0419001B" w:tentative="1">
      <w:start w:val="1"/>
      <w:numFmt w:val="lowerRoman"/>
      <w:lvlText w:val="%6."/>
      <w:lvlJc w:val="right"/>
      <w:pPr>
        <w:ind w:left="3857" w:hanging="180"/>
      </w:pPr>
    </w:lvl>
    <w:lvl w:ilvl="6" w:tplc="0419000F" w:tentative="1">
      <w:start w:val="1"/>
      <w:numFmt w:val="decimal"/>
      <w:lvlText w:val="%7."/>
      <w:lvlJc w:val="left"/>
      <w:pPr>
        <w:ind w:left="4577" w:hanging="360"/>
      </w:pPr>
    </w:lvl>
    <w:lvl w:ilvl="7" w:tplc="04190019" w:tentative="1">
      <w:start w:val="1"/>
      <w:numFmt w:val="lowerLetter"/>
      <w:lvlText w:val="%8."/>
      <w:lvlJc w:val="left"/>
      <w:pPr>
        <w:ind w:left="5297" w:hanging="360"/>
      </w:pPr>
    </w:lvl>
    <w:lvl w:ilvl="8" w:tplc="0419001B" w:tentative="1">
      <w:start w:val="1"/>
      <w:numFmt w:val="lowerRoman"/>
      <w:lvlText w:val="%9."/>
      <w:lvlJc w:val="right"/>
      <w:pPr>
        <w:ind w:left="6017" w:hanging="180"/>
      </w:pPr>
    </w:lvl>
  </w:abstractNum>
  <w:abstractNum w:abstractNumId="7">
    <w:nsid w:val="58A027C7"/>
    <w:multiLevelType w:val="hybridMultilevel"/>
    <w:tmpl w:val="8A06815A"/>
    <w:lvl w:ilvl="0" w:tplc="DF30CCE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7"/>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FB"/>
    <w:rsid w:val="00030C28"/>
    <w:rsid w:val="00044F84"/>
    <w:rsid w:val="000614F5"/>
    <w:rsid w:val="00080016"/>
    <w:rsid w:val="000810BE"/>
    <w:rsid w:val="0009607A"/>
    <w:rsid w:val="000A65F4"/>
    <w:rsid w:val="000B1A5A"/>
    <w:rsid w:val="000D4BAD"/>
    <w:rsid w:val="00102FCC"/>
    <w:rsid w:val="00104696"/>
    <w:rsid w:val="00111E06"/>
    <w:rsid w:val="00116E56"/>
    <w:rsid w:val="001208F6"/>
    <w:rsid w:val="00132B97"/>
    <w:rsid w:val="0014228A"/>
    <w:rsid w:val="00185F81"/>
    <w:rsid w:val="001B23C4"/>
    <w:rsid w:val="001B4C55"/>
    <w:rsid w:val="001B5BA5"/>
    <w:rsid w:val="001C3FDE"/>
    <w:rsid w:val="001F4E6F"/>
    <w:rsid w:val="00234CA9"/>
    <w:rsid w:val="002463AC"/>
    <w:rsid w:val="00262E21"/>
    <w:rsid w:val="0027542C"/>
    <w:rsid w:val="00296216"/>
    <w:rsid w:val="002B3F26"/>
    <w:rsid w:val="002C54C3"/>
    <w:rsid w:val="002F5FAC"/>
    <w:rsid w:val="003059A9"/>
    <w:rsid w:val="00323E30"/>
    <w:rsid w:val="003274C8"/>
    <w:rsid w:val="00356FD7"/>
    <w:rsid w:val="003770FD"/>
    <w:rsid w:val="003A7CD6"/>
    <w:rsid w:val="003D2648"/>
    <w:rsid w:val="003D7086"/>
    <w:rsid w:val="003F068F"/>
    <w:rsid w:val="004043DC"/>
    <w:rsid w:val="004510B3"/>
    <w:rsid w:val="00491C0D"/>
    <w:rsid w:val="0049363E"/>
    <w:rsid w:val="004942D7"/>
    <w:rsid w:val="004975D5"/>
    <w:rsid w:val="004A5138"/>
    <w:rsid w:val="004B6890"/>
    <w:rsid w:val="00530F39"/>
    <w:rsid w:val="005436CF"/>
    <w:rsid w:val="005743D3"/>
    <w:rsid w:val="006075AE"/>
    <w:rsid w:val="0061369A"/>
    <w:rsid w:val="0061569B"/>
    <w:rsid w:val="00626326"/>
    <w:rsid w:val="00630F24"/>
    <w:rsid w:val="0063268E"/>
    <w:rsid w:val="006A6D14"/>
    <w:rsid w:val="006D1759"/>
    <w:rsid w:val="006E09FE"/>
    <w:rsid w:val="007042DB"/>
    <w:rsid w:val="0074345A"/>
    <w:rsid w:val="00770DFA"/>
    <w:rsid w:val="0077304F"/>
    <w:rsid w:val="00777512"/>
    <w:rsid w:val="00794CB2"/>
    <w:rsid w:val="00795A32"/>
    <w:rsid w:val="007C6069"/>
    <w:rsid w:val="00815078"/>
    <w:rsid w:val="00822CC7"/>
    <w:rsid w:val="00855642"/>
    <w:rsid w:val="00861F4A"/>
    <w:rsid w:val="00862F0F"/>
    <w:rsid w:val="008D3FD0"/>
    <w:rsid w:val="008E5763"/>
    <w:rsid w:val="00900C34"/>
    <w:rsid w:val="00903813"/>
    <w:rsid w:val="00911046"/>
    <w:rsid w:val="00922F28"/>
    <w:rsid w:val="00930E5E"/>
    <w:rsid w:val="009351A6"/>
    <w:rsid w:val="009413C0"/>
    <w:rsid w:val="00943ED7"/>
    <w:rsid w:val="009735C6"/>
    <w:rsid w:val="009744D8"/>
    <w:rsid w:val="009A2D58"/>
    <w:rsid w:val="009D4C4D"/>
    <w:rsid w:val="009F5CFB"/>
    <w:rsid w:val="00A2179D"/>
    <w:rsid w:val="00A43959"/>
    <w:rsid w:val="00A55A02"/>
    <w:rsid w:val="00A81486"/>
    <w:rsid w:val="00AB5B35"/>
    <w:rsid w:val="00AD46A5"/>
    <w:rsid w:val="00B113A2"/>
    <w:rsid w:val="00B215CF"/>
    <w:rsid w:val="00B3273E"/>
    <w:rsid w:val="00B45EED"/>
    <w:rsid w:val="00B50BE0"/>
    <w:rsid w:val="00B771FC"/>
    <w:rsid w:val="00B86DDA"/>
    <w:rsid w:val="00BB7DDE"/>
    <w:rsid w:val="00BC19F4"/>
    <w:rsid w:val="00BC7344"/>
    <w:rsid w:val="00BE50EE"/>
    <w:rsid w:val="00BE6094"/>
    <w:rsid w:val="00C07FA0"/>
    <w:rsid w:val="00C46743"/>
    <w:rsid w:val="00C6167B"/>
    <w:rsid w:val="00C81431"/>
    <w:rsid w:val="00C94875"/>
    <w:rsid w:val="00CD7793"/>
    <w:rsid w:val="00CE2364"/>
    <w:rsid w:val="00CE7ACC"/>
    <w:rsid w:val="00CF1292"/>
    <w:rsid w:val="00D00C56"/>
    <w:rsid w:val="00D07BA6"/>
    <w:rsid w:val="00D46FCB"/>
    <w:rsid w:val="00D47F15"/>
    <w:rsid w:val="00D67779"/>
    <w:rsid w:val="00D97474"/>
    <w:rsid w:val="00DA59B4"/>
    <w:rsid w:val="00DE3E7E"/>
    <w:rsid w:val="00E15AF4"/>
    <w:rsid w:val="00E22601"/>
    <w:rsid w:val="00E6737D"/>
    <w:rsid w:val="00EA7434"/>
    <w:rsid w:val="00EB55D1"/>
    <w:rsid w:val="00ED00A6"/>
    <w:rsid w:val="00EF17E8"/>
    <w:rsid w:val="00EF4AF7"/>
    <w:rsid w:val="00F04BA9"/>
    <w:rsid w:val="00F374DE"/>
    <w:rsid w:val="00F65B39"/>
    <w:rsid w:val="00F83EC4"/>
    <w:rsid w:val="00FB3CFB"/>
    <w:rsid w:val="00FD1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5A551-252C-4393-8790-E8E9B4CD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754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7542C"/>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27542C"/>
    <w:pPr>
      <w:ind w:left="720"/>
      <w:contextualSpacing/>
    </w:pPr>
  </w:style>
  <w:style w:type="paragraph" w:styleId="a5">
    <w:name w:val="header"/>
    <w:basedOn w:val="a"/>
    <w:link w:val="a6"/>
    <w:uiPriority w:val="99"/>
    <w:unhideWhenUsed/>
    <w:rsid w:val="00A55A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5A02"/>
  </w:style>
  <w:style w:type="paragraph" w:styleId="a7">
    <w:name w:val="Balloon Text"/>
    <w:basedOn w:val="a"/>
    <w:link w:val="a8"/>
    <w:uiPriority w:val="99"/>
    <w:semiHidden/>
    <w:unhideWhenUsed/>
    <w:rsid w:val="00A4395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43959"/>
    <w:rPr>
      <w:rFonts w:ascii="Segoe UI" w:hAnsi="Segoe UI" w:cs="Segoe UI"/>
      <w:sz w:val="18"/>
      <w:szCs w:val="18"/>
    </w:rPr>
  </w:style>
  <w:style w:type="paragraph" w:customStyle="1" w:styleId="a9">
    <w:name w:val="Прижатый влево"/>
    <w:basedOn w:val="a"/>
    <w:next w:val="a"/>
    <w:uiPriority w:val="99"/>
    <w:rsid w:val="00044F84"/>
    <w:pPr>
      <w:autoSpaceDE w:val="0"/>
      <w:autoSpaceDN w:val="0"/>
      <w:adjustRightInd w:val="0"/>
      <w:spacing w:after="0" w:line="240" w:lineRule="auto"/>
    </w:pPr>
    <w:rPr>
      <w:rFonts w:ascii="Arial" w:hAnsi="Arial" w:cs="Arial"/>
      <w:sz w:val="24"/>
      <w:szCs w:val="24"/>
    </w:rPr>
  </w:style>
  <w:style w:type="character" w:styleId="aa">
    <w:name w:val="Hyperlink"/>
    <w:basedOn w:val="a0"/>
    <w:uiPriority w:val="99"/>
    <w:unhideWhenUsed/>
    <w:rsid w:val="00044F84"/>
    <w:rPr>
      <w:color w:val="0563C1" w:themeColor="hyperlink"/>
      <w:u w:val="single"/>
    </w:rPr>
  </w:style>
  <w:style w:type="character" w:customStyle="1" w:styleId="ab">
    <w:name w:val="Основной текст_"/>
    <w:basedOn w:val="a0"/>
    <w:link w:val="3"/>
    <w:rsid w:val="00044F84"/>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b"/>
    <w:rsid w:val="00044F84"/>
    <w:pPr>
      <w:shd w:val="clear" w:color="auto" w:fill="FFFFFF"/>
      <w:spacing w:before="300" w:after="420" w:line="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906</Words>
  <Characters>5169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Расим Меремуков</dc:creator>
  <cp:lastModifiedBy>Мазницына Наталья Владимировна</cp:lastModifiedBy>
  <cp:revision>35</cp:revision>
  <cp:lastPrinted>2024-01-23T07:08:00Z</cp:lastPrinted>
  <dcterms:created xsi:type="dcterms:W3CDTF">2021-04-23T07:42:00Z</dcterms:created>
  <dcterms:modified xsi:type="dcterms:W3CDTF">2025-09-09T07:35:00Z</dcterms:modified>
</cp:coreProperties>
</file>