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69" w:rsidRDefault="00FB3CFB" w:rsidP="00FB3CFB">
      <w:pPr>
        <w:spacing w:after="0"/>
        <w:jc w:val="center"/>
        <w:rPr>
          <w:rFonts w:ascii="Times New Roman" w:hAnsi="Times New Roman" w:cs="Times New Roman"/>
          <w:sz w:val="24"/>
          <w:szCs w:val="24"/>
        </w:rPr>
      </w:pPr>
      <w:r w:rsidRPr="00FB3CFB">
        <w:rPr>
          <w:rFonts w:ascii="Times New Roman" w:hAnsi="Times New Roman" w:cs="Times New Roman"/>
          <w:sz w:val="24"/>
          <w:szCs w:val="24"/>
        </w:rPr>
        <w:t>Информация о проведенном контрольном мероприятии</w:t>
      </w:r>
    </w:p>
    <w:p w:rsidR="009735C6" w:rsidRDefault="0074653B" w:rsidP="009735C6">
      <w:pPr>
        <w:spacing w:after="0"/>
        <w:rPr>
          <w:rFonts w:ascii="Times New Roman" w:hAnsi="Times New Roman" w:cs="Times New Roman"/>
          <w:sz w:val="24"/>
          <w:szCs w:val="24"/>
        </w:rPr>
      </w:pPr>
      <w:r>
        <w:rPr>
          <w:rFonts w:ascii="Times New Roman" w:hAnsi="Times New Roman" w:cs="Times New Roman"/>
          <w:sz w:val="24"/>
          <w:szCs w:val="24"/>
        </w:rPr>
        <w:t>18</w:t>
      </w:r>
      <w:r w:rsidR="009735C6">
        <w:rPr>
          <w:rFonts w:ascii="Times New Roman" w:hAnsi="Times New Roman" w:cs="Times New Roman"/>
          <w:sz w:val="24"/>
          <w:szCs w:val="24"/>
        </w:rPr>
        <w:t xml:space="preserve"> </w:t>
      </w:r>
      <w:r>
        <w:rPr>
          <w:rFonts w:ascii="Times New Roman" w:hAnsi="Times New Roman" w:cs="Times New Roman"/>
          <w:sz w:val="24"/>
          <w:szCs w:val="24"/>
        </w:rPr>
        <w:t>декабр</w:t>
      </w:r>
      <w:r w:rsidR="006B7126">
        <w:rPr>
          <w:rFonts w:ascii="Times New Roman" w:hAnsi="Times New Roman" w:cs="Times New Roman"/>
          <w:sz w:val="24"/>
          <w:szCs w:val="24"/>
        </w:rPr>
        <w:t>я</w:t>
      </w:r>
      <w:r w:rsidR="009735C6">
        <w:rPr>
          <w:rFonts w:ascii="Times New Roman" w:hAnsi="Times New Roman" w:cs="Times New Roman"/>
          <w:sz w:val="24"/>
          <w:szCs w:val="24"/>
        </w:rPr>
        <w:t xml:space="preserve"> 202</w:t>
      </w:r>
      <w:r w:rsidR="008809C9">
        <w:rPr>
          <w:rFonts w:ascii="Times New Roman" w:hAnsi="Times New Roman" w:cs="Times New Roman"/>
          <w:sz w:val="24"/>
          <w:szCs w:val="24"/>
        </w:rPr>
        <w:t>4</w:t>
      </w:r>
      <w:r w:rsidR="009735C6">
        <w:rPr>
          <w:rFonts w:ascii="Times New Roman" w:hAnsi="Times New Roman" w:cs="Times New Roman"/>
          <w:sz w:val="24"/>
          <w:szCs w:val="24"/>
        </w:rPr>
        <w:t xml:space="preserve"> г.</w:t>
      </w:r>
    </w:p>
    <w:tbl>
      <w:tblPr>
        <w:tblStyle w:val="a3"/>
        <w:tblW w:w="16444" w:type="dxa"/>
        <w:tblInd w:w="-856" w:type="dxa"/>
        <w:tblLayout w:type="fixed"/>
        <w:tblLook w:val="04A0" w:firstRow="1" w:lastRow="0" w:firstColumn="1" w:lastColumn="0" w:noHBand="0" w:noVBand="1"/>
      </w:tblPr>
      <w:tblGrid>
        <w:gridCol w:w="1560"/>
        <w:gridCol w:w="2693"/>
        <w:gridCol w:w="2694"/>
        <w:gridCol w:w="1134"/>
        <w:gridCol w:w="992"/>
        <w:gridCol w:w="5953"/>
        <w:gridCol w:w="1418"/>
      </w:tblGrid>
      <w:tr w:rsidR="005436CF" w:rsidTr="00080ED1">
        <w:tc>
          <w:tcPr>
            <w:tcW w:w="1560"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Объект контроля</w:t>
            </w:r>
          </w:p>
        </w:tc>
        <w:tc>
          <w:tcPr>
            <w:tcW w:w="2693"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Основание для проведения контрольного мероприятия</w:t>
            </w:r>
          </w:p>
        </w:tc>
        <w:tc>
          <w:tcPr>
            <w:tcW w:w="2694"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Тема контрольного мероприятия</w:t>
            </w:r>
          </w:p>
        </w:tc>
        <w:tc>
          <w:tcPr>
            <w:tcW w:w="1134"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Срок проведения контрольного мероприятия</w:t>
            </w:r>
          </w:p>
        </w:tc>
        <w:tc>
          <w:tcPr>
            <w:tcW w:w="992"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Проверяемый период</w:t>
            </w:r>
          </w:p>
        </w:tc>
        <w:tc>
          <w:tcPr>
            <w:tcW w:w="5953" w:type="dxa"/>
          </w:tcPr>
          <w:p w:rsidR="005436CF" w:rsidRPr="00044F84" w:rsidRDefault="005436CF" w:rsidP="00FB3CFB">
            <w:pPr>
              <w:jc w:val="center"/>
              <w:rPr>
                <w:rFonts w:ascii="Times New Roman" w:hAnsi="Times New Roman" w:cs="Times New Roman"/>
                <w:b/>
                <w:sz w:val="20"/>
                <w:szCs w:val="20"/>
              </w:rPr>
            </w:pPr>
            <w:r w:rsidRPr="00044F84">
              <w:rPr>
                <w:rFonts w:ascii="Times New Roman" w:hAnsi="Times New Roman" w:cs="Times New Roman"/>
                <w:b/>
                <w:sz w:val="20"/>
                <w:szCs w:val="20"/>
              </w:rPr>
              <w:t>Информация о результатах контрольного мероприятия</w:t>
            </w:r>
          </w:p>
        </w:tc>
        <w:tc>
          <w:tcPr>
            <w:tcW w:w="1418"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Количество выданных представлений, предписаний, уведомлений, протоколов</w:t>
            </w:r>
          </w:p>
        </w:tc>
      </w:tr>
      <w:tr w:rsidR="005436CF" w:rsidTr="00080ED1">
        <w:trPr>
          <w:trHeight w:val="1401"/>
        </w:trPr>
        <w:tc>
          <w:tcPr>
            <w:tcW w:w="1560" w:type="dxa"/>
          </w:tcPr>
          <w:p w:rsidR="005436CF" w:rsidRPr="006D1759" w:rsidRDefault="0074653B" w:rsidP="000326E1">
            <w:pPr>
              <w:widowControl w:val="0"/>
              <w:ind w:left="-113" w:right="-108"/>
              <w:contextualSpacing/>
              <w:jc w:val="center"/>
              <w:rPr>
                <w:rFonts w:ascii="Times New Roman" w:eastAsia="Times New Roman" w:hAnsi="Times New Roman" w:cs="Times New Roman"/>
                <w:sz w:val="20"/>
                <w:szCs w:val="20"/>
                <w:lang w:eastAsia="ru-RU"/>
              </w:rPr>
            </w:pPr>
            <w:r w:rsidRPr="0074653B">
              <w:rPr>
                <w:rFonts w:ascii="Times New Roman" w:eastAsia="Times New Roman" w:hAnsi="Times New Roman" w:cs="Times New Roman"/>
                <w:sz w:val="20"/>
                <w:szCs w:val="20"/>
                <w:lang w:eastAsia="ru-RU"/>
              </w:rPr>
              <w:t>Муниципальное автономное учреждение «Редакция городской газеты «Майкопские новости» муниципального образования «Город Майкоп»</w:t>
            </w:r>
          </w:p>
        </w:tc>
        <w:tc>
          <w:tcPr>
            <w:tcW w:w="2693" w:type="dxa"/>
          </w:tcPr>
          <w:p w:rsidR="005436CF" w:rsidRPr="00A43959" w:rsidRDefault="005436CF" w:rsidP="0074653B">
            <w:pPr>
              <w:ind w:left="-108" w:right="-108" w:firstLine="108"/>
              <w:jc w:val="center"/>
              <w:rPr>
                <w:rFonts w:ascii="Times New Roman" w:eastAsia="Times New Roman" w:hAnsi="Times New Roman" w:cs="Times New Roman"/>
                <w:sz w:val="20"/>
                <w:szCs w:val="20"/>
                <w:lang w:eastAsia="ru-RU"/>
              </w:rPr>
            </w:pPr>
            <w:r w:rsidRPr="00102FCC">
              <w:rPr>
                <w:rFonts w:ascii="Times New Roman" w:eastAsia="Times New Roman" w:hAnsi="Times New Roman" w:cs="Times New Roman"/>
                <w:sz w:val="20"/>
                <w:szCs w:val="20"/>
                <w:lang w:eastAsia="ru-RU"/>
              </w:rPr>
              <w:t xml:space="preserve">Положение об Управлении муниципального финансового контроля Администрации муниципального образования «Город Майкоп», утвержденным распоряжением Администрации муниципального образования «Город Майкоп» от 13 ноября 2019 г. № 2898-р, </w:t>
            </w:r>
            <w:r w:rsidRPr="00815078">
              <w:rPr>
                <w:rFonts w:ascii="Times New Roman" w:eastAsia="Times New Roman" w:hAnsi="Times New Roman" w:cs="Times New Roman"/>
                <w:sz w:val="20"/>
                <w:szCs w:val="20"/>
                <w:lang w:eastAsia="ru-RU"/>
              </w:rPr>
              <w:t xml:space="preserve">пункт </w:t>
            </w:r>
            <w:r w:rsidR="0074653B">
              <w:rPr>
                <w:rFonts w:ascii="Times New Roman" w:eastAsia="Times New Roman" w:hAnsi="Times New Roman" w:cs="Times New Roman"/>
                <w:sz w:val="20"/>
                <w:szCs w:val="20"/>
                <w:lang w:eastAsia="ru-RU"/>
              </w:rPr>
              <w:t xml:space="preserve">17 </w:t>
            </w:r>
            <w:r w:rsidRPr="00815078">
              <w:rPr>
                <w:rFonts w:ascii="Times New Roman" w:eastAsia="Times New Roman" w:hAnsi="Times New Roman" w:cs="Times New Roman"/>
                <w:sz w:val="20"/>
                <w:szCs w:val="20"/>
                <w:lang w:eastAsia="ru-RU"/>
              </w:rPr>
              <w:t xml:space="preserve">Плана </w:t>
            </w:r>
            <w:r w:rsidR="0074653B">
              <w:rPr>
                <w:rFonts w:ascii="Times New Roman" w:eastAsia="Times New Roman" w:hAnsi="Times New Roman" w:cs="Times New Roman"/>
                <w:sz w:val="20"/>
                <w:szCs w:val="20"/>
                <w:lang w:eastAsia="ru-RU"/>
              </w:rPr>
              <w:t>контрольных мероприятий</w:t>
            </w:r>
            <w:r w:rsidRPr="00815078">
              <w:rPr>
                <w:rFonts w:ascii="Times New Roman" w:eastAsia="Times New Roman" w:hAnsi="Times New Roman" w:cs="Times New Roman"/>
                <w:sz w:val="20"/>
                <w:szCs w:val="20"/>
                <w:lang w:eastAsia="ru-RU"/>
              </w:rPr>
              <w:t xml:space="preserve"> Управления муниципального финансового контроля Администрации муниципального образования «Город Майкоп» на 202</w:t>
            </w:r>
            <w:r w:rsidR="008809C9">
              <w:rPr>
                <w:rFonts w:ascii="Times New Roman" w:eastAsia="Times New Roman" w:hAnsi="Times New Roman" w:cs="Times New Roman"/>
                <w:sz w:val="20"/>
                <w:szCs w:val="20"/>
                <w:lang w:eastAsia="ru-RU"/>
              </w:rPr>
              <w:t>4</w:t>
            </w:r>
            <w:r w:rsidRPr="00815078">
              <w:rPr>
                <w:rFonts w:ascii="Times New Roman" w:eastAsia="Times New Roman" w:hAnsi="Times New Roman" w:cs="Times New Roman"/>
                <w:sz w:val="20"/>
                <w:szCs w:val="20"/>
                <w:lang w:eastAsia="ru-RU"/>
              </w:rPr>
              <w:t xml:space="preserve"> год, утвержденного Главой муниципального образования «Город Майкоп» 2</w:t>
            </w:r>
            <w:r w:rsidR="008809C9">
              <w:rPr>
                <w:rFonts w:ascii="Times New Roman" w:eastAsia="Times New Roman" w:hAnsi="Times New Roman" w:cs="Times New Roman"/>
                <w:sz w:val="20"/>
                <w:szCs w:val="20"/>
                <w:lang w:eastAsia="ru-RU"/>
              </w:rPr>
              <w:t>2</w:t>
            </w:r>
            <w:r w:rsidRPr="00815078">
              <w:rPr>
                <w:rFonts w:ascii="Times New Roman" w:eastAsia="Times New Roman" w:hAnsi="Times New Roman" w:cs="Times New Roman"/>
                <w:sz w:val="20"/>
                <w:szCs w:val="20"/>
                <w:lang w:eastAsia="ru-RU"/>
              </w:rPr>
              <w:t xml:space="preserve"> декабря 202</w:t>
            </w:r>
            <w:r w:rsidR="008809C9">
              <w:rPr>
                <w:rFonts w:ascii="Times New Roman" w:eastAsia="Times New Roman" w:hAnsi="Times New Roman" w:cs="Times New Roman"/>
                <w:sz w:val="20"/>
                <w:szCs w:val="20"/>
                <w:lang w:eastAsia="ru-RU"/>
              </w:rPr>
              <w:t>3</w:t>
            </w:r>
            <w:r w:rsidRPr="00815078">
              <w:rPr>
                <w:rFonts w:ascii="Times New Roman" w:eastAsia="Times New Roman" w:hAnsi="Times New Roman" w:cs="Times New Roman"/>
                <w:sz w:val="20"/>
                <w:szCs w:val="20"/>
                <w:lang w:eastAsia="ru-RU"/>
              </w:rPr>
              <w:t xml:space="preserve"> г, распоряжени</w:t>
            </w:r>
            <w:r w:rsidR="00F06BDC">
              <w:rPr>
                <w:rFonts w:ascii="Times New Roman" w:eastAsia="Times New Roman" w:hAnsi="Times New Roman" w:cs="Times New Roman"/>
                <w:sz w:val="20"/>
                <w:szCs w:val="20"/>
                <w:lang w:eastAsia="ru-RU"/>
              </w:rPr>
              <w:t>е</w:t>
            </w:r>
            <w:r w:rsidRPr="00815078">
              <w:rPr>
                <w:rFonts w:ascii="Times New Roman" w:eastAsia="Times New Roman" w:hAnsi="Times New Roman" w:cs="Times New Roman"/>
                <w:sz w:val="20"/>
                <w:szCs w:val="20"/>
                <w:lang w:eastAsia="ru-RU"/>
              </w:rPr>
              <w:t xml:space="preserve"> Администрации муниципального образования «Город Майкоп» от </w:t>
            </w:r>
            <w:r w:rsidR="0074653B" w:rsidRPr="0074653B">
              <w:rPr>
                <w:rFonts w:ascii="Times New Roman" w:eastAsia="Times New Roman" w:hAnsi="Times New Roman" w:cs="Times New Roman"/>
                <w:sz w:val="20"/>
                <w:szCs w:val="20"/>
                <w:lang w:eastAsia="ru-RU"/>
              </w:rPr>
              <w:t>22.10.2024 № 2745-р</w:t>
            </w:r>
            <w:r w:rsidRPr="004510B3">
              <w:rPr>
                <w:rFonts w:ascii="Times New Roman" w:eastAsia="Times New Roman" w:hAnsi="Times New Roman" w:cs="Times New Roman"/>
                <w:sz w:val="20"/>
                <w:szCs w:val="20"/>
                <w:lang w:eastAsia="ru-RU"/>
              </w:rPr>
              <w:t xml:space="preserve"> </w:t>
            </w:r>
            <w:r w:rsidRPr="00815078">
              <w:rPr>
                <w:rFonts w:ascii="Times New Roman" w:eastAsia="Times New Roman" w:hAnsi="Times New Roman" w:cs="Times New Roman"/>
                <w:sz w:val="20"/>
                <w:szCs w:val="20"/>
                <w:lang w:eastAsia="ru-RU"/>
              </w:rPr>
              <w:t>«О проведении выездной проверки»</w:t>
            </w:r>
          </w:p>
        </w:tc>
        <w:tc>
          <w:tcPr>
            <w:tcW w:w="2694" w:type="dxa"/>
          </w:tcPr>
          <w:p w:rsidR="0074653B" w:rsidRPr="0074653B" w:rsidRDefault="0074653B" w:rsidP="0074653B">
            <w:pPr>
              <w:pStyle w:val="a4"/>
              <w:widowControl w:val="0"/>
              <w:tabs>
                <w:tab w:val="left" w:pos="176"/>
              </w:tabs>
              <w:autoSpaceDE w:val="0"/>
              <w:autoSpaceDN w:val="0"/>
              <w:adjustRightInd w:val="0"/>
              <w:ind w:right="-108"/>
              <w:outlineLvl w:val="0"/>
              <w:rPr>
                <w:rFonts w:ascii="Times New Roman" w:eastAsia="Times New Roman" w:hAnsi="Times New Roman" w:cs="Times New Roman"/>
                <w:sz w:val="20"/>
                <w:szCs w:val="20"/>
                <w:lang w:eastAsia="ru-RU"/>
              </w:rPr>
            </w:pPr>
            <w:r w:rsidRPr="0074653B">
              <w:rPr>
                <w:rFonts w:ascii="Times New Roman" w:eastAsia="Times New Roman" w:hAnsi="Times New Roman" w:cs="Times New Roman"/>
                <w:sz w:val="20"/>
                <w:szCs w:val="20"/>
                <w:lang w:eastAsia="ru-RU"/>
              </w:rPr>
              <w:t>«Проверка финансово-хозяйственной деятельности».</w:t>
            </w:r>
          </w:p>
          <w:p w:rsidR="005436CF" w:rsidRPr="00044F84" w:rsidRDefault="005436CF" w:rsidP="009735C6">
            <w:pPr>
              <w:pStyle w:val="a4"/>
              <w:widowControl w:val="0"/>
              <w:tabs>
                <w:tab w:val="left" w:pos="176"/>
              </w:tabs>
              <w:autoSpaceDE w:val="0"/>
              <w:autoSpaceDN w:val="0"/>
              <w:adjustRightInd w:val="0"/>
              <w:ind w:left="0" w:right="-108"/>
              <w:contextualSpacing w:val="0"/>
              <w:outlineLvl w:val="0"/>
              <w:rPr>
                <w:rFonts w:ascii="Times New Roman" w:eastAsia="Times New Roman" w:hAnsi="Times New Roman" w:cs="Times New Roman"/>
                <w:sz w:val="20"/>
                <w:szCs w:val="20"/>
                <w:lang w:eastAsia="ru-RU"/>
              </w:rPr>
            </w:pPr>
          </w:p>
        </w:tc>
        <w:tc>
          <w:tcPr>
            <w:tcW w:w="1134" w:type="dxa"/>
          </w:tcPr>
          <w:p w:rsidR="005436CF" w:rsidRPr="00044F84" w:rsidRDefault="005436CF" w:rsidP="0074653B">
            <w:pPr>
              <w:ind w:left="-108" w:right="-108"/>
              <w:jc w:val="center"/>
              <w:rPr>
                <w:rFonts w:ascii="Times New Roman" w:hAnsi="Times New Roman" w:cs="Times New Roman"/>
                <w:color w:val="000000" w:themeColor="text1"/>
                <w:sz w:val="20"/>
                <w:szCs w:val="20"/>
              </w:rPr>
            </w:pPr>
            <w:r w:rsidRPr="006D1759">
              <w:rPr>
                <w:rFonts w:ascii="Times New Roman" w:eastAsia="Times New Roman" w:hAnsi="Times New Roman" w:cs="Times New Roman"/>
                <w:sz w:val="20"/>
                <w:szCs w:val="20"/>
                <w:lang w:eastAsia="ru-RU"/>
              </w:rPr>
              <w:t xml:space="preserve">с </w:t>
            </w:r>
            <w:r w:rsidR="00080ED1">
              <w:rPr>
                <w:rFonts w:ascii="Times New Roman" w:eastAsia="Times New Roman" w:hAnsi="Times New Roman" w:cs="Times New Roman"/>
                <w:sz w:val="20"/>
                <w:szCs w:val="20"/>
                <w:lang w:val="en-US" w:eastAsia="ru-RU"/>
              </w:rPr>
              <w:t>2</w:t>
            </w:r>
            <w:r w:rsidR="0074653B">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0074653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0.202</w:t>
            </w:r>
            <w:r w:rsidR="008809C9">
              <w:rPr>
                <w:rFonts w:ascii="Times New Roman" w:eastAsia="Times New Roman" w:hAnsi="Times New Roman" w:cs="Times New Roman"/>
                <w:sz w:val="20"/>
                <w:szCs w:val="20"/>
                <w:lang w:eastAsia="ru-RU"/>
              </w:rPr>
              <w:t>4</w:t>
            </w:r>
            <w:r w:rsidRPr="006D1759">
              <w:rPr>
                <w:rFonts w:ascii="Times New Roman" w:eastAsia="Times New Roman" w:hAnsi="Times New Roman" w:cs="Times New Roman"/>
                <w:sz w:val="20"/>
                <w:szCs w:val="20"/>
                <w:lang w:eastAsia="ru-RU"/>
              </w:rPr>
              <w:t xml:space="preserve"> по </w:t>
            </w:r>
            <w:r w:rsidR="0074653B">
              <w:rPr>
                <w:rFonts w:ascii="Times New Roman" w:eastAsia="Times New Roman" w:hAnsi="Times New Roman" w:cs="Times New Roman"/>
                <w:sz w:val="20"/>
                <w:szCs w:val="20"/>
                <w:lang w:eastAsia="ru-RU"/>
              </w:rPr>
              <w:t>26</w:t>
            </w:r>
            <w:r>
              <w:rPr>
                <w:rFonts w:ascii="Times New Roman" w:eastAsia="Times New Roman" w:hAnsi="Times New Roman" w:cs="Times New Roman"/>
                <w:sz w:val="20"/>
                <w:szCs w:val="20"/>
                <w:lang w:eastAsia="ru-RU"/>
              </w:rPr>
              <w:t>.</w:t>
            </w:r>
            <w:r w:rsidR="0074653B">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.202</w:t>
            </w:r>
            <w:r w:rsidR="008809C9">
              <w:rPr>
                <w:rFonts w:ascii="Times New Roman" w:eastAsia="Times New Roman" w:hAnsi="Times New Roman" w:cs="Times New Roman"/>
                <w:sz w:val="20"/>
                <w:szCs w:val="20"/>
                <w:lang w:eastAsia="ru-RU"/>
              </w:rPr>
              <w:t>4</w:t>
            </w:r>
          </w:p>
        </w:tc>
        <w:tc>
          <w:tcPr>
            <w:tcW w:w="992" w:type="dxa"/>
          </w:tcPr>
          <w:p w:rsidR="005436CF" w:rsidRPr="000D4BAD" w:rsidRDefault="005436CF" w:rsidP="008809C9">
            <w:pPr>
              <w:jc w:val="center"/>
              <w:rPr>
                <w:rFonts w:ascii="Times New Roman" w:hAnsi="Times New Roman" w:cs="Times New Roman"/>
                <w:color w:val="000000" w:themeColor="text1"/>
                <w:sz w:val="20"/>
                <w:szCs w:val="20"/>
              </w:rPr>
            </w:pPr>
            <w:r w:rsidRPr="006D1759">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8809C9">
              <w:rPr>
                <w:rFonts w:ascii="Times New Roman" w:eastAsia="Times New Roman" w:hAnsi="Times New Roman" w:cs="Times New Roman"/>
                <w:sz w:val="20"/>
                <w:szCs w:val="20"/>
                <w:lang w:eastAsia="ru-RU"/>
              </w:rPr>
              <w:t>3</w:t>
            </w:r>
            <w:r w:rsidR="00B20D4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w:t>
            </w:r>
            <w:r w:rsidR="00B20D4F">
              <w:rPr>
                <w:rFonts w:ascii="Times New Roman" w:eastAsia="Times New Roman" w:hAnsi="Times New Roman" w:cs="Times New Roman"/>
                <w:sz w:val="20"/>
                <w:szCs w:val="20"/>
                <w:lang w:eastAsia="ru-RU"/>
              </w:rPr>
              <w:t>.</w:t>
            </w:r>
            <w:r w:rsidRPr="000D4BAD">
              <w:rPr>
                <w:rFonts w:ascii="Times New Roman" w:hAnsi="Times New Roman" w:cs="Times New Roman"/>
                <w:color w:val="000000" w:themeColor="text1"/>
                <w:sz w:val="20"/>
                <w:szCs w:val="20"/>
              </w:rPr>
              <w:t xml:space="preserve"> </w:t>
            </w:r>
          </w:p>
        </w:tc>
        <w:tc>
          <w:tcPr>
            <w:tcW w:w="5953" w:type="dxa"/>
          </w:tcPr>
          <w:p w:rsidR="0074653B" w:rsidRPr="0074653B" w:rsidRDefault="0074653B" w:rsidP="0074653B">
            <w:pPr>
              <w:pStyle w:val="a4"/>
              <w:ind w:left="-108" w:firstLine="33"/>
              <w:rPr>
                <w:rFonts w:ascii="Times New Roman" w:eastAsia="Times New Roman" w:hAnsi="Times New Roman" w:cs="Times New Roman"/>
                <w:bCs/>
                <w:sz w:val="20"/>
                <w:szCs w:val="20"/>
                <w:lang w:eastAsia="ru-RU"/>
              </w:rPr>
            </w:pPr>
            <w:r w:rsidRPr="0074653B">
              <w:rPr>
                <w:rFonts w:ascii="Times New Roman" w:eastAsia="Times New Roman" w:hAnsi="Times New Roman" w:cs="Times New Roman"/>
                <w:bCs/>
                <w:sz w:val="20"/>
                <w:szCs w:val="20"/>
                <w:lang w:eastAsia="ru-RU"/>
              </w:rPr>
              <w:t xml:space="preserve">Проверкой финансово-хозяйственной деятельности  установлено следующее: </w:t>
            </w:r>
          </w:p>
          <w:p w:rsidR="0074653B" w:rsidRPr="0074653B" w:rsidRDefault="0074653B" w:rsidP="0074653B">
            <w:pPr>
              <w:pStyle w:val="a4"/>
              <w:ind w:left="-108" w:firstLine="33"/>
              <w:rPr>
                <w:rFonts w:ascii="Times New Roman" w:eastAsia="Times New Roman" w:hAnsi="Times New Roman" w:cs="Times New Roman"/>
                <w:bCs/>
                <w:sz w:val="20"/>
                <w:szCs w:val="20"/>
                <w:lang w:eastAsia="ru-RU"/>
              </w:rPr>
            </w:pPr>
            <w:r w:rsidRPr="0074653B">
              <w:rPr>
                <w:rFonts w:ascii="Times New Roman" w:eastAsia="Times New Roman" w:hAnsi="Times New Roman" w:cs="Times New Roman"/>
                <w:bCs/>
                <w:sz w:val="20"/>
                <w:szCs w:val="20"/>
                <w:lang w:eastAsia="ru-RU"/>
              </w:rPr>
              <w:t>1. В нарушение подпункта 6 пункта 3.3 статьи 32 Федерального закона от 12.01.1996 № 7-ФЗ «О некоммерческих организациях», пункта 4 Требований к плану финансово-хозяйственной деятельности государственного (муниципального) учреждения, утвержденных приказом Министерства финансов Российской Федерации от 31.08.2018 № 186н, Администрацией муниципального образования «Город Майкоп» в разработанном Порядке составления и утверждения плана финансово-хозяйственной деятельности подведомственных учреждений не установлены сроки составления, утверждения и внесения изменений в план ФХД.</w:t>
            </w:r>
          </w:p>
          <w:p w:rsidR="0074653B" w:rsidRPr="0074653B" w:rsidRDefault="0074653B" w:rsidP="0074653B">
            <w:pPr>
              <w:pStyle w:val="a4"/>
              <w:ind w:left="-108" w:firstLine="33"/>
              <w:rPr>
                <w:rFonts w:ascii="Times New Roman" w:eastAsia="Times New Roman" w:hAnsi="Times New Roman" w:cs="Times New Roman"/>
                <w:bCs/>
                <w:sz w:val="20"/>
                <w:szCs w:val="20"/>
                <w:lang w:eastAsia="ru-RU"/>
              </w:rPr>
            </w:pPr>
            <w:r w:rsidRPr="0074653B">
              <w:rPr>
                <w:rFonts w:ascii="Times New Roman" w:eastAsia="Times New Roman" w:hAnsi="Times New Roman" w:cs="Times New Roman"/>
                <w:bCs/>
                <w:sz w:val="20"/>
                <w:szCs w:val="20"/>
                <w:lang w:eastAsia="ru-RU"/>
              </w:rPr>
              <w:t>2. В нарушение пункта 3 статьи 11 Федерального закона № 174-ФЗ, пункта 5.21 Устава Редакции Наблюдательным советом МАУ Редакция «Майкопские новости» не дано заключение на проект Плана ФХД на 2023 год, а принято решение по его утверждению.</w:t>
            </w:r>
          </w:p>
          <w:p w:rsidR="0074653B" w:rsidRPr="0074653B" w:rsidRDefault="0074653B" w:rsidP="0074653B">
            <w:pPr>
              <w:pStyle w:val="a4"/>
              <w:ind w:left="-108" w:firstLine="33"/>
              <w:rPr>
                <w:rFonts w:ascii="Times New Roman" w:eastAsia="Times New Roman" w:hAnsi="Times New Roman" w:cs="Times New Roman"/>
                <w:bCs/>
                <w:sz w:val="20"/>
                <w:szCs w:val="20"/>
                <w:lang w:eastAsia="ru-RU"/>
              </w:rPr>
            </w:pPr>
            <w:r w:rsidRPr="0074653B">
              <w:rPr>
                <w:rFonts w:ascii="Times New Roman" w:eastAsia="Times New Roman" w:hAnsi="Times New Roman" w:cs="Times New Roman"/>
                <w:bCs/>
                <w:sz w:val="20"/>
                <w:szCs w:val="20"/>
                <w:lang w:eastAsia="ru-RU"/>
              </w:rPr>
              <w:t>3. В нарушение пункта 4 статьи 69.2 Бюджетного кодекса Российской Федерации, пунктов 2, 4 Методики планирования бюджетных ассигнований бюджета муниципального образования «Город Майкоп» на 2023 год и на плановый период 2024 и 2025 годов,  МАУ Редакция «Майкопские новости» расчет нормативных затрат на оказание муниципальных услуг произведен некорректно, с индексацией, превысившей прогнозный уровень инфляции в 2023 году на 18,5 % (24,6-6,1).</w:t>
            </w:r>
          </w:p>
          <w:p w:rsidR="0074653B" w:rsidRPr="0074653B" w:rsidRDefault="00873226" w:rsidP="0074653B">
            <w:pPr>
              <w:pStyle w:val="a4"/>
              <w:ind w:left="-108" w:firstLine="33"/>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r w:rsidR="0074653B" w:rsidRPr="0074653B">
              <w:rPr>
                <w:rFonts w:ascii="Times New Roman" w:eastAsia="Times New Roman" w:hAnsi="Times New Roman" w:cs="Times New Roman"/>
                <w:bCs/>
                <w:sz w:val="20"/>
                <w:szCs w:val="20"/>
                <w:lang w:eastAsia="ru-RU"/>
              </w:rPr>
              <w:t xml:space="preserve">. В нарушение части 5.3 статьи 3 Федерального закона от 18.07.2011 № 223-ФЗ, части 1 статьи 746 Гражданского кодекса Российской Федерации, подпункта б) пункта 2.1 Договоров (от 01.10.2023, 16.10.2023, 01.11.2023, 20.11.2023, 01.12.2023, 20.12.2023) МАУ Редакция «Майкопские новости» не соблюдены условия договоров по срокам оплаты за выполненные работы. </w:t>
            </w:r>
          </w:p>
          <w:p w:rsidR="0074653B" w:rsidRPr="0074653B" w:rsidRDefault="00873226" w:rsidP="0074653B">
            <w:pPr>
              <w:pStyle w:val="a4"/>
              <w:ind w:left="-108" w:firstLine="33"/>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r w:rsidR="0074653B" w:rsidRPr="0074653B">
              <w:rPr>
                <w:rFonts w:ascii="Times New Roman" w:eastAsia="Times New Roman" w:hAnsi="Times New Roman" w:cs="Times New Roman"/>
                <w:bCs/>
                <w:sz w:val="20"/>
                <w:szCs w:val="20"/>
                <w:lang w:eastAsia="ru-RU"/>
              </w:rPr>
              <w:t xml:space="preserve">. В ходе контрольного мероприятия установлено, что объектом контроля в нарушение пункта 6 Инструкции 157-н, пункта 8 стандарта «Учетная политика, оценочные значения и ошибки», утвержденного приказом Минфина РФ от 30.12.2017 № 274-н в период с 2023 года по 2024 год не вносились изменения в учетную </w:t>
            </w:r>
            <w:r w:rsidR="0074653B" w:rsidRPr="0074653B">
              <w:rPr>
                <w:rFonts w:ascii="Times New Roman" w:eastAsia="Times New Roman" w:hAnsi="Times New Roman" w:cs="Times New Roman"/>
                <w:bCs/>
                <w:sz w:val="20"/>
                <w:szCs w:val="20"/>
                <w:lang w:eastAsia="ru-RU"/>
              </w:rPr>
              <w:lastRenderedPageBreak/>
              <w:t xml:space="preserve">политику, связанные с вводом новых федеральных стандартов бухгалтерского учета и отчетности бюджетной сферы, изменений в Инструкции №157н, форм электронных первичных документов, кодов бюджетной классификации. </w:t>
            </w:r>
          </w:p>
          <w:p w:rsidR="0074653B" w:rsidRPr="0074653B" w:rsidRDefault="00873226" w:rsidP="0074653B">
            <w:pPr>
              <w:pStyle w:val="a4"/>
              <w:ind w:left="-108" w:firstLine="33"/>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r w:rsidR="0074653B" w:rsidRPr="0074653B">
              <w:rPr>
                <w:rFonts w:ascii="Times New Roman" w:eastAsia="Times New Roman" w:hAnsi="Times New Roman" w:cs="Times New Roman"/>
                <w:bCs/>
                <w:sz w:val="20"/>
                <w:szCs w:val="20"/>
                <w:lang w:eastAsia="ru-RU"/>
              </w:rPr>
              <w:t>. В нарушение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утвержденный приказом Министерства финансов Российской Федерации от 30 декабря 2017 № 274н МАУ Редакция «Майкопские новости» не размещали на официальном сайте в информационно-телекоммуникационной сети «Интернет» основные положения учетной политики и (или) копии документов учетной политики.</w:t>
            </w:r>
          </w:p>
          <w:p w:rsidR="0074653B" w:rsidRPr="0074653B" w:rsidRDefault="00873226" w:rsidP="0074653B">
            <w:pPr>
              <w:pStyle w:val="a4"/>
              <w:ind w:left="-108" w:firstLine="33"/>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w:t>
            </w:r>
            <w:r w:rsidR="0074653B" w:rsidRPr="0074653B">
              <w:rPr>
                <w:rFonts w:ascii="Times New Roman" w:eastAsia="Times New Roman" w:hAnsi="Times New Roman" w:cs="Times New Roman"/>
                <w:bCs/>
                <w:sz w:val="20"/>
                <w:szCs w:val="20"/>
                <w:lang w:eastAsia="ru-RU"/>
              </w:rPr>
              <w:t xml:space="preserve">. В нарушение ст. 160.2-1 Бюджетного кодекса Российской Федерации в проверяемом периоде Администрация муниципального образования «Город Майкоп» внутренний финансовый аудит в МАУ Редакция «Майкопские новости» не осуществлялся. Ведомственный акт, обеспечивающий осуществление внутреннего финансового аудита, не издавался. </w:t>
            </w:r>
          </w:p>
          <w:p w:rsidR="0074653B" w:rsidRPr="0074653B" w:rsidRDefault="00873226" w:rsidP="0074653B">
            <w:pPr>
              <w:pStyle w:val="a4"/>
              <w:ind w:left="-108" w:firstLine="33"/>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r w:rsidR="0074653B" w:rsidRPr="0074653B">
              <w:rPr>
                <w:rFonts w:ascii="Times New Roman" w:eastAsia="Times New Roman" w:hAnsi="Times New Roman" w:cs="Times New Roman"/>
                <w:bCs/>
                <w:sz w:val="20"/>
                <w:szCs w:val="20"/>
                <w:lang w:eastAsia="ru-RU"/>
              </w:rPr>
              <w:t xml:space="preserve">. В нарушение </w:t>
            </w:r>
            <w:hyperlink r:id="rId5" w:anchor="block_2349" w:history="1">
              <w:r w:rsidR="0074653B" w:rsidRPr="00873226">
                <w:rPr>
                  <w:rStyle w:val="aa"/>
                  <w:rFonts w:ascii="Times New Roman" w:eastAsia="Times New Roman" w:hAnsi="Times New Roman" w:cs="Times New Roman"/>
                  <w:bCs/>
                  <w:color w:val="auto"/>
                  <w:sz w:val="20"/>
                  <w:szCs w:val="20"/>
                  <w:u w:val="none"/>
                  <w:lang w:eastAsia="ru-RU"/>
                </w:rPr>
                <w:t>пункта 349</w:t>
              </w:r>
            </w:hyperlink>
            <w:r w:rsidR="0074653B" w:rsidRPr="0074653B">
              <w:rPr>
                <w:rFonts w:ascii="Times New Roman" w:eastAsia="Times New Roman" w:hAnsi="Times New Roman" w:cs="Times New Roman"/>
                <w:bCs/>
                <w:sz w:val="20"/>
                <w:szCs w:val="20"/>
                <w:lang w:eastAsia="ru-RU"/>
              </w:rPr>
              <w:t xml:space="preserve"> Инструкции № 157н МАУ Редакция «Майкопские новости» приобретенный аккумулятор «АКОМ» СТ-65А на сумму 5 990,00 рублей не отнесен на забалансовый счет 09 «Запасные части к транспортным средствам, выданные взамен изношенных».</w:t>
            </w:r>
          </w:p>
          <w:p w:rsidR="0074653B" w:rsidRPr="0074653B" w:rsidRDefault="00873226" w:rsidP="0074653B">
            <w:pPr>
              <w:pStyle w:val="a4"/>
              <w:ind w:left="-108" w:firstLine="33"/>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r w:rsidR="0074653B" w:rsidRPr="0074653B">
              <w:rPr>
                <w:rFonts w:ascii="Times New Roman" w:eastAsia="Times New Roman" w:hAnsi="Times New Roman" w:cs="Times New Roman"/>
                <w:bCs/>
                <w:sz w:val="20"/>
                <w:szCs w:val="20"/>
                <w:lang w:eastAsia="ru-RU"/>
              </w:rPr>
              <w:t>. В нарушение требований приказа Министерства финансов  России от 30.03.2015 г. № 52н МАУ Редакция «Майкопские новости» при проведении инвентаризации не применялись  унифицированные формы документов класса 05 «Унифицированная система бухгалтерской финансовой, учетной и отчетной документации государственного сектора управления» ОКУД (Решение о проведении инвентаризации ф. 0510439, Акт о результатах инвентаризации ф. 0504835).</w:t>
            </w:r>
          </w:p>
          <w:p w:rsidR="0074653B" w:rsidRPr="0074653B" w:rsidRDefault="0074653B" w:rsidP="0074653B">
            <w:pPr>
              <w:pStyle w:val="a4"/>
              <w:ind w:left="-108" w:firstLine="33"/>
              <w:rPr>
                <w:rFonts w:ascii="Times New Roman" w:eastAsia="Times New Roman" w:hAnsi="Times New Roman" w:cs="Times New Roman"/>
                <w:bCs/>
                <w:sz w:val="20"/>
                <w:szCs w:val="20"/>
                <w:lang w:eastAsia="ru-RU"/>
              </w:rPr>
            </w:pPr>
            <w:r w:rsidRPr="0074653B">
              <w:rPr>
                <w:rFonts w:ascii="Times New Roman" w:eastAsia="Times New Roman" w:hAnsi="Times New Roman" w:cs="Times New Roman"/>
                <w:bCs/>
                <w:sz w:val="20"/>
                <w:szCs w:val="20"/>
                <w:lang w:eastAsia="ru-RU"/>
              </w:rPr>
              <w:t>1</w:t>
            </w:r>
            <w:r w:rsidR="00873226">
              <w:rPr>
                <w:rFonts w:ascii="Times New Roman" w:eastAsia="Times New Roman" w:hAnsi="Times New Roman" w:cs="Times New Roman"/>
                <w:bCs/>
                <w:sz w:val="20"/>
                <w:szCs w:val="20"/>
                <w:lang w:eastAsia="ru-RU"/>
              </w:rPr>
              <w:t>0</w:t>
            </w:r>
            <w:bookmarkStart w:id="0" w:name="_GoBack"/>
            <w:bookmarkEnd w:id="0"/>
            <w:r w:rsidRPr="0074653B">
              <w:rPr>
                <w:rFonts w:ascii="Times New Roman" w:eastAsia="Times New Roman" w:hAnsi="Times New Roman" w:cs="Times New Roman"/>
                <w:bCs/>
                <w:sz w:val="20"/>
                <w:szCs w:val="20"/>
                <w:lang w:eastAsia="ru-RU"/>
              </w:rPr>
              <w:t>. В нарушение пункта 339 Инструкции 157 н, пункта 77 положения по ведению бухучета и составлению отчетности, утвержденного приказом Минфина от 29.07.1998 № 34н - дебиторская задолженность в сумме 25 700,00 рублей отнесена на 04  забалансовый счет «Сомнительная задолженность»,  без подтверждающих документов. </w:t>
            </w:r>
          </w:p>
          <w:p w:rsidR="005436CF" w:rsidRPr="0074653B" w:rsidRDefault="005436CF" w:rsidP="00080ED1">
            <w:pPr>
              <w:pStyle w:val="a4"/>
              <w:ind w:left="-108" w:firstLine="33"/>
              <w:rPr>
                <w:rFonts w:ascii="Times New Roman" w:eastAsia="Times New Roman" w:hAnsi="Times New Roman" w:cs="Times New Roman"/>
                <w:sz w:val="20"/>
                <w:szCs w:val="20"/>
                <w:lang w:eastAsia="ru-RU"/>
              </w:rPr>
            </w:pPr>
          </w:p>
        </w:tc>
        <w:tc>
          <w:tcPr>
            <w:tcW w:w="1418" w:type="dxa"/>
          </w:tcPr>
          <w:p w:rsidR="005436CF" w:rsidRPr="0074653B" w:rsidRDefault="0074653B" w:rsidP="001B41BC">
            <w:pPr>
              <w:widowControl w:val="0"/>
              <w:tabs>
                <w:tab w:val="left" w:pos="-108"/>
                <w:tab w:val="left" w:pos="6379"/>
              </w:tabs>
              <w:ind w:right="-108"/>
              <w:jc w:val="both"/>
              <w:rPr>
                <w:rFonts w:ascii="Times New Roman" w:hAnsi="Times New Roman" w:cs="Times New Roman"/>
                <w:sz w:val="20"/>
                <w:szCs w:val="20"/>
              </w:rPr>
            </w:pPr>
            <w:r>
              <w:rPr>
                <w:rFonts w:ascii="Times New Roman" w:hAnsi="Times New Roman" w:cs="Times New Roman"/>
                <w:sz w:val="20"/>
                <w:szCs w:val="20"/>
              </w:rPr>
              <w:lastRenderedPageBreak/>
              <w:t>1 (одно) представление</w:t>
            </w:r>
          </w:p>
        </w:tc>
      </w:tr>
    </w:tbl>
    <w:p w:rsidR="00ED00A6" w:rsidRDefault="00ED00A6" w:rsidP="005436CF">
      <w:pPr>
        <w:rPr>
          <w:rFonts w:ascii="Times New Roman" w:hAnsi="Times New Roman" w:cs="Times New Roman"/>
        </w:rPr>
      </w:pPr>
    </w:p>
    <w:sectPr w:rsidR="00ED00A6" w:rsidSect="00044F84">
      <w:pgSz w:w="16838" w:h="11906" w:orient="landscape"/>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2B97"/>
    <w:multiLevelType w:val="hybridMultilevel"/>
    <w:tmpl w:val="B5BC5DB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5666ACE"/>
    <w:multiLevelType w:val="hybridMultilevel"/>
    <w:tmpl w:val="FEAE10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400E13"/>
    <w:multiLevelType w:val="hybridMultilevel"/>
    <w:tmpl w:val="4618889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A628F5"/>
    <w:multiLevelType w:val="hybridMultilevel"/>
    <w:tmpl w:val="ABB846A2"/>
    <w:lvl w:ilvl="0" w:tplc="136C67E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3DEF45AB"/>
    <w:multiLevelType w:val="hybridMultilevel"/>
    <w:tmpl w:val="B6FC5910"/>
    <w:lvl w:ilvl="0" w:tplc="699845E4">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6D741A"/>
    <w:multiLevelType w:val="hybridMultilevel"/>
    <w:tmpl w:val="B228606E"/>
    <w:lvl w:ilvl="0" w:tplc="247AEA0E">
      <w:start w:val="1"/>
      <w:numFmt w:val="decimal"/>
      <w:lvlText w:val="%1)"/>
      <w:lvlJc w:val="left"/>
      <w:pPr>
        <w:ind w:left="2061" w:hanging="360"/>
      </w:pPr>
      <w:rPr>
        <w:rFonts w:hint="default"/>
      </w:rPr>
    </w:lvl>
    <w:lvl w:ilvl="1" w:tplc="04190019" w:tentative="1">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6">
    <w:nsid w:val="4D865327"/>
    <w:multiLevelType w:val="hybridMultilevel"/>
    <w:tmpl w:val="31F85236"/>
    <w:lvl w:ilvl="0" w:tplc="760668FE">
      <w:start w:val="1"/>
      <w:numFmt w:val="decimal"/>
      <w:lvlText w:val="%1)"/>
      <w:lvlJc w:val="left"/>
      <w:pPr>
        <w:ind w:left="257" w:hanging="360"/>
      </w:pPr>
      <w:rPr>
        <w:rFonts w:hint="default"/>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7">
    <w:nsid w:val="58A027C7"/>
    <w:multiLevelType w:val="hybridMultilevel"/>
    <w:tmpl w:val="8A06815A"/>
    <w:lvl w:ilvl="0" w:tplc="DF30CCE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FB"/>
    <w:rsid w:val="00030C28"/>
    <w:rsid w:val="000326E1"/>
    <w:rsid w:val="00044F84"/>
    <w:rsid w:val="00080ED1"/>
    <w:rsid w:val="000810BE"/>
    <w:rsid w:val="0009607A"/>
    <w:rsid w:val="000A65F4"/>
    <w:rsid w:val="000B1A5A"/>
    <w:rsid w:val="000D4BAD"/>
    <w:rsid w:val="00102FCC"/>
    <w:rsid w:val="00104696"/>
    <w:rsid w:val="00111E06"/>
    <w:rsid w:val="00116E56"/>
    <w:rsid w:val="001208F6"/>
    <w:rsid w:val="00132B97"/>
    <w:rsid w:val="0014228A"/>
    <w:rsid w:val="00185F81"/>
    <w:rsid w:val="001B23C4"/>
    <w:rsid w:val="001B41BC"/>
    <w:rsid w:val="001B5BA5"/>
    <w:rsid w:val="001C3FDE"/>
    <w:rsid w:val="001F4E6F"/>
    <w:rsid w:val="00234CA9"/>
    <w:rsid w:val="00262E21"/>
    <w:rsid w:val="0027542C"/>
    <w:rsid w:val="00296216"/>
    <w:rsid w:val="002B3F26"/>
    <w:rsid w:val="002C54C3"/>
    <w:rsid w:val="002F5FAC"/>
    <w:rsid w:val="003059A9"/>
    <w:rsid w:val="00323E30"/>
    <w:rsid w:val="003274C8"/>
    <w:rsid w:val="00356FD7"/>
    <w:rsid w:val="003770FD"/>
    <w:rsid w:val="003A7CD6"/>
    <w:rsid w:val="003D2648"/>
    <w:rsid w:val="003D7086"/>
    <w:rsid w:val="003F068F"/>
    <w:rsid w:val="004043DC"/>
    <w:rsid w:val="004510B3"/>
    <w:rsid w:val="00491C0D"/>
    <w:rsid w:val="0049363E"/>
    <w:rsid w:val="004942D7"/>
    <w:rsid w:val="004975D5"/>
    <w:rsid w:val="004A5138"/>
    <w:rsid w:val="004B6890"/>
    <w:rsid w:val="00530F39"/>
    <w:rsid w:val="005436CF"/>
    <w:rsid w:val="005743D3"/>
    <w:rsid w:val="006075AE"/>
    <w:rsid w:val="0061369A"/>
    <w:rsid w:val="00626326"/>
    <w:rsid w:val="00630F24"/>
    <w:rsid w:val="006A6D14"/>
    <w:rsid w:val="006B7126"/>
    <w:rsid w:val="006D1759"/>
    <w:rsid w:val="006E09FE"/>
    <w:rsid w:val="007042DB"/>
    <w:rsid w:val="0074653B"/>
    <w:rsid w:val="00770DFA"/>
    <w:rsid w:val="0077304F"/>
    <w:rsid w:val="00777512"/>
    <w:rsid w:val="00794CB2"/>
    <w:rsid w:val="00795A32"/>
    <w:rsid w:val="007C6069"/>
    <w:rsid w:val="00815078"/>
    <w:rsid w:val="00822CC7"/>
    <w:rsid w:val="00855642"/>
    <w:rsid w:val="00861F4A"/>
    <w:rsid w:val="00862F0F"/>
    <w:rsid w:val="00873226"/>
    <w:rsid w:val="008809C9"/>
    <w:rsid w:val="00884923"/>
    <w:rsid w:val="008D3FD0"/>
    <w:rsid w:val="008E5763"/>
    <w:rsid w:val="00900C34"/>
    <w:rsid w:val="00903813"/>
    <w:rsid w:val="00910EA1"/>
    <w:rsid w:val="00911046"/>
    <w:rsid w:val="00922F28"/>
    <w:rsid w:val="00930E5E"/>
    <w:rsid w:val="009351A6"/>
    <w:rsid w:val="009413C0"/>
    <w:rsid w:val="00943ED7"/>
    <w:rsid w:val="009735C6"/>
    <w:rsid w:val="009744D8"/>
    <w:rsid w:val="009F5CFB"/>
    <w:rsid w:val="00A2179D"/>
    <w:rsid w:val="00A43959"/>
    <w:rsid w:val="00A55A02"/>
    <w:rsid w:val="00A81486"/>
    <w:rsid w:val="00AB5B35"/>
    <w:rsid w:val="00B113A2"/>
    <w:rsid w:val="00B20D4F"/>
    <w:rsid w:val="00B215CF"/>
    <w:rsid w:val="00B3273E"/>
    <w:rsid w:val="00B45EED"/>
    <w:rsid w:val="00B50BE0"/>
    <w:rsid w:val="00B771FC"/>
    <w:rsid w:val="00B86DDA"/>
    <w:rsid w:val="00BB7DDE"/>
    <w:rsid w:val="00BC19F4"/>
    <w:rsid w:val="00BC7344"/>
    <w:rsid w:val="00BE50EE"/>
    <w:rsid w:val="00C46743"/>
    <w:rsid w:val="00C6167B"/>
    <w:rsid w:val="00C94875"/>
    <w:rsid w:val="00CE2364"/>
    <w:rsid w:val="00CE7ACC"/>
    <w:rsid w:val="00CF1292"/>
    <w:rsid w:val="00D07BA6"/>
    <w:rsid w:val="00D46FCB"/>
    <w:rsid w:val="00D47F15"/>
    <w:rsid w:val="00D67779"/>
    <w:rsid w:val="00D97474"/>
    <w:rsid w:val="00DA59B4"/>
    <w:rsid w:val="00DE3E7E"/>
    <w:rsid w:val="00E15AF4"/>
    <w:rsid w:val="00E22601"/>
    <w:rsid w:val="00EA7434"/>
    <w:rsid w:val="00EB55D1"/>
    <w:rsid w:val="00ED00A6"/>
    <w:rsid w:val="00EF17E8"/>
    <w:rsid w:val="00EF4AF7"/>
    <w:rsid w:val="00F04BA9"/>
    <w:rsid w:val="00F06BDC"/>
    <w:rsid w:val="00F374DE"/>
    <w:rsid w:val="00F65B39"/>
    <w:rsid w:val="00F83EC4"/>
    <w:rsid w:val="00FB3CFB"/>
    <w:rsid w:val="00FD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5A551-252C-4393-8790-E8E9B4CD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54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542C"/>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27542C"/>
    <w:pPr>
      <w:ind w:left="720"/>
      <w:contextualSpacing/>
    </w:pPr>
  </w:style>
  <w:style w:type="paragraph" w:styleId="a5">
    <w:name w:val="header"/>
    <w:basedOn w:val="a"/>
    <w:link w:val="a6"/>
    <w:uiPriority w:val="99"/>
    <w:unhideWhenUsed/>
    <w:rsid w:val="00A55A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5A02"/>
  </w:style>
  <w:style w:type="paragraph" w:styleId="a7">
    <w:name w:val="Balloon Text"/>
    <w:basedOn w:val="a"/>
    <w:link w:val="a8"/>
    <w:uiPriority w:val="99"/>
    <w:semiHidden/>
    <w:unhideWhenUsed/>
    <w:rsid w:val="00A4395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43959"/>
    <w:rPr>
      <w:rFonts w:ascii="Segoe UI" w:hAnsi="Segoe UI" w:cs="Segoe UI"/>
      <w:sz w:val="18"/>
      <w:szCs w:val="18"/>
    </w:rPr>
  </w:style>
  <w:style w:type="paragraph" w:customStyle="1" w:styleId="a9">
    <w:name w:val="Прижатый влево"/>
    <w:basedOn w:val="a"/>
    <w:next w:val="a"/>
    <w:uiPriority w:val="99"/>
    <w:rsid w:val="00044F84"/>
    <w:pPr>
      <w:autoSpaceDE w:val="0"/>
      <w:autoSpaceDN w:val="0"/>
      <w:adjustRightInd w:val="0"/>
      <w:spacing w:after="0" w:line="240" w:lineRule="auto"/>
    </w:pPr>
    <w:rPr>
      <w:rFonts w:ascii="Arial" w:hAnsi="Arial" w:cs="Arial"/>
      <w:sz w:val="24"/>
      <w:szCs w:val="24"/>
    </w:rPr>
  </w:style>
  <w:style w:type="character" w:styleId="aa">
    <w:name w:val="Hyperlink"/>
    <w:basedOn w:val="a0"/>
    <w:uiPriority w:val="99"/>
    <w:unhideWhenUsed/>
    <w:rsid w:val="00044F84"/>
    <w:rPr>
      <w:color w:val="0563C1" w:themeColor="hyperlink"/>
      <w:u w:val="single"/>
    </w:rPr>
  </w:style>
  <w:style w:type="character" w:customStyle="1" w:styleId="ab">
    <w:name w:val="Основной текст_"/>
    <w:basedOn w:val="a0"/>
    <w:link w:val="3"/>
    <w:rsid w:val="00044F84"/>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b"/>
    <w:rsid w:val="00044F84"/>
    <w:pPr>
      <w:shd w:val="clear" w:color="auto" w:fill="FFFFFF"/>
      <w:spacing w:before="300" w:after="420" w:line="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2180849/f7ee959fd36b5699076b35abf4f52c5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Расим Меремуков</dc:creator>
  <cp:lastModifiedBy>Мазницына Наталья Владимировна</cp:lastModifiedBy>
  <cp:revision>32</cp:revision>
  <cp:lastPrinted>2024-04-03T07:20:00Z</cp:lastPrinted>
  <dcterms:created xsi:type="dcterms:W3CDTF">2021-04-23T07:42:00Z</dcterms:created>
  <dcterms:modified xsi:type="dcterms:W3CDTF">2024-12-10T06:17:00Z</dcterms:modified>
</cp:coreProperties>
</file>