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по проведению аукциона в электронной форме </w:t>
      </w:r>
      <w:r w:rsidR="00CC73C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 продаже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земельного участка с кадастровым номером 01:08:</w:t>
      </w:r>
      <w:r w:rsidR="00365AC5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0101015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365AC5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215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D5132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365AC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хутор Веселый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улица </w:t>
      </w:r>
      <w:r w:rsidR="00365AC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Лесная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365AC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1 Е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5D43B3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A8006B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Управления в сфере закупок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CC73CA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CC73CA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купли-продажи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</w:rPr>
        <w:t>17.07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.2024 г.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 162</w:t>
      </w:r>
      <w:r w:rsidR="00365AC5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</w:t>
      </w:r>
      <w:r w:rsidR="00CC73C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 продаже 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земельного участка с кадастровым номером </w:t>
      </w:r>
      <w:r w:rsidR="00255BD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365AC5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0101015</w:t>
      </w:r>
      <w:r w:rsidR="00255BD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365AC5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215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</w:t>
      </w:r>
      <w:r w:rsidR="00365AC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хутор Веселый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365AC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Лесная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365AC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1 Е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8F6" w:rsidRPr="00EE5BDA" w:rsidRDefault="00A148F6" w:rsidP="00A148F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принявшего решение об условиях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продажи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17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 1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62</w:t>
            </w:r>
            <w:r w:rsidR="005D43B3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</w:t>
            </w:r>
            <w:r w:rsidR="00CC73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 продаже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земельного участка с кадастровым номером </w:t>
            </w:r>
            <w:r w:rsidR="006F66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5D43B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0101015</w:t>
            </w:r>
            <w:r w:rsidR="006F66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5D43B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215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5D43B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хутор Веселый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CC73C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D43B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Лесная</w:t>
            </w:r>
            <w:r w:rsidR="00CC73C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5D43B3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 Е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CC70E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CC73CA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Аукцион 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продаже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Право заключения договора 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купли-продажи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земельного участка, площадью </w:t>
            </w:r>
            <w:r w:rsidR="005D43B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1931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F32BD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0101015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F32BD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215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F32BD8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F32BD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F32BD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хутор Веселый, ул. Лесная, з/у 1 Е</w:t>
            </w:r>
            <w:r w:rsidR="00F32BD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552041" w:rsidRPr="00552041" w:rsidRDefault="000378C6" w:rsidP="00552041">
            <w:pPr>
              <w:suppressAutoHyphens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552041" w:rsidRPr="00552041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Ж-1Б. Зона застройки индивидуальными жилыми домами с содержанием домашнего скота и птицы.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72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995314" w:rsidRPr="00995314" w:rsidRDefault="00995314" w:rsidP="00995314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>Ограничения в использовании части земельного участка:</w:t>
            </w:r>
          </w:p>
          <w:p w:rsidR="00995314" w:rsidRPr="00995314" w:rsidRDefault="00995314" w:rsidP="00995314">
            <w:pPr>
              <w:suppressAutoHyphens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-охранная зона ВЛ-10 </w:t>
            </w:r>
            <w:proofErr w:type="spellStart"/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Пт-1, входящая в электросетевой комплекс 10 </w:t>
            </w:r>
            <w:proofErr w:type="spellStart"/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Пт-1 от ПС-35/10 </w:t>
            </w:r>
            <w:proofErr w:type="spellStart"/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>Птицесовхоз</w:t>
            </w:r>
            <w:proofErr w:type="spellEnd"/>
            <w:r w:rsidRPr="00995314">
              <w:rPr>
                <w:rFonts w:ascii="Times New Roman" w:hAnsi="Times New Roman"/>
                <w:color w:val="000000"/>
                <w:sz w:val="20"/>
                <w:szCs w:val="20"/>
              </w:rPr>
              <w:t>», с входящими ВЛ и ТП, р.н.01:08-6.58.</w:t>
            </w:r>
          </w:p>
          <w:p w:rsidR="00E92E7D" w:rsidRPr="00E92E7D" w:rsidRDefault="00E92E7D" w:rsidP="00E92E7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E92E7D">
              <w:rPr>
                <w:rFonts w:ascii="Times New Roman" w:hAnsi="Times New Roman" w:cs="Times New Roman"/>
                <w:sz w:val="20"/>
                <w:szCs w:val="20"/>
              </w:rPr>
              <w:t>минимальная/максимальная площадь земельных участков - 600/2000 кв. м;</w:t>
            </w:r>
          </w:p>
          <w:p w:rsidR="00E92E7D" w:rsidRPr="00E92E7D" w:rsidRDefault="00E92E7D" w:rsidP="00E92E7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E92E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минимальная ширина земельных участков вдоль фронта улицы (проезда) - 12 м;</w:t>
            </w:r>
          </w:p>
          <w:p w:rsidR="00E92E7D" w:rsidRPr="00E92E7D" w:rsidRDefault="00E92E7D" w:rsidP="00E92E7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E92E7D">
              <w:rPr>
                <w:rFonts w:ascii="Times New Roman" w:hAnsi="Times New Roman" w:cs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E92E7D" w:rsidRPr="00E92E7D" w:rsidRDefault="00E92E7D" w:rsidP="00E92E7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E92E7D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E92E7D" w:rsidRPr="00E92E7D" w:rsidRDefault="00E92E7D" w:rsidP="00E92E7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E92E7D">
              <w:rPr>
                <w:rFonts w:ascii="Times New Roman" w:hAnsi="Times New Roman" w:cs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E92E7D" w:rsidRPr="00E92E7D" w:rsidRDefault="00E92E7D" w:rsidP="00E92E7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E92E7D">
              <w:rPr>
                <w:rFonts w:ascii="Times New Roman" w:hAnsi="Times New Roman" w:cs="Times New Roman"/>
                <w:sz w:val="20"/>
                <w:szCs w:val="20"/>
              </w:rPr>
              <w:t>при площади участка до 1000 кв. м - 60%;</w:t>
            </w:r>
          </w:p>
          <w:p w:rsidR="00E75B07" w:rsidRPr="00E92E7D" w:rsidRDefault="00E92E7D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92E7D">
              <w:rPr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32568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земельног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о участка с кадастровым номером </w:t>
            </w:r>
            <w:r w:rsidR="002F462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01:08:0101015:215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имеется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Технические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условия будут выданы после предоставления полного пакета документов. </w:t>
            </w: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7B46CA" w:rsidRDefault="007B46CA" w:rsidP="007B46CA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Процедура предоставления информации о возможности технологического присоединения установлена «Стандартами раскрытия информации субъектами оптового и розничных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рунков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электрической энергии», утвержденными Постановлением Правительства РФ от 21.10.2004 №24. Сведения о наличии мощности свободной для технологического присоединения размещены на сайте «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Кубань» раздел: потребителям, вкладка: технологическое присоединение.</w:t>
            </w:r>
          </w:p>
          <w:p w:rsidR="007B46CA" w:rsidRDefault="007B46CA" w:rsidP="007B46CA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Технологическое присоединение к электрическим сетям, разработка и выдача технических условий осуществляется согласно «Правилам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устройств потребителей электрической энергии, к электрическим сетям», утвержденных Постановлением Правительства РФ от 27 декабря 2004 №861. Плата за технологическое присоединение к электрическим сетям «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Кубань» устанавливается на основании приказа – Департамента цен и тарифов Краснодарского края об установлении платы за технологическое присоединение к электрическим сетям «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Кубань» устанавливается на основании приказа – Департамента цен и тарифов Краснодарского края об установлении платы за технологическое присоединение к электрическим сетям территориальных сетевых организаций на территории Краснодарского края и Республики Адыгея (в действующей редакции).</w:t>
            </w:r>
          </w:p>
          <w:p w:rsidR="00325687" w:rsidRPr="007B46CA" w:rsidRDefault="007B46CA" w:rsidP="007B46CA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Информацию по возникающим вопросам можно получить в Центре обслуживания потребителей по телефону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: (8772)535202,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ar-SA"/>
              </w:rPr>
              <w:t>e</w:t>
            </w:r>
            <w:r w:rsidRPr="007B5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ar-SA"/>
              </w:rPr>
              <w:t>mail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hyperlink r:id="rId16" w:history="1">
              <w:r w:rsidRPr="009F36FE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service</w:t>
              </w:r>
              <w:r w:rsidRPr="007B5635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@</w:t>
              </w:r>
              <w:r w:rsidRPr="009F36FE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ades</w:t>
              </w:r>
              <w:r w:rsidRPr="007B5635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.</w:t>
              </w:r>
              <w:r w:rsidRPr="009F36FE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rosseti</w:t>
              </w:r>
              <w:r w:rsidRPr="007B5635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-</w:t>
              </w:r>
              <w:r w:rsidRPr="009F36FE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kuban</w:t>
              </w:r>
              <w:r w:rsidRPr="007B5635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.</w:t>
              </w:r>
              <w:r w:rsidRPr="009F36FE">
                <w:rPr>
                  <w:rStyle w:val="a8"/>
                  <w:rFonts w:ascii="Times New Roman" w:eastAsia="Times New Roman" w:hAnsi="Times New Roman"/>
                  <w:sz w:val="20"/>
                  <w:szCs w:val="20"/>
                  <w:lang w:val="en-US" w:eastAsia="ar-SA"/>
                </w:rPr>
                <w:t>ru</w:t>
              </w:r>
            </w:hyperlink>
            <w:r w:rsidRPr="007B5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сайт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ar-SA"/>
              </w:rPr>
              <w:t>www</w:t>
            </w:r>
            <w:r w:rsidRPr="007B5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ar-SA"/>
              </w:rPr>
              <w:t>rosseti</w:t>
            </w:r>
            <w:r w:rsidRPr="007B5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ar-SA"/>
              </w:rPr>
              <w:t>kuban</w:t>
            </w:r>
            <w:r w:rsidRPr="007B5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ar-SA"/>
              </w:rPr>
              <w:t>ru</w:t>
            </w:r>
            <w:r w:rsidRPr="007B563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8C634B" w:rsidRPr="009A5C52" w:rsidRDefault="000378C6" w:rsidP="009A5C5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для </w:t>
            </w:r>
            <w:r w:rsidR="00B153D3"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индивидуального жилищного строительства</w:t>
            </w:r>
            <w:r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3E490B"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</w:t>
            </w:r>
            <w:r w:rsidR="00A3459C"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8:0</w:t>
            </w:r>
            <w:r w:rsidR="008C634B"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101015</w:t>
            </w:r>
            <w:r w:rsidR="00A3459C"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B40B61"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215</w:t>
            </w:r>
            <w:r w:rsidR="00A3459C"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8C63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8C634B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C634B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8C634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хутор Веселый, ул. Лесная, з/у 1 Е</w:t>
            </w:r>
            <w:r w:rsidR="008C634B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г.Майкопе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8D04B1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Размер оценки объекта недвижимости</w:t>
            </w:r>
            <w:r w:rsidR="005A584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A345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7B46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162000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два миллиона </w:t>
            </w:r>
            <w:r w:rsidR="007B46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сто шестьдесят две тысячи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A015B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A015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2614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A015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.0</w:t>
            </w:r>
            <w:r w:rsidR="00A015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объект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недвижимости: земельный участок площадью </w:t>
            </w:r>
            <w:r w:rsidR="00A015B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1931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="00221106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221106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221106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хутор Веселый, ул. Лесная, з/у 1 Е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221106" w:rsidP="0022110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64860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шестьдесят четыре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восемьсот шестьдесят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-подачи одним заявителем двух и более заявок при условии, что поданные ранее заявки не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8D04B1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, претендующее на заключение договора </w:t>
            </w:r>
            <w:r w:rsidR="008D04B1">
              <w:rPr>
                <w:color w:val="000000" w:themeColor="text1"/>
                <w:sz w:val="20"/>
                <w:szCs w:val="20"/>
              </w:rPr>
              <w:t>купли-продажи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7" w:name="_GoBack"/>
            <w:bookmarkEnd w:id="7"/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 развитии малого и среднего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8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r w:rsidR="008D04B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hyperlink r:id="rId19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20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8D04B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96160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02.11.2024 с 00 час. 00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96160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06.12.2024 до 07 час. 00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E3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</w:t>
            </w:r>
            <w:proofErr w:type="gramStart"/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  </w:t>
            </w:r>
            <w:r w:rsidR="00CC70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02.11.2024</w:t>
            </w:r>
            <w:proofErr w:type="gramEnd"/>
            <w:r w:rsidR="00CC70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окончания предоставления участникам аукциона разъяснений положений документации об аукционе </w:t>
            </w:r>
            <w:r w:rsidR="00CC70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до 29.11.2024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1B53F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вора купли-продажи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D3556E" w:rsidRPr="00EE5BDA" w:rsidRDefault="00D3556E" w:rsidP="00D3556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- 2162000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два миллиона сто шестьдесят две тысячи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</w:t>
            </w:r>
            <w:proofErr w:type="gramStart"/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задатка  (</w:t>
            </w:r>
            <w:proofErr w:type="gramEnd"/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96160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34/24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="0096160A" w:rsidRPr="0096160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02.11.2024 с 00 час. 00 мин.</w:t>
            </w:r>
            <w:r w:rsidR="0096160A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по </w:t>
            </w:r>
            <w:r w:rsidR="0096160A" w:rsidRPr="0096160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06.12.2024 до 07 час. 00 мин.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lastRenderedPageBreak/>
              <w:t xml:space="preserve">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1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2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3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  <w:r w:rsidR="001B53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96160A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96160A" w:rsidRPr="00EE5BDA" w:rsidRDefault="0096160A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09.12.2024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4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CC39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11.12.2024 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CC39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2) участник аукциона не вправе подать предложение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5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6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По результатам аукциона на право заключения договора </w:t>
            </w:r>
            <w:r w:rsidR="002708CD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купли-продажи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Срок заключения договора </w:t>
            </w:r>
            <w:r w:rsidR="002708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купли-продажи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2708CD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7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9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30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1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</w:t>
            </w:r>
            <w:r w:rsidR="002708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й информацией, условиями продажи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08CD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2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4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5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6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операторов электронных 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BB" w:rsidRDefault="00795C0D" w:rsidP="00D125B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При проведении в соответствии с </w:t>
            </w:r>
            <w:hyperlink r:id="rId37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8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9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1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2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кодексаРоссийской Федерации заключается договор купли-продажи земельного участка, либо договор аренды такого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участка, плату за участие в аукционе в размере, не превышающем предельный размер, установленный </w:t>
            </w:r>
            <w:hyperlink r:id="rId43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D125BB" w:rsidRDefault="00795C0D" w:rsidP="00D125B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4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</w:t>
            </w:r>
            <w:r w:rsidR="00D73F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купли-продажи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5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6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7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8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9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0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1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2708C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2708C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Льготы по арендной плате в отношении земельного участка, включенного в перечень государственного имущества или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перечень муниципального имущества, предусмотренные </w:t>
            </w:r>
            <w:hyperlink r:id="rId52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ABB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87EF2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1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06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08C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462B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5AC5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19E9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4B0F"/>
    <w:rsid w:val="004B6015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041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3B3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39FC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46CA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34B"/>
    <w:rsid w:val="008C6E3C"/>
    <w:rsid w:val="008D03E1"/>
    <w:rsid w:val="008D04B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35E"/>
    <w:rsid w:val="0096160A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314"/>
    <w:rsid w:val="009956E7"/>
    <w:rsid w:val="00995D64"/>
    <w:rsid w:val="00996A77"/>
    <w:rsid w:val="009972C8"/>
    <w:rsid w:val="009974FD"/>
    <w:rsid w:val="009A1EA8"/>
    <w:rsid w:val="009A546A"/>
    <w:rsid w:val="009A5C52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15BC"/>
    <w:rsid w:val="00A022A3"/>
    <w:rsid w:val="00A026BD"/>
    <w:rsid w:val="00A04119"/>
    <w:rsid w:val="00A045B4"/>
    <w:rsid w:val="00A06089"/>
    <w:rsid w:val="00A06992"/>
    <w:rsid w:val="00A10F0F"/>
    <w:rsid w:val="00A1193D"/>
    <w:rsid w:val="00A13529"/>
    <w:rsid w:val="00A148F6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459C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006B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0B61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39E9"/>
    <w:rsid w:val="00CC4189"/>
    <w:rsid w:val="00CC42D8"/>
    <w:rsid w:val="00CC5177"/>
    <w:rsid w:val="00CC5376"/>
    <w:rsid w:val="00CC5DB0"/>
    <w:rsid w:val="00CC70E3"/>
    <w:rsid w:val="00CC73CA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5BB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556E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325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3FD1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5B07"/>
    <w:rsid w:val="00E7628E"/>
    <w:rsid w:val="00E76914"/>
    <w:rsid w:val="00E84FF1"/>
    <w:rsid w:val="00E87A4B"/>
    <w:rsid w:val="00E90F84"/>
    <w:rsid w:val="00E91E39"/>
    <w:rsid w:val="00E92A06"/>
    <w:rsid w:val="00E92AC4"/>
    <w:rsid w:val="00E92E7D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02FD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2BD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6FB9B-6BD0-45AC-9C53-1EE7EF13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://torgi.gov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rvice@ades.rosseti-kuban.ru" TargetMode="External"/><Relationship Id="rId20" Type="http://schemas.openxmlformats.org/officeDocument/2006/relationships/hyperlink" Target="http://utp.sberbank-ast.ru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://utp.sberbank-ast.ru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://utp.sberbank-ast.ru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5495-6D72-453D-915A-7B66CE23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14</Pages>
  <Words>5448</Words>
  <Characters>31060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7</cp:revision>
  <cp:lastPrinted>2024-09-12T09:10:00Z</cp:lastPrinted>
  <dcterms:created xsi:type="dcterms:W3CDTF">2024-09-10T07:21:00Z</dcterms:created>
  <dcterms:modified xsi:type="dcterms:W3CDTF">2024-11-01T12:54:00Z</dcterms:modified>
</cp:coreProperties>
</file>