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1F2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255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4866A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0601005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4866A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303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Pr="00EE5BD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муниципальное образование городской округ «Город Майкоп»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</w:t>
      </w:r>
      <w:r w:rsidR="004866A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поселок Подгорный</w:t>
      </w:r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</w:t>
      </w:r>
      <w:r w:rsidR="004866A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улица Цветочная</w:t>
      </w:r>
      <w:r w:rsidR="00B5259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з/у </w:t>
      </w:r>
      <w:r w:rsidR="004866A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20</w:t>
      </w:r>
      <w:r w:rsidR="001F2632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9652F0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2E3CD6" w:rsidRPr="00EE5BDA" w:rsidRDefault="00B25ABD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________________ </w:t>
      </w:r>
      <w:r w:rsidR="00DB2074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Ю.В. Мироненко</w:t>
      </w:r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1F2632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1F2632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</w:t>
      </w:r>
      <w:r w:rsidR="001F26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6628FC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.07.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>2024 г.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 </w:t>
      </w:r>
      <w:r w:rsidR="006628FC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1631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1F2632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4866A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0601005</w:t>
      </w:r>
      <w:r w:rsidR="001F2632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4866A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303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544A30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44A30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Республика Адыгея, </w:t>
      </w:r>
      <w:r w:rsidR="004866AE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муниципальное образование городской округ «Город Майкоп»,</w:t>
      </w:r>
      <w:r w:rsidR="004866A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поселок Подгорный, улица Цветочная, з/у 20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размещена по 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http://utp.sberbank-ast.ru/AP/Notice/652/Instructions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B370E5" w:rsidRPr="00EE5BDA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</w:t>
            </w:r>
            <w:r w:rsidR="006628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  <w:r w:rsidR="00392F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.0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.2024 г.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 </w:t>
            </w:r>
            <w:r w:rsidR="006628FC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1631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proofErr w:type="gramEnd"/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4866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01:08:0601005</w:t>
            </w:r>
            <w:r w:rsidR="001F2632" w:rsidRPr="001F263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:</w:t>
            </w:r>
            <w:r w:rsidR="004866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303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 расположенного по адресу</w:t>
            </w:r>
            <w:r w:rsidR="00876899" w:rsidRPr="004866A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876899" w:rsidRPr="004866A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876899" w:rsidRPr="004866A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</w:t>
            </w:r>
            <w:r w:rsidR="004866AE" w:rsidRPr="004866A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муниципальное образование городской округ «Город Майкоп», поселок Подгорный, улица Цветочная, з/у 20.</w:t>
            </w:r>
          </w:p>
          <w:p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Комитет по управлению имуществом муниципального образования «Город Майкоп» 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6A16B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gram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  <w:proofErr w:type="gramEnd"/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4866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площадью </w:t>
            </w:r>
            <w:r w:rsidR="004866AE" w:rsidRPr="004866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1423</w:t>
            </w:r>
            <w:r w:rsidR="003530DD" w:rsidRPr="004866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4866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</w:t>
            </w:r>
            <w:r w:rsidRPr="004866A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4866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4866AE" w:rsidRPr="004866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01:08:0601005</w:t>
            </w:r>
            <w:r w:rsidR="001F2632" w:rsidRPr="004866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:</w:t>
            </w:r>
            <w:r w:rsidR="004866AE" w:rsidRPr="004866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303</w:t>
            </w:r>
            <w:r w:rsidRPr="004866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Pr="004866A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</w:t>
            </w:r>
            <w:r w:rsidR="007C3148" w:rsidRPr="004866A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 Адыгея, </w:t>
            </w:r>
            <w:r w:rsidR="004866AE" w:rsidRPr="004866A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муниципальное образование городской округ «Город Майкоп», поселок Подгорный, улица Цветочная, з/у 20,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1F263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Ж-М3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1D55F2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малоэтажными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4866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01:08:0601005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lastRenderedPageBreak/>
              <w:t>минимальная ширина земельных участков вдоль фронта улицы (проезда) - 12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при разделе существующих земельных участков - 8,5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4866AE" w:rsidRPr="00EE5BDA" w:rsidRDefault="004866AE" w:rsidP="004866A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</w:p>
          <w:p w:rsidR="004866AE" w:rsidRDefault="004866AE" w:rsidP="004866A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Техническая возможность для подключения к сетям водоснабжения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земельного участка с кадастровым номером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01:08:0601005:303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имеется.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Технические условия могут быть выданы после предоставления всех необходимых документов для получения технических условий. 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Плата за подключение не взимается.</w:t>
            </w:r>
          </w:p>
          <w:p w:rsidR="004866AE" w:rsidRDefault="004866AE" w:rsidP="004866A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4866AE" w:rsidRDefault="004866AE" w:rsidP="004866A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Процедура предоставления информации о возможности технологического присоединения установлена «Стандартами раскрытия информации субъектами оптового и розничных рынков электрической энергии», утвержденными Постановлением Правительства РФ от 21.01.2004 №24. Сведения о наличии мощности свободной для технологического присоединения размещены на сайте «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Кубань»раздел</w:t>
            </w:r>
            <w:proofErr w:type="spellEnd"/>
            <w:proofErr w:type="gram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: потребителям, вкладка: технологическое присоединение.</w:t>
            </w:r>
          </w:p>
          <w:p w:rsidR="004866AE" w:rsidRDefault="004866AE" w:rsidP="004866A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146A1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Регулирование доступа к электрическим сетям, согласно ст.26 Федерального закона от 26.03.2003 №35-ФЗ «Об электроэнергетике» осуществляется в порядке, установленном Правительством Российской </w:t>
            </w:r>
            <w:proofErr w:type="spellStart"/>
            <w:proofErr w:type="gramStart"/>
            <w:r w:rsidRPr="00146A1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Федерации,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«</w:t>
            </w:r>
            <w:proofErr w:type="gram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Правилами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устройств потребителей электрической энергии, к электрическим сетям», утвержденных Постановлением Правительства РФ от 27 декабря 2004 №861 (далее – Правила ТП).</w:t>
            </w:r>
          </w:p>
          <w:p w:rsidR="004866AE" w:rsidRDefault="004866AE" w:rsidP="004866A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Разработка и выдача технических условий, информация о стоимости подключения по договору 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тхнологического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присоединения подготавливается в ходе процедуры технологического присоединения к электрическим сетям на основании требований Правил ТП.</w:t>
            </w:r>
          </w:p>
          <w:p w:rsidR="004866AE" w:rsidRDefault="004866AE" w:rsidP="0057582A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  <w:r w:rsidR="009652F0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АО «Газпром газораспределение Майкоп» предварительно подтверждает техническую 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возможность </w:t>
            </w:r>
            <w:r w:rsidR="009652F0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подачи природного газа для газоснабжения земельного участка с кадастровым номером: 01:08:0601005:303, площадью 1423 кв.м. расположенного по адресу: п. Подгорный, ул. </w:t>
            </w:r>
            <w:proofErr w:type="spellStart"/>
            <w:proofErr w:type="gramStart"/>
            <w:r w:rsidR="009652F0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Цветочная,з</w:t>
            </w:r>
            <w:proofErr w:type="spellEnd"/>
            <w:proofErr w:type="gramEnd"/>
            <w:r w:rsidR="009652F0" w:rsidRPr="009652F0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9652F0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у 20;</w:t>
            </w:r>
          </w:p>
          <w:p w:rsidR="009652F0" w:rsidRPr="009652F0" w:rsidRDefault="009652F0" w:rsidP="0057582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Точка присоединения будет определена после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lastRenderedPageBreak/>
              <w:t xml:space="preserve">заключения договора подключения (технологическом присоединении) </w:t>
            </w:r>
            <w:proofErr w:type="gramStart"/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газоиспользующего  оборудования</w:t>
            </w:r>
            <w:proofErr w:type="gramEnd"/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газопотребления</w:t>
            </w:r>
            <w:proofErr w:type="spellEnd"/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и наличия резерва пропускной способности и наличия пропускной способности сетей газораспределения и ГРС.</w:t>
            </w:r>
          </w:p>
          <w:p w:rsidR="004866AE" w:rsidRPr="00CE6D18" w:rsidRDefault="004866AE" w:rsidP="004866A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CE6D18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CE6D18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4866AE" w:rsidRPr="00CE6D18" w:rsidRDefault="004866AE" w:rsidP="004866A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CE6D1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4866AE" w:rsidRPr="00CE6D18" w:rsidRDefault="004866AE" w:rsidP="004866A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6D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:rsidR="005F443B" w:rsidRPr="00EE5BDA" w:rsidRDefault="004866AE" w:rsidP="004866A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6D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9612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652F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166</w:t>
            </w:r>
            <w:r w:rsidR="007928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9652F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сто шестьдесят </w:t>
            </w:r>
            <w:r w:rsidR="006441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шесть </w:t>
            </w:r>
            <w:proofErr w:type="gramStart"/>
            <w:r w:rsidR="009652F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тысяч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</w:t>
            </w:r>
            <w:proofErr w:type="gram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рублей 00 копеек.</w:t>
            </w:r>
          </w:p>
          <w:p w:rsidR="0054364E" w:rsidRPr="00EE5BDA" w:rsidRDefault="005A584E" w:rsidP="006441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264</w:t>
            </w:r>
            <w:r w:rsidR="006441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6441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26.06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6441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1423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расположенный по адресу: </w:t>
            </w: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г. Майкоп, </w:t>
            </w:r>
            <w:r w:rsidR="0064412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поселок Подгорный, ул. Цветочная, з</w:t>
            </w:r>
            <w:r w:rsidR="0064412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en-US" w:eastAsia="ar-SA"/>
              </w:rPr>
              <w:t>/</w:t>
            </w:r>
            <w:r w:rsidR="0064412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 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EE5BDA" w:rsidRDefault="0064412C" w:rsidP="006441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4980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четыре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девятьсот восемьдесят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Заявка на участие в электронном аукционе, а также прилагаемые к ней документы подписываются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EE5BD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EE5BD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EE5BD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епо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электроннойплощадке не регистрируются.</w:t>
            </w:r>
          </w:p>
          <w:p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39134A">
              <w:t xml:space="preserve"> </w:t>
            </w:r>
            <w:r w:rsidR="0039134A" w:rsidRPr="0039134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1 августа 2024 г. с 00 час. 00 мин.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39134A">
              <w:t xml:space="preserve"> </w:t>
            </w:r>
            <w:r w:rsidR="0039134A" w:rsidRPr="0039134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31 августа 2024 г. до 23 час.59 мин.</w:t>
            </w:r>
          </w:p>
          <w:p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начала предоставления участникам аукциона разъяснений положений документации об аукционе с </w:t>
            </w:r>
            <w:r w:rsidR="0039134A" w:rsidRPr="003913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 августа 2024 г.</w:t>
            </w:r>
          </w:p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</w:t>
            </w:r>
            <w:r w:rsidR="003913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жений документации об аукционе до 26.08.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запрос в режиме реального времени направляется в «личный кабинет»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для рассмотрения при условии, что запрос поступил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 позднее 5 рабочих дней до окончания подачи заявок.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64412C" w:rsidRPr="00EE5BDA" w:rsidRDefault="0064412C" w:rsidP="006441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- 166000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сто шестьдесят шесть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тысяч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</w:t>
            </w:r>
            <w:proofErr w:type="gram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рублей 00 копеек.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231B3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23/24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231B3A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</w:t>
            </w:r>
            <w:r w:rsidR="00231B3A" w:rsidRPr="00231B3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1 августа 2024 г.</w:t>
            </w:r>
            <w:r w:rsidR="00231B3A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по 31 августа 2024 г.</w:t>
            </w:r>
          </w:p>
          <w:p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5D696E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EE5BD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EE5BDA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соответствии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0" w:anchor="/document/12124624/entry/391213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2" w:anchor="/document/12124624/entry/391220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ст.39.12 Земельного кодекса РФ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засчитываются в оплату приобретаемого земельного участка или в счет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непоступление задатка на дату рассмотрения заявок на участие в аукционе;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EE5BD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Default="006A16B3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21.</w:t>
            </w:r>
          </w:p>
          <w:p w:rsidR="006A16B3" w:rsidRPr="00EE5BDA" w:rsidRDefault="006A16B3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6A16B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02 сентября 2024 г. в 11 час.00 мин.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6A16B3" w:rsidRPr="006A16B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04 сентября 2024 г</w:t>
            </w:r>
          </w:p>
          <w:p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6A16B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  <w:bookmarkStart w:id="7" w:name="_GoBack"/>
            <w:bookmarkEnd w:id="7"/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EE5BDA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</w:t>
            </w:r>
            <w:r w:rsidR="00F16AF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проведения электронного аукциона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подписывается усиленной квалифицированной </w:t>
            </w:r>
            <w:hyperlink r:id="rId24" w:anchor="/document/12184522/entry/21" w:history="1">
              <w:r w:rsidR="00F16AF2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EE5BDA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D9308B" w:rsidRPr="00EE5BDA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Организатор аукциона может принять решение об отказе в проведении аукциона в случае выявления обстоятельств, предусмотренных </w:t>
            </w:r>
            <w:r w:rsidR="00BB36F5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EE5BDA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EE5BDA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но не позднее чем за три дня до наступления даты его проведения. </w:t>
            </w:r>
          </w:p>
          <w:p w:rsidR="00FE21C2" w:rsidRPr="00EE5BDA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E2868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B4292C" w:rsidRPr="00EE5BDA">
              <w:rPr>
                <w:color w:val="000000" w:themeColor="text1"/>
                <w:sz w:val="20"/>
                <w:szCs w:val="20"/>
              </w:rPr>
              <w:t xml:space="preserve">купли-продажи или договор аренды </w:t>
            </w:r>
            <w:r w:rsidRPr="00EE5BDA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EE5BD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дня истечения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направ</w:t>
            </w:r>
            <w:r w:rsidR="00885D12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6" w:anchor="/document/12124624/entry/391213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7" w:anchor="/document/12124624/entry/391214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8" w:anchor="/document/12124624/entry/391220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29" w:anchor="/document/12124624/entry/391225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EE5BDA" w:rsidRDefault="00484162" w:rsidP="00484162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договор купли-продажи или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  <w:p w:rsidR="00484162" w:rsidRPr="00EE5BDA" w:rsidRDefault="00484162" w:rsidP="00885D12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0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1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2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3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4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5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0D" w:rsidRPr="00EE5BDA" w:rsidRDefault="00795C0D" w:rsidP="00795C0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 проведении в соответствии с </w:t>
            </w:r>
            <w:hyperlink r:id="rId36" w:anchor="/document/12124624/entry/391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37" w:anchor="/document/71941528/entry/100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8" w:anchor="/document/12124624/entry/391213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9" w:anchor="/document/12124624/entry/391214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0" w:anchor="/document/12124624/entry/39122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1" w:anchor="/document/12124624/entry/391225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2" w:anchor="/document/71941528/entry/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от10.05.2018 № 564).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При этом: 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3" w:anchor="/document/71941528/entry/2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4" w:anchor="/document/70353464/entry/40385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5" w:anchor="/document/12124624/entry/3918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EE5BD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6" w:anchor="/document/71941528/entry/32" w:history="1">
              <w:r w:rsidR="00795C0D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7" w:anchor="/document/71941528/entry/100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EE5BD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8" w:anchor="/document/71941528/entry/100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9" w:anchor="/document/71941528/entry/1008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0" w:anchor="/document/12124624/entry/39122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Комитетбез взимания платы.</w:t>
            </w:r>
          </w:p>
          <w:p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2. Проведение осмотра осуществляется каждую пятницу (с 9-00 до 10-00, с 14-00 до 15-00) с даты размещения извещения опроведении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1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Обязательство по сносу здания,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B3A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34A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45A"/>
    <w:rsid w:val="00400B15"/>
    <w:rsid w:val="00401264"/>
    <w:rsid w:val="0040534F"/>
    <w:rsid w:val="00405E8D"/>
    <w:rsid w:val="0041022A"/>
    <w:rsid w:val="00410A4E"/>
    <w:rsid w:val="004113EF"/>
    <w:rsid w:val="00411476"/>
    <w:rsid w:val="0041244F"/>
    <w:rsid w:val="00413FBF"/>
    <w:rsid w:val="00415F11"/>
    <w:rsid w:val="00416AC9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866AE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582A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7A1B"/>
    <w:rsid w:val="005F11CF"/>
    <w:rsid w:val="005F168D"/>
    <w:rsid w:val="005F443B"/>
    <w:rsid w:val="005F79CB"/>
    <w:rsid w:val="005F7F22"/>
    <w:rsid w:val="00600B3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412C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28FC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6B3"/>
    <w:rsid w:val="006A1DAA"/>
    <w:rsid w:val="006A2E01"/>
    <w:rsid w:val="006A37F2"/>
    <w:rsid w:val="006A6189"/>
    <w:rsid w:val="006A62BC"/>
    <w:rsid w:val="006A6EA3"/>
    <w:rsid w:val="006A72BA"/>
    <w:rsid w:val="006A746D"/>
    <w:rsid w:val="006A7B43"/>
    <w:rsid w:val="006A7E59"/>
    <w:rsid w:val="006B3C0F"/>
    <w:rsid w:val="006B40E4"/>
    <w:rsid w:val="006B5195"/>
    <w:rsid w:val="006B5419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4389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2F0"/>
    <w:rsid w:val="0096550A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3FA7"/>
    <w:rsid w:val="00A54712"/>
    <w:rsid w:val="00A54FAE"/>
    <w:rsid w:val="00A5553A"/>
    <w:rsid w:val="00A55FCA"/>
    <w:rsid w:val="00A56D0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5F4E"/>
    <w:rsid w:val="00C47E2C"/>
    <w:rsid w:val="00C52CF6"/>
    <w:rsid w:val="00C53AD5"/>
    <w:rsid w:val="00C54C35"/>
    <w:rsid w:val="00C551F3"/>
    <w:rsid w:val="00C55803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4C66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E66B1-3416-4D52-A4A0-8113BBD7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7D520-5772-45CB-B7C4-572C67A4F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5379</Words>
  <Characters>30664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7</cp:revision>
  <cp:lastPrinted>2024-07-17T14:27:00Z</cp:lastPrinted>
  <dcterms:created xsi:type="dcterms:W3CDTF">2024-07-12T18:12:00Z</dcterms:created>
  <dcterms:modified xsi:type="dcterms:W3CDTF">2024-07-31T12:59:00Z</dcterms:modified>
</cp:coreProperties>
</file>