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F8" w:rsidRDefault="007A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предпринимателей!</w:t>
      </w:r>
    </w:p>
    <w:p w:rsidR="00EB62F8" w:rsidRDefault="00EB62F8">
      <w:pPr>
        <w:spacing w:after="0" w:line="240" w:lineRule="auto"/>
        <w:ind w:firstLine="567"/>
        <w:jc w:val="center"/>
        <w:rPr>
          <w:rStyle w:val="FontStyle17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proofErr w:type="spellStart"/>
      <w:r>
        <w:rPr>
          <w:rStyle w:val="FontStyle17"/>
          <w:sz w:val="28"/>
          <w:szCs w:val="28"/>
        </w:rPr>
        <w:t>Микрокредитная</w:t>
      </w:r>
      <w:proofErr w:type="spellEnd"/>
      <w:r>
        <w:rPr>
          <w:rStyle w:val="FontStyle17"/>
          <w:sz w:val="28"/>
          <w:szCs w:val="28"/>
        </w:rPr>
        <w:t xml:space="preserve"> компания «Фонд поддержки предпринимательства Республики Адыгея»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содействие эффективному развитию малого и среднего предпринимательства в Республике Адыгея путем предоставления </w:t>
      </w:r>
      <w:proofErr w:type="spellStart"/>
      <w:r>
        <w:rPr>
          <w:rStyle w:val="FontStyle17"/>
          <w:sz w:val="28"/>
          <w:szCs w:val="28"/>
        </w:rPr>
        <w:t>микрозаймов</w:t>
      </w:r>
      <w:proofErr w:type="spellEnd"/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субъектам малого и среднего предпринимательства и объектам инфраструктуры поддержки субъектов малого и среднего предпринимательства Республики Адыгея (далее-СМСП) – микрофинансирование, а также реализацией программы «Гарантийный фонд». Основным видом деяте</w:t>
      </w:r>
      <w:r>
        <w:rPr>
          <w:rStyle w:val="FontStyle17"/>
          <w:sz w:val="28"/>
          <w:szCs w:val="28"/>
        </w:rPr>
        <w:t>льности гарантийного фонда является предоставление предпринимателям поручительств по обязательствам перед коммерческими банками, поручительства выдаются на условиях платности.</w:t>
      </w:r>
    </w:p>
    <w:p w:rsidR="00EB62F8" w:rsidRDefault="007A5B37">
      <w:pPr>
        <w:spacing w:after="0" w:line="240" w:lineRule="auto"/>
        <w:ind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Целью деятельности Гарантийного фонда является расширение доступа субъектов мало</w:t>
      </w:r>
      <w:r>
        <w:rPr>
          <w:rStyle w:val="FontStyle17"/>
          <w:sz w:val="28"/>
          <w:szCs w:val="28"/>
        </w:rPr>
        <w:t>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 для развития бизнеса, развитие системы кредитования малого и среднего предпринимате</w:t>
      </w:r>
      <w:r>
        <w:rPr>
          <w:rStyle w:val="FontStyle17"/>
          <w:sz w:val="28"/>
          <w:szCs w:val="28"/>
        </w:rPr>
        <w:t>льства, системы гарантий и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основанных на кредитных договорах.</w: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работы </w:t>
      </w:r>
      <w:r>
        <w:rPr>
          <w:rFonts w:ascii="Times New Roman" w:hAnsi="Times New Roman" w:cs="Times New Roman"/>
          <w:b/>
          <w:sz w:val="28"/>
          <w:szCs w:val="28"/>
        </w:rPr>
        <w:t>гарантийного фонда</w: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 самостоятельно обращается в Банк-партнер за получением кредита</w:t>
      </w: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3312160</wp:posOffset>
                </wp:positionH>
                <wp:positionV relativeFrom="page">
                  <wp:posOffset>5271770</wp:posOffset>
                </wp:positionV>
                <wp:extent cx="283210" cy="318770"/>
                <wp:effectExtent l="19050" t="0" r="22225" b="4381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31877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503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60.8pt;margin-top:415.1pt;width:22.3pt;height:25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" adj="12005" fillcolor="black [3213]" strokecolor="black [3213]" strokeweight="1pt">
                <w10:wrap anchorx="margin" anchory="page"/>
              </v:shape>
            </w:pict>
          </mc:Fallback>
        </mc:AlternateConten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самостоятельно рассматривает заявку Заемщика, анализирует его финансовое состояние и принимает решение о возможности кредитования</w: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ge">
                  <wp:posOffset>6323330</wp:posOffset>
                </wp:positionV>
                <wp:extent cx="288925" cy="282575"/>
                <wp:effectExtent l="19050" t="0" r="15875" b="412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25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54ADB" id="Стрелка вниз 4" o:spid="_x0000_s1026" type="#_x0000_t67" style="position:absolute;margin-left:260.85pt;margin-top:497.9pt;width:22.75pt;height: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" adj="10800" fillcolor="black [3213]" strokecolor="black [3213]" strokeweight="1pt">
                <w10:wrap anchory="page"/>
              </v:shape>
            </w:pict>
          </mc:Fallback>
        </mc:AlternateConten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Бан</w:t>
      </w:r>
      <w:r>
        <w:rPr>
          <w:rFonts w:ascii="Times New Roman" w:hAnsi="Times New Roman" w:cs="Times New Roman"/>
          <w:sz w:val="28"/>
          <w:szCs w:val="28"/>
        </w:rPr>
        <w:t>ком принято положительное решение по заявке клиента, но у Заемщика не хватает собственного обеспечения, Банк предлагает ему обратиться в Фонд</w:t>
      </w: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ge">
                  <wp:posOffset>7377430</wp:posOffset>
                </wp:positionV>
                <wp:extent cx="300990" cy="304800"/>
                <wp:effectExtent l="15240" t="6350" r="26670" b="127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04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F8" w:rsidRDefault="00EB62F8">
                            <w:pPr>
                              <w:jc w:val="center"/>
                            </w:pPr>
                          </w:p>
                          <w:p w:rsidR="00EB62F8" w:rsidRDefault="00EB62F8">
                            <w:pPr>
                              <w:jc w:val="center"/>
                            </w:pPr>
                          </w:p>
                          <w:p w:rsidR="00EB62F8" w:rsidRDefault="00EB6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left:0;text-align:left;margin-left:260.55pt;margin-top:580.9pt;width:23.7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" adj="10935" fillcolor="black [3213]" strokecolor="black [3213]" strokeweight="1pt">
                <v:textbox>
                  <w:txbxContent>
                    <w:p w:rsidR="00EB62F8" w:rsidRDefault="00EB62F8">
                      <w:pPr>
                        <w:jc w:val="center"/>
                      </w:pPr>
                    </w:p>
                    <w:p w:rsidR="00EB62F8" w:rsidRDefault="00EB62F8">
                      <w:pPr>
                        <w:jc w:val="center"/>
                      </w:pPr>
                    </w:p>
                    <w:p w:rsidR="00EB62F8" w:rsidRDefault="00EB62F8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Заемщика получить кредит под поручительство Фонда, Банк в срок не более 2-х дней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Фонд пакет документов</w:t>
      </w: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ge">
                  <wp:posOffset>8213725</wp:posOffset>
                </wp:positionV>
                <wp:extent cx="276860" cy="271145"/>
                <wp:effectExtent l="19050" t="0" r="27940" b="336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7114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05037" id="Стрелка вниз 2" o:spid="_x0000_s1026" type="#_x0000_t67" style="position:absolute;margin-left:261.3pt;margin-top:646.75pt;width:21.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" adj="10800" fillcolor="black [3213]" strokecolor="black [3213]" strokeweight="1pt">
                <w10:wrap anchory="page"/>
              </v:shape>
            </w:pict>
          </mc:Fallback>
        </mc:AlternateConten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в срок не более 3-х дней рассматривает заявку и извещает Заемщика и Банк о принятом решении </w:t>
      </w:r>
    </w:p>
    <w:p w:rsidR="00EB62F8" w:rsidRDefault="007A5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3325495</wp:posOffset>
                </wp:positionH>
                <wp:positionV relativeFrom="page">
                  <wp:posOffset>9051925</wp:posOffset>
                </wp:positionV>
                <wp:extent cx="241935" cy="247650"/>
                <wp:effectExtent l="19050" t="0" r="2540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18F1" id="Стрелка вниз 1" o:spid="_x0000_s1026" type="#_x0000_t67" style="position:absolute;margin-left:261.85pt;margin-top:712.75pt;width:19.05pt;height:1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" adj="11049" fillcolor="black [3213]" strokecolor="black [3213]" strokeweight="1pt">
                <w10:wrap anchorx="margin" anchory="page"/>
              </v:shape>
            </w:pict>
          </mc:Fallback>
        </mc:AlternateContent>
      </w: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составляется трехсторонний договор поручительства, Заемщик выплачивает Фонду вознаграждение (до 1% годовых от суммы поручительства) и получает в Банке кред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 </w:t>
      </w: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2F8" w:rsidRDefault="007A5B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мы сосредоточиваем внимание на осуществлении мероприятий по обеспечению финансовой устойчивости СМСП, их консультативной и образовательной поддержкой, защите интересов заемщиков. Мы уверены, что все виды взаимодействия </w:t>
      </w:r>
      <w:r>
        <w:rPr>
          <w:rStyle w:val="FontStyle17"/>
          <w:sz w:val="28"/>
          <w:szCs w:val="28"/>
        </w:rPr>
        <w:t>объектов инфраструк</w:t>
      </w:r>
      <w:r>
        <w:rPr>
          <w:rStyle w:val="FontStyle17"/>
          <w:sz w:val="28"/>
          <w:szCs w:val="28"/>
        </w:rPr>
        <w:t xml:space="preserve">туры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>
        <w:rPr>
          <w:rStyle w:val="FontStyle17"/>
          <w:sz w:val="28"/>
          <w:szCs w:val="28"/>
        </w:rPr>
        <w:t xml:space="preserve"> Республики Адыгея и предпринимательского сообщества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содействовать расширению кредитования малого и среднего бизнеса. 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заинтересовала данная информация, Вы можете обратиться за консультацией непосредственно в Фонд, располо</w:t>
      </w:r>
      <w:r>
        <w:rPr>
          <w:rFonts w:ascii="Times New Roman" w:hAnsi="Times New Roman" w:cs="Times New Roman"/>
          <w:sz w:val="28"/>
          <w:szCs w:val="28"/>
        </w:rPr>
        <w:t xml:space="preserve">женный по адресу: г. Майкоп, ул. Калинина 210С или на наш сайт </w:t>
      </w:r>
      <w:hyperlink r:id="rId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http://fppra.ru/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тел. 88772520100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усовершенствования механизма поддержки субъектов малого и среднего предпринимательства (далее – субъекты МСП) путе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предоставления кредитных средств на льготных условиях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 «Фонд поддержки предпринимательства Республики Адыгея» (далее – МКК «ФПП РА», Фонд) осуществляет взаимодействие с Акционерным обществом «Федеральная корпорация по развитию мало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 среднего предпринимательства» (далее – Корпорация МСП) и Акционерным обществом «Российский Банк поддержки малого и среднего предпринимательства» (далее – АО «МСП Банк»). 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Корпорация МСП осуществляет свою деятельность в качестве института развития в 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Федерации». </w:t>
      </w:r>
    </w:p>
    <w:p w:rsidR="00EB62F8" w:rsidRDefault="007A5B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«МСП Банк», дочерний банк АО «Корпорация «МСП», реализует программы прямого кредитования субъектов МСП, осуществляющих деятельность в приоритетных отраслях экономики в рамках Программы стимулирования кредитования МСП Корпорации МСП (информ</w:t>
      </w:r>
      <w:r>
        <w:rPr>
          <w:rFonts w:ascii="Times New Roman" w:hAnsi="Times New Roman" w:cs="Times New Roman"/>
          <w:sz w:val="28"/>
          <w:szCs w:val="28"/>
        </w:rPr>
        <w:t xml:space="preserve">ация о продуктах приведена на сайте Банка: https://www.mspbank.ru/Predprinimatelyam/direct-credit). 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МКК «ФПП РА» </w:t>
      </w:r>
      <w:r>
        <w:rPr>
          <w:rFonts w:ascii="Times New Roman" w:hAnsi="Times New Roman" w:cs="Times New Roman"/>
          <w:sz w:val="28"/>
          <w:szCs w:val="28"/>
        </w:rPr>
        <w:t>является агентом АО «МСП Банк», реализующим банковские продукты с целью обеспечения субъектов малого и среднего предпринимательства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 кредитными ресурсами по конкурентным ставкам и расширения зоны взаимодействия между Фондом и представителями МСП. 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«МСП Банк» </w:t>
      </w:r>
      <w:r>
        <w:rPr>
          <w:rFonts w:ascii="Times New Roman" w:hAnsi="Times New Roman" w:cs="Times New Roman"/>
          <w:sz w:val="28"/>
          <w:szCs w:val="28"/>
        </w:rPr>
        <w:t>предоставляются на инвестиционные и текущие цели сроком до 7 лет, по ставкам от 9,1% годовых - для среднего биз</w:t>
      </w:r>
      <w:r>
        <w:rPr>
          <w:rFonts w:ascii="Times New Roman" w:hAnsi="Times New Roman" w:cs="Times New Roman"/>
          <w:sz w:val="28"/>
          <w:szCs w:val="28"/>
        </w:rPr>
        <w:t xml:space="preserve">неса и от 10,1% годовых для малого бизнеса. Также,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«МСП Банком» в рамках Программы Минэкономразвития России может осуществляться кредитование на основании базовой кредитной линейки. Так, после проведения экспертизы кредитной заявки в случае соответствия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заемщика требованиям Постановления Правительства РФ № 1706 от 30.12.2017 и наличия у Банка свободного лимита субсидий заемщику может быть предложена ставка в размере 6,5% годовых. 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воспользоваться поддержкой по этой программе, субъекту МСП необходим</w:t>
      </w:r>
      <w:r>
        <w:rPr>
          <w:rFonts w:ascii="Times New Roman" w:hAnsi="Times New Roman" w:cs="Times New Roman"/>
          <w:sz w:val="28"/>
          <w:szCs w:val="28"/>
        </w:rPr>
        <w:t>о обратиться МКК «ФПП РА» на предмет соответствия установленным банком критериям. В случае положительной оценки вы получите необходимый вид поддержки при наличии лимитированных средств АО «МСП Банк».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целях информирования МСП,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в доступе широкого спектра услуг, на главной странице сайта МКК «ФППРА» http://фппра.рф размещена прямая ссылка по переходу на портал Бизнес – навигатора. Это интернет–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портал, где начинающие предприниматели смогут получить готовые бизнес–планы под свои па</w:t>
      </w:r>
      <w:r>
        <w:rPr>
          <w:rFonts w:ascii="Times New Roman" w:hAnsi="Times New Roman" w:cs="Times New Roman"/>
          <w:sz w:val="28"/>
          <w:szCs w:val="28"/>
        </w:rPr>
        <w:t xml:space="preserve">раметры, данные о спросе на те или иные виды бизнеса в разных российских регионах, могут получить доступ к закупкам крупнейших заказчиков, портал облегчает поиск актуальной информации и предоставляет возможность самостоятельно пройти регистрацию и создать </w:t>
      </w:r>
      <w:r>
        <w:rPr>
          <w:rFonts w:ascii="Times New Roman" w:hAnsi="Times New Roman" w:cs="Times New Roman"/>
          <w:sz w:val="28"/>
          <w:szCs w:val="28"/>
        </w:rPr>
        <w:t>личный кабинет.</w:t>
      </w:r>
    </w:p>
    <w:p w:rsidR="00EB62F8" w:rsidRDefault="007A5B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Вас заинтересовала данная информация, Вы можете обратиться за консультацией непосредственно в Фонд, расположенный по адресу: г. Майкоп, ул. Калинина, 210С или на наш сайт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http://fppra.ru/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52-01-00.</w:t>
      </w: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2F8" w:rsidRDefault="00EB62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B62F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82"/>
    <w:rsid w:val="00006547"/>
    <w:rsid w:val="000828F1"/>
    <w:rsid w:val="0009495C"/>
    <w:rsid w:val="000A5F8E"/>
    <w:rsid w:val="00140BC0"/>
    <w:rsid w:val="00181B0C"/>
    <w:rsid w:val="00292C99"/>
    <w:rsid w:val="002C087A"/>
    <w:rsid w:val="0030736F"/>
    <w:rsid w:val="00377D40"/>
    <w:rsid w:val="003A7648"/>
    <w:rsid w:val="0047308A"/>
    <w:rsid w:val="00474193"/>
    <w:rsid w:val="005210C4"/>
    <w:rsid w:val="005A07CF"/>
    <w:rsid w:val="00616ACC"/>
    <w:rsid w:val="006227A3"/>
    <w:rsid w:val="006738B3"/>
    <w:rsid w:val="00675394"/>
    <w:rsid w:val="006A59FF"/>
    <w:rsid w:val="00711211"/>
    <w:rsid w:val="007A5B37"/>
    <w:rsid w:val="007A7696"/>
    <w:rsid w:val="00877B0D"/>
    <w:rsid w:val="008C2415"/>
    <w:rsid w:val="008E267A"/>
    <w:rsid w:val="00921882"/>
    <w:rsid w:val="009E7165"/>
    <w:rsid w:val="00A51A1F"/>
    <w:rsid w:val="00B26E1B"/>
    <w:rsid w:val="00B52692"/>
    <w:rsid w:val="00B62152"/>
    <w:rsid w:val="00B9664C"/>
    <w:rsid w:val="00BD3383"/>
    <w:rsid w:val="00C219F3"/>
    <w:rsid w:val="00C526B0"/>
    <w:rsid w:val="00CB4EBE"/>
    <w:rsid w:val="00D570E7"/>
    <w:rsid w:val="00D80BDA"/>
    <w:rsid w:val="00D8236F"/>
    <w:rsid w:val="00E061C0"/>
    <w:rsid w:val="00E11436"/>
    <w:rsid w:val="00E220C4"/>
    <w:rsid w:val="00E84D48"/>
    <w:rsid w:val="00EB616B"/>
    <w:rsid w:val="00EB62F8"/>
    <w:rsid w:val="00F6745A"/>
    <w:rsid w:val="106110DB"/>
    <w:rsid w:val="78A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2A50D6A-7AC8-472C-8EAD-624A412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475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211">
    <w:name w:val="Основной текст (2) + 11"/>
    <w:qFormat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ppra.ru/" TargetMode="External"/><Relationship Id="rId5" Type="http://schemas.openxmlformats.org/officeDocument/2006/relationships/hyperlink" Target="http://fpp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Пузанков Василий Сергеевич</cp:lastModifiedBy>
  <cp:revision>6</cp:revision>
  <cp:lastPrinted>2018-07-27T07:45:00Z</cp:lastPrinted>
  <dcterms:created xsi:type="dcterms:W3CDTF">2018-07-26T07:12:00Z</dcterms:created>
  <dcterms:modified xsi:type="dcterms:W3CDTF">2018-08-14T08:47:00Z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