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53" w:rsidRPr="009B1C53" w:rsidRDefault="009B1C53" w:rsidP="009B1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53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Pr="009B1C53">
        <w:rPr>
          <w:rFonts w:ascii="Times New Roman" w:hAnsi="Times New Roman" w:cs="Times New Roman"/>
          <w:b/>
          <w:sz w:val="24"/>
          <w:szCs w:val="24"/>
        </w:rPr>
        <w:t xml:space="preserve">результатах контрольной </w:t>
      </w:r>
      <w:r w:rsidRPr="009B1C53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9B1C53" w:rsidRPr="009B1C53" w:rsidRDefault="009B1C53" w:rsidP="009B1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53">
        <w:rPr>
          <w:rFonts w:ascii="Times New Roman" w:hAnsi="Times New Roman" w:cs="Times New Roman"/>
          <w:b/>
          <w:sz w:val="24"/>
          <w:szCs w:val="24"/>
        </w:rPr>
        <w:t>Управления муниципального финансового контроля</w:t>
      </w:r>
    </w:p>
    <w:p w:rsidR="009B1C53" w:rsidRPr="009B1C53" w:rsidRDefault="009B1C53" w:rsidP="009B1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53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Майкоп»</w:t>
      </w:r>
    </w:p>
    <w:p w:rsidR="009B1C53" w:rsidRPr="009B1C53" w:rsidRDefault="009B1C53" w:rsidP="009B1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53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9B1C53">
        <w:rPr>
          <w:rFonts w:ascii="Times New Roman" w:hAnsi="Times New Roman" w:cs="Times New Roman"/>
          <w:sz w:val="24"/>
          <w:szCs w:val="24"/>
        </w:rPr>
        <w:t>Управление муниципального финансового контроля Администрации муниципального образования «Гор</w:t>
      </w:r>
      <w:r w:rsidRPr="009B1C53">
        <w:rPr>
          <w:rFonts w:ascii="Times New Roman" w:hAnsi="Times New Roman" w:cs="Times New Roman"/>
          <w:sz w:val="24"/>
          <w:szCs w:val="24"/>
        </w:rPr>
        <w:t xml:space="preserve">од Майкоп» (далее – Управление) </w:t>
      </w:r>
      <w:r w:rsidRPr="009B1C53">
        <w:rPr>
          <w:rFonts w:ascii="Times New Roman" w:hAnsi="Times New Roman" w:cs="Times New Roman"/>
          <w:sz w:val="24"/>
          <w:szCs w:val="24"/>
        </w:rPr>
        <w:t>проведено 29 плановых контрольных мероприятий  в отношении 33 объектов контроля, в том числе: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B1C5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B1C53">
        <w:rPr>
          <w:rFonts w:ascii="Times New Roman" w:hAnsi="Times New Roman" w:cs="Times New Roman"/>
          <w:sz w:val="24"/>
          <w:szCs w:val="24"/>
        </w:rPr>
        <w:t xml:space="preserve"> соблюдением  бюджетного законодательства Российской Федерации и иных нормативных правовых актов, регулирующих бюджетные правоотношения, – 11, из них одновременно с мероприятиями по контролю за полнотой и достоверностью отчетности о реализации муниципальных программ - 2;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B1C5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B1C53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об исполнении муниципальных заданий – 5;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B1C5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B1C53">
        <w:rPr>
          <w:rFonts w:ascii="Times New Roman" w:hAnsi="Times New Roman" w:cs="Times New Roman"/>
          <w:sz w:val="24"/>
          <w:szCs w:val="24"/>
        </w:rPr>
        <w:t xml:space="preserve"> использованием региональным оператором средств бюджета муниципального образования «Город Майкоп» в соответствии с пунктом 3 статьи 186 Жилищного кодекса Российской Федерации – 1;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gramStart"/>
      <w:r w:rsidRPr="009B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Pr="009B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</w:t>
      </w:r>
      <w:r w:rsidRPr="009B1C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05.04.2013 № 44-ФЗ</w:t>
      </w:r>
      <w:r w:rsidRPr="009B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</w:t>
      </w:r>
      <w:r w:rsidRPr="009B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Pr="009B1C5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B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05.04.2013 № 44-ФЗ</w:t>
      </w:r>
      <w:r w:rsidRPr="009B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- 8;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B1C5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B1C53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муниципальных учреждений, созданных муниципальным образованием «Город Майкоп», - 4.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>В ходе контрольных мероприятий проверено использование сре</w:t>
      </w:r>
      <w:proofErr w:type="gramStart"/>
      <w:r w:rsidRPr="009B1C5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B1C53">
        <w:rPr>
          <w:rFonts w:ascii="Times New Roman" w:hAnsi="Times New Roman" w:cs="Times New Roman"/>
          <w:sz w:val="24"/>
          <w:szCs w:val="24"/>
        </w:rPr>
        <w:t xml:space="preserve">умме 259023,7 тыс. руб.  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>Общая сумма выявленных нарушений составила 65844,8 тыс. руб. или 25,4 процента от объема проверенных средств, в том числе: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>нецелевое использование средств -1654,9 тыс. руб.,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>нарушения бюджетного законодательства Российской Федерации и иных нормативных правовых актов в сфере бюджетных правоотношений -  39819,9 тыс. руб.,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>объем средств, использованных с нарушением законодательства Российской Федерации, иных нормативных (локальных) правовых актов, - 3740,0 тыс. руб.,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>нарушения порядка ведения бухгалтерского (бюджетного) учета и составления бухгалтерской (бюджетной) отчетности  - 3688,6 тыс. руб.,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>иные финансовые нарушения  - 5181,6 тыс. руб.,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 xml:space="preserve">сумма нарушений по результатам осуществления </w:t>
      </w:r>
      <w:proofErr w:type="gramStart"/>
      <w:r w:rsidRPr="009B1C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1C53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9B1C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05.04.2013 № 44-ФЗ – 11759,8 тыс. руб.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>По результатам проведенных контрольных мероприятий составлено 59 актов проверок. В адрес объектов контроля направлено 41 представление, содержащее требование о принятии мер по устранению причин и условий выявленных нарушений, 1 предписание об устранении выявленных нарушений. В Финансовое управление Администрации муниципального образования «Город Майкоп» направлено 1 уведомление о применении бюджетных мер принуждения. Объектами контроля в отношении работников, допустивших выявленные Управлением нарушения, применено 7 дисципл</w:t>
      </w:r>
      <w:bookmarkStart w:id="0" w:name="_GoBack"/>
      <w:bookmarkEnd w:id="0"/>
      <w:r w:rsidRPr="009B1C53">
        <w:rPr>
          <w:rFonts w:ascii="Times New Roman" w:hAnsi="Times New Roman" w:cs="Times New Roman"/>
          <w:sz w:val="24"/>
          <w:szCs w:val="24"/>
        </w:rPr>
        <w:t xml:space="preserve">инарных взысканий в виде замечания. 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 xml:space="preserve">Устранено финансовых нарушений на сумму 1978,7 тыс. руб., из них по контрольным мероприятиям (проверкам) прошлых лет – 358,4 тыс. руб. </w:t>
      </w:r>
    </w:p>
    <w:p w:rsidR="009B1C53" w:rsidRPr="009B1C53" w:rsidRDefault="009B1C53" w:rsidP="009B1C53">
      <w:pPr>
        <w:spacing w:after="0" w:line="240" w:lineRule="auto"/>
        <w:ind w:firstLine="709"/>
        <w:jc w:val="both"/>
        <w:rPr>
          <w:sz w:val="24"/>
          <w:szCs w:val="24"/>
        </w:rPr>
      </w:pPr>
      <w:r w:rsidRPr="009B1C53">
        <w:rPr>
          <w:rFonts w:ascii="Times New Roman" w:hAnsi="Times New Roman" w:cs="Times New Roman"/>
          <w:sz w:val="24"/>
          <w:szCs w:val="24"/>
        </w:rPr>
        <w:t>Сумма нарушений, устранение которых невозможно, составила 52067,9 тыс. руб., из них по контрольным мероприятиям (проверкам) прошлых лет – 16882,3 тыс. руб.</w:t>
      </w:r>
    </w:p>
    <w:p w:rsidR="004165C9" w:rsidRPr="009B1C53" w:rsidRDefault="004165C9">
      <w:pPr>
        <w:rPr>
          <w:sz w:val="24"/>
          <w:szCs w:val="24"/>
        </w:rPr>
      </w:pPr>
    </w:p>
    <w:sectPr w:rsidR="004165C9" w:rsidRPr="009B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70"/>
    <w:rsid w:val="004165C9"/>
    <w:rsid w:val="009B1C53"/>
    <w:rsid w:val="00C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2</cp:revision>
  <dcterms:created xsi:type="dcterms:W3CDTF">2018-06-29T12:38:00Z</dcterms:created>
  <dcterms:modified xsi:type="dcterms:W3CDTF">2018-06-29T12:44:00Z</dcterms:modified>
</cp:coreProperties>
</file>