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5B3" w:rsidRPr="00E73085" w:rsidRDefault="00B505B3" w:rsidP="00B505B3">
      <w:pPr>
        <w:ind w:firstLine="698"/>
        <w:jc w:val="center"/>
        <w:rPr>
          <w:sz w:val="28"/>
          <w:szCs w:val="28"/>
        </w:rPr>
      </w:pPr>
      <w:r w:rsidRPr="00B505B3">
        <w:rPr>
          <w:b/>
        </w:rPr>
        <w:tab/>
      </w:r>
      <w:r w:rsidRPr="00E73085">
        <w:rPr>
          <w:b/>
          <w:sz w:val="28"/>
          <w:szCs w:val="28"/>
        </w:rPr>
        <w:t>Перечень</w:t>
      </w:r>
      <w:r w:rsidRPr="00E73085">
        <w:rPr>
          <w:b/>
          <w:sz w:val="28"/>
          <w:szCs w:val="28"/>
        </w:rPr>
        <w:br/>
        <w:t>полномочий в государственной интегрированной информационной системе управления общественными финансами "Электронный бюджет", используемых для проведения отборов получателей субсидий, предоставляемых юридическим лицам, индивидуальным предпринимателям, физическим лицам - производителям товаров, работ, услуг с использованием Портала предоставления мер финансовой государственной поддержки</w:t>
      </w:r>
    </w:p>
    <w:p w:rsidR="003660DA" w:rsidRPr="00B505B3" w:rsidRDefault="003660DA" w:rsidP="00096CB7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82"/>
        <w:gridCol w:w="2755"/>
        <w:gridCol w:w="2760"/>
        <w:gridCol w:w="3276"/>
        <w:gridCol w:w="4111"/>
      </w:tblGrid>
      <w:tr w:rsidR="00B505B3" w:rsidTr="00B505B3">
        <w:tc>
          <w:tcPr>
            <w:tcW w:w="115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Полномочия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Доступные действия</w:t>
            </w:r>
          </w:p>
        </w:tc>
      </w:tr>
      <w:tr w:rsidR="00E73085" w:rsidTr="00E73085">
        <w:trPr>
          <w:trHeight w:val="1030"/>
        </w:trPr>
        <w:tc>
          <w:tcPr>
            <w:tcW w:w="11573" w:type="dxa"/>
            <w:gridSpan w:val="4"/>
            <w:tcBorders>
              <w:top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E73085" w:rsidRDefault="00E73085" w:rsidP="00DA4C2B">
            <w:pPr>
              <w:pStyle w:val="1"/>
            </w:pPr>
            <w:r>
              <w:t>Формирование сведений о предоставлении из бюджета муниципального образования субсидии,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(ОМС)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E73085" w:rsidRDefault="00E73085" w:rsidP="00DA4C2B">
            <w:pPr>
              <w:pStyle w:val="a4"/>
            </w:pPr>
            <w:r>
              <w:t xml:space="preserve">Формирование, утверждение и публикация на </w:t>
            </w:r>
            <w:hyperlink r:id="rId5" w:history="1">
              <w:r>
                <w:rPr>
                  <w:rStyle w:val="a3"/>
                </w:rPr>
                <w:t>Портале</w:t>
              </w:r>
            </w:hyperlink>
            <w:r>
              <w:t xml:space="preserve"> информации о предоставляемых субсидиях с типом "конкурс", "запрос предложений"</w:t>
            </w:r>
          </w:p>
        </w:tc>
      </w:tr>
      <w:tr w:rsidR="00B505B3" w:rsidTr="00E73085">
        <w:trPr>
          <w:trHeight w:val="70"/>
        </w:trPr>
        <w:tc>
          <w:tcPr>
            <w:tcW w:w="2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Ввод данных субсидий ЮЛ (ОМС МО)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Согласование субсидий ЮЛ (ОМС МО)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Утверждение субсидий ЮЛ (ОМС МО)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Просмотр субсидий ЮЛ (ОМС МО)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</w:p>
        </w:tc>
      </w:tr>
      <w:tr w:rsidR="00B505B3" w:rsidTr="00B505B3">
        <w:tc>
          <w:tcPr>
            <w:tcW w:w="115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1"/>
            </w:pPr>
            <w:r>
              <w:t>Организация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(региональные, муниципальные организаторы отборов)</w:t>
            </w:r>
            <w:bookmarkStart w:id="0" w:name="_GoBack"/>
            <w:bookmarkEnd w:id="0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  <w:r>
              <w:t>Объявление отбора получателей субсидий (отмена отбора);</w:t>
            </w:r>
          </w:p>
          <w:p w:rsidR="00B505B3" w:rsidRDefault="00B505B3" w:rsidP="00DA4C2B">
            <w:pPr>
              <w:pStyle w:val="a4"/>
            </w:pPr>
            <w:r>
              <w:t xml:space="preserve">Формирование </w:t>
            </w:r>
            <w:proofErr w:type="gramStart"/>
            <w:r>
              <w:t>протоколов процедур отбора получателей субсидий</w:t>
            </w:r>
            <w:proofErr w:type="gramEnd"/>
            <w:r>
              <w:t>;</w:t>
            </w:r>
          </w:p>
          <w:p w:rsidR="00B505B3" w:rsidRDefault="00B505B3" w:rsidP="00DA4C2B">
            <w:pPr>
              <w:pStyle w:val="a4"/>
            </w:pPr>
            <w:r>
              <w:t>Утверждение протоколов процедур отбора получателей субсидий (при отсутствии конкурсной комиссии);</w:t>
            </w:r>
          </w:p>
          <w:p w:rsidR="00B505B3" w:rsidRDefault="00B505B3" w:rsidP="00DA4C2B">
            <w:pPr>
              <w:pStyle w:val="a4"/>
            </w:pPr>
            <w:r>
              <w:t>Распределение средств субсидий по потенциальным победителям отбора;</w:t>
            </w:r>
          </w:p>
          <w:p w:rsidR="00B505B3" w:rsidRDefault="00B505B3" w:rsidP="00DA4C2B">
            <w:pPr>
              <w:pStyle w:val="a4"/>
            </w:pPr>
            <w:r>
              <w:t>Приглашение экспертов на отбор и их назначение на заявки;</w:t>
            </w:r>
          </w:p>
          <w:p w:rsidR="00B505B3" w:rsidRDefault="00B505B3" w:rsidP="00DA4C2B">
            <w:pPr>
              <w:pStyle w:val="a4"/>
            </w:pPr>
            <w:r>
              <w:t xml:space="preserve">Назначение </w:t>
            </w:r>
            <w:proofErr w:type="spellStart"/>
            <w:r>
              <w:t>валидаторов</w:t>
            </w:r>
            <w:proofErr w:type="spellEnd"/>
            <w:r>
              <w:t xml:space="preserve"> на заявки;</w:t>
            </w:r>
          </w:p>
          <w:p w:rsidR="00B505B3" w:rsidRDefault="00B505B3" w:rsidP="00DA4C2B">
            <w:pPr>
              <w:pStyle w:val="a4"/>
            </w:pPr>
            <w:r>
              <w:t xml:space="preserve">Корректировка баллов </w:t>
            </w:r>
            <w:proofErr w:type="gramStart"/>
            <w:r>
              <w:t>экспертизы</w:t>
            </w:r>
            <w:proofErr w:type="gramEnd"/>
            <w:r>
              <w:t xml:space="preserve"> в случае если экспертные оценки носят рекомендательный характер согласно правилам проведения отбора.</w:t>
            </w:r>
          </w:p>
        </w:tc>
      </w:tr>
      <w:tr w:rsidR="00B505B3" w:rsidTr="00B505B3">
        <w:tc>
          <w:tcPr>
            <w:tcW w:w="2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Организация отбора получателей субсидий</w:t>
            </w:r>
          </w:p>
          <w:p w:rsidR="00B505B3" w:rsidRDefault="00B505B3" w:rsidP="00DA4C2B">
            <w:pPr>
              <w:pStyle w:val="a4"/>
              <w:jc w:val="center"/>
            </w:pPr>
            <w:r>
              <w:t>(Ввод данных)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Организация отбора получателей субсидий</w:t>
            </w:r>
          </w:p>
          <w:p w:rsidR="00B505B3" w:rsidRDefault="00B505B3" w:rsidP="00DA4C2B">
            <w:pPr>
              <w:pStyle w:val="a4"/>
              <w:jc w:val="center"/>
            </w:pPr>
            <w:r>
              <w:t>(Согласование)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Организация отбора получателей субсидий</w:t>
            </w:r>
          </w:p>
          <w:p w:rsidR="00B505B3" w:rsidRDefault="00B505B3" w:rsidP="00DA4C2B">
            <w:pPr>
              <w:pStyle w:val="a4"/>
              <w:jc w:val="center"/>
            </w:pPr>
            <w:r>
              <w:t>(Просмотр)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Организация отбора</w:t>
            </w:r>
          </w:p>
          <w:p w:rsidR="00B505B3" w:rsidRDefault="00B505B3" w:rsidP="00DA4C2B">
            <w:pPr>
              <w:pStyle w:val="a4"/>
              <w:jc w:val="center"/>
            </w:pPr>
            <w:r>
              <w:t>получателей субсидий</w:t>
            </w:r>
          </w:p>
          <w:p w:rsidR="00B505B3" w:rsidRDefault="00B505B3" w:rsidP="00DA4C2B">
            <w:pPr>
              <w:pStyle w:val="a4"/>
              <w:jc w:val="center"/>
            </w:pPr>
            <w:r>
              <w:t>(Утверждение)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</w:p>
        </w:tc>
      </w:tr>
      <w:tr w:rsidR="00B505B3" w:rsidTr="00B505B3">
        <w:tc>
          <w:tcPr>
            <w:tcW w:w="115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1"/>
            </w:pPr>
            <w:r>
              <w:t>Утверждение протоколов, формируемых в процедурах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(председатель) (региональные, муниципальные организаторы отборов)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  <w:r>
              <w:t xml:space="preserve">Утверждение </w:t>
            </w:r>
            <w:proofErr w:type="gramStart"/>
            <w:r>
              <w:t>протоколов процедур отбора получателей субсидий</w:t>
            </w:r>
            <w:proofErr w:type="gramEnd"/>
          </w:p>
        </w:tc>
      </w:tr>
      <w:tr w:rsidR="00B505B3" w:rsidTr="00B505B3">
        <w:tc>
          <w:tcPr>
            <w:tcW w:w="2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B505B3">
            <w:pPr>
              <w:pStyle w:val="a4"/>
              <w:jc w:val="center"/>
            </w:pPr>
            <w:r>
              <w:t>Рассмотрение протокола субсидии председателем комиссии</w:t>
            </w:r>
            <w:r w:rsidRPr="00B505B3">
              <w:t xml:space="preserve">  </w:t>
            </w:r>
            <w:r>
              <w:t>(Ввод данных)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Рассмотрение протокола субсидии председателем комиссии (Согласование)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B505B3">
            <w:pPr>
              <w:pStyle w:val="a4"/>
              <w:jc w:val="center"/>
            </w:pPr>
            <w:r>
              <w:t>Рассмотрение протокола субсидии председателем комиссии</w:t>
            </w:r>
            <w:r w:rsidRPr="00B505B3">
              <w:t xml:space="preserve">   </w:t>
            </w:r>
            <w:r>
              <w:t>(Просмотр)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B505B3">
            <w:pPr>
              <w:pStyle w:val="a4"/>
              <w:jc w:val="center"/>
            </w:pPr>
            <w:r>
              <w:t>Рассмотрение протокола субсидии председателем комиссии</w:t>
            </w:r>
            <w:r w:rsidRPr="00B505B3">
              <w:t xml:space="preserve">   </w:t>
            </w:r>
            <w:r>
              <w:t>(Утверждение)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</w:p>
        </w:tc>
      </w:tr>
      <w:tr w:rsidR="00B505B3" w:rsidTr="00B505B3">
        <w:tc>
          <w:tcPr>
            <w:tcW w:w="115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1"/>
            </w:pPr>
            <w:proofErr w:type="gramStart"/>
            <w:r>
              <w:lastRenderedPageBreak/>
              <w:t>Утверждение протоколов, формируемых в процедурах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(член комиссии (совета) (региональные, муниципальные организаторы отборов)</w:t>
            </w:r>
            <w:proofErr w:type="gramEnd"/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  <w:r>
              <w:t xml:space="preserve">Утверждение </w:t>
            </w:r>
            <w:proofErr w:type="gramStart"/>
            <w:r>
              <w:t>протоколов процедур отбора получателей субсидий</w:t>
            </w:r>
            <w:proofErr w:type="gramEnd"/>
          </w:p>
        </w:tc>
      </w:tr>
      <w:tr w:rsidR="00B505B3" w:rsidTr="00B505B3">
        <w:tc>
          <w:tcPr>
            <w:tcW w:w="2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B505B3">
            <w:pPr>
              <w:pStyle w:val="a4"/>
              <w:jc w:val="center"/>
            </w:pPr>
            <w:r>
              <w:t>Рассмотрение протокола субсидии членом комиссии</w:t>
            </w:r>
            <w:r w:rsidRPr="00B505B3">
              <w:t xml:space="preserve"> </w:t>
            </w:r>
            <w:r>
              <w:t>(Ввод данных)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Рассмотрение протокола субсидии членом комиссии (Согласование)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B505B3">
            <w:pPr>
              <w:pStyle w:val="a4"/>
              <w:jc w:val="center"/>
            </w:pPr>
            <w:r>
              <w:t>Рассмотрение протокола субсидии членом комиссии</w:t>
            </w:r>
            <w:r w:rsidRPr="00B505B3">
              <w:t xml:space="preserve">  </w:t>
            </w:r>
            <w:r>
              <w:t>(Просмотр)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Рассмотрение протокола субсидии членом комиссии</w:t>
            </w:r>
          </w:p>
          <w:p w:rsidR="00B505B3" w:rsidRDefault="00B505B3" w:rsidP="00DA4C2B">
            <w:pPr>
              <w:pStyle w:val="a4"/>
              <w:jc w:val="center"/>
            </w:pPr>
            <w:r>
              <w:t>(Утверждение)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</w:p>
        </w:tc>
      </w:tr>
      <w:tr w:rsidR="00B505B3" w:rsidTr="00B505B3">
        <w:tc>
          <w:tcPr>
            <w:tcW w:w="1157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1"/>
            </w:pPr>
            <w:r>
              <w:t>Рассмотрение заявок участников отбора на получение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на предмет соответствия требованиям, установленным правилами предоставления субсидий (региональные, муниципальные организаторы отборов)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  <w:r>
              <w:t>Рассмотрение поступивших заявок на предмет соответствия требованиям (</w:t>
            </w:r>
            <w:proofErr w:type="spellStart"/>
            <w:r>
              <w:t>валидация</w:t>
            </w:r>
            <w:proofErr w:type="spellEnd"/>
            <w:r>
              <w:t xml:space="preserve"> заявки по </w:t>
            </w:r>
            <w:proofErr w:type="gramStart"/>
            <w:r>
              <w:t>чек-листу</w:t>
            </w:r>
            <w:proofErr w:type="gramEnd"/>
            <w:r>
              <w:t>)</w:t>
            </w:r>
          </w:p>
        </w:tc>
      </w:tr>
      <w:tr w:rsidR="00B505B3" w:rsidTr="00B505B3">
        <w:tc>
          <w:tcPr>
            <w:tcW w:w="2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Рассмотрение заявок (Ввод данных)</w:t>
            </w:r>
          </w:p>
        </w:tc>
        <w:tc>
          <w:tcPr>
            <w:tcW w:w="2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-</w:t>
            </w:r>
          </w:p>
        </w:tc>
        <w:tc>
          <w:tcPr>
            <w:tcW w:w="2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-</w:t>
            </w:r>
          </w:p>
        </w:tc>
        <w:tc>
          <w:tcPr>
            <w:tcW w:w="3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  <w:jc w:val="center"/>
            </w:pPr>
            <w:r>
              <w:t>-</w:t>
            </w: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57" w:type="dxa"/>
              <w:right w:w="57" w:type="dxa"/>
            </w:tcMar>
          </w:tcPr>
          <w:p w:rsidR="00B505B3" w:rsidRDefault="00B505B3" w:rsidP="00DA4C2B">
            <w:pPr>
              <w:pStyle w:val="a4"/>
            </w:pPr>
          </w:p>
        </w:tc>
      </w:tr>
    </w:tbl>
    <w:p w:rsidR="00B505B3" w:rsidRPr="00B505B3" w:rsidRDefault="00B505B3" w:rsidP="00096CB7">
      <w:pPr>
        <w:rPr>
          <w:rFonts w:ascii="Times New Roman" w:hAnsi="Times New Roman" w:cs="Times New Roman"/>
          <w:sz w:val="8"/>
          <w:szCs w:val="8"/>
          <w:lang w:val="en-US"/>
        </w:rPr>
      </w:pPr>
    </w:p>
    <w:sectPr w:rsidR="00B505B3" w:rsidRPr="00B505B3" w:rsidSect="00B505B3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05B3"/>
    <w:rsid w:val="00096CB7"/>
    <w:rsid w:val="001C5F8E"/>
    <w:rsid w:val="003660DA"/>
    <w:rsid w:val="00B505B3"/>
    <w:rsid w:val="00E73085"/>
    <w:rsid w:val="00EE2F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B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05B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05B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505B3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505B3"/>
    <w:pPr>
      <w:ind w:firstLine="0"/>
    </w:pPr>
  </w:style>
  <w:style w:type="character" w:customStyle="1" w:styleId="a5">
    <w:name w:val="Цветовое выделение"/>
    <w:uiPriority w:val="99"/>
    <w:rsid w:val="00B505B3"/>
    <w:rPr>
      <w:b/>
      <w:bCs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B505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05B3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5B3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505B3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05B3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B505B3"/>
    <w:rPr>
      <w:color w:val="106BBE"/>
    </w:rPr>
  </w:style>
  <w:style w:type="paragraph" w:customStyle="1" w:styleId="a4">
    <w:name w:val="Нормальный (таблица)"/>
    <w:basedOn w:val="a"/>
    <w:next w:val="a"/>
    <w:uiPriority w:val="99"/>
    <w:rsid w:val="00B505B3"/>
    <w:pPr>
      <w:ind w:firstLine="0"/>
    </w:pPr>
  </w:style>
  <w:style w:type="character" w:customStyle="1" w:styleId="a5">
    <w:name w:val="Цветовое выделение"/>
    <w:uiPriority w:val="99"/>
    <w:rsid w:val="00B505B3"/>
    <w:rPr>
      <w:b/>
      <w:bCs/>
      <w:color w:val="26282F"/>
    </w:rPr>
  </w:style>
  <w:style w:type="paragraph" w:styleId="a6">
    <w:name w:val="Balloon Text"/>
    <w:basedOn w:val="a"/>
    <w:link w:val="a7"/>
    <w:uiPriority w:val="99"/>
    <w:semiHidden/>
    <w:unhideWhenUsed/>
    <w:rsid w:val="00B505B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505B3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internet.garant.ru/document/redirect/990941/26846768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558</Words>
  <Characters>3183</Characters>
  <Application>Microsoft Office Word</Application>
  <DocSecurity>0</DocSecurity>
  <Lines>26</Lines>
  <Paragraphs>7</Paragraphs>
  <ScaleCrop>false</ScaleCrop>
  <Company>FDM</Company>
  <LinksUpToDate>false</LinksUpToDate>
  <CharactersWithSpaces>3734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3</cp:revision>
  <cp:lastPrinted>2024-05-20T09:25:00Z</cp:lastPrinted>
  <dcterms:created xsi:type="dcterms:W3CDTF">2024-11-13T07:29:00Z</dcterms:created>
  <dcterms:modified xsi:type="dcterms:W3CDTF">2024-11-13T07:30:00Z</dcterms:modified>
</cp:coreProperties>
</file>