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Верещагина, 2Р</w:t>
      </w:r>
      <w:r w:rsidR="00AA179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ст. Ханской»</w:t>
      </w:r>
    </w:p>
    <w:p w:rsidR="001D471F" w:rsidRP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D471F" w:rsidRPr="001D471F" w:rsidRDefault="001D471F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17 ноября 2023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Pr="00BA306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2Р ст. Ханской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>
        <w:rPr>
          <w:rFonts w:ascii="Times New Roman" w:hAnsi="Times New Roman"/>
          <w:color w:val="000000"/>
          <w:sz w:val="28"/>
          <w:szCs w:val="28"/>
        </w:rPr>
        <w:t>916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.2023г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Pr="00BA306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2Р ст. Ханской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89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A3068" w:rsidRPr="00DD2DAF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653B" w:rsidRPr="00DD2DAF" w:rsidRDefault="001D471F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>Предоставить Савченко Павлу Александровичу разрешение на отклонение от предельных параметров разрешенного строительства объектов капитального строительства – для строительства мойки автомобилей на 2 поста по ул. Верещагина, 2Р ст. Ханской на расстоянии 1 м от границы земельного участка с кадастровым номером 01:08:1313003:28 по адресу: ст. Ханская, возле АЗС по ул. Верещагина, 2В.</w:t>
      </w:r>
    </w:p>
    <w:p w:rsidR="001D471F" w:rsidRDefault="001D471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И.А. Полуэктова</w:t>
      </w:r>
    </w:p>
    <w:p w:rsidR="007103D3" w:rsidRPr="00DD2DAF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1D471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17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BA3068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26" w:rsidRDefault="00C26726">
      <w:pPr>
        <w:spacing w:line="240" w:lineRule="auto"/>
      </w:pPr>
      <w:r>
        <w:separator/>
      </w:r>
    </w:p>
  </w:endnote>
  <w:endnote w:type="continuationSeparator" w:id="0">
    <w:p w:rsidR="00C26726" w:rsidRDefault="00C26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26" w:rsidRDefault="00C26726">
      <w:pPr>
        <w:spacing w:after="0" w:line="240" w:lineRule="auto"/>
      </w:pPr>
      <w:r>
        <w:separator/>
      </w:r>
    </w:p>
  </w:footnote>
  <w:footnote w:type="continuationSeparator" w:id="0">
    <w:p w:rsidR="00C26726" w:rsidRDefault="00C26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2023-11-21T12:13:00Z</cp:lastPrinted>
  <dcterms:created xsi:type="dcterms:W3CDTF">2022-05-26T14:02:00Z</dcterms:created>
  <dcterms:modified xsi:type="dcterms:W3CDTF">2023-11-22T06:50:00Z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