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43EDD" w:rsidRPr="00443ED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п. Западного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43EDD" w:rsidRPr="00443ED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443EDD">
        <w:rPr>
          <w:rFonts w:ascii="Times New Roman" w:hAnsi="Times New Roman"/>
          <w:color w:val="000000"/>
          <w:sz w:val="28"/>
          <w:szCs w:val="28"/>
        </w:rPr>
        <w:t>65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</w:t>
      </w:r>
      <w:r w:rsidR="00443EDD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43EDD" w:rsidRPr="00443ED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Юбилейной, 21А п. Западного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443EDD">
        <w:rPr>
          <w:rFonts w:ascii="Times New Roman" w:hAnsi="Times New Roman"/>
          <w:color w:val="000000"/>
          <w:sz w:val="28"/>
          <w:szCs w:val="28"/>
        </w:rPr>
        <w:t>69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653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Default="00443EDD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3EDD">
        <w:rPr>
          <w:rFonts w:ascii="Times New Roman" w:hAnsi="Times New Roman"/>
          <w:bCs/>
          <w:color w:val="000000"/>
          <w:sz w:val="28"/>
          <w:szCs w:val="28"/>
        </w:rPr>
        <w:t>Предоставить Кабехову Аскарбию Аюбовичу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01:08:0301035:12, площадью 62 кв. м, по ул. Юбилейной, 21А п. Западного с увеличением площади застройки до 100% по границе земельного участка со всех сторон.</w:t>
      </w:r>
      <w:bookmarkStart w:id="0" w:name="_GoBack"/>
      <w:bookmarkEnd w:id="0"/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2023-07-07T13:03:00Z</cp:lastPrinted>
  <dcterms:created xsi:type="dcterms:W3CDTF">2022-05-26T14:02:00Z</dcterms:created>
  <dcterms:modified xsi:type="dcterms:W3CDTF">2023-10-22T18:00:00Z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