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F11B7" w:rsidRPr="005F11B7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A4F9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11B7" w:rsidRPr="005F11B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A4F9E">
        <w:rPr>
          <w:rFonts w:ascii="Times New Roman" w:hAnsi="Times New Roman"/>
          <w:color w:val="000000"/>
          <w:sz w:val="28"/>
          <w:szCs w:val="28"/>
        </w:rPr>
        <w:t>90</w:t>
      </w:r>
      <w:r w:rsidR="005F11B7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4F9E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A4F9E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F11B7" w:rsidRPr="005F11B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455 </w:t>
      </w:r>
      <w:r w:rsidR="005F11B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F11B7" w:rsidRPr="005F11B7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A4F9E">
        <w:rPr>
          <w:rFonts w:ascii="Times New Roman" w:hAnsi="Times New Roman"/>
          <w:color w:val="000000"/>
          <w:sz w:val="28"/>
          <w:szCs w:val="28"/>
        </w:rPr>
        <w:t>03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</w:t>
      </w:r>
      <w:r w:rsidR="000A4F9E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0A4F9E">
        <w:rPr>
          <w:rFonts w:ascii="Times New Roman" w:hAnsi="Times New Roman"/>
          <w:color w:val="000000"/>
          <w:sz w:val="28"/>
          <w:szCs w:val="28"/>
        </w:rPr>
        <w:t>8</w:t>
      </w:r>
      <w:r w:rsidR="005F11B7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F11B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A4F9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11B7">
        <w:rPr>
          <w:rFonts w:ascii="Times New Roman" w:hAnsi="Times New Roman"/>
          <w:bCs/>
          <w:color w:val="000000"/>
          <w:sz w:val="28"/>
          <w:szCs w:val="28"/>
        </w:rPr>
        <w:t>Предоставить Будак Елене Тимофеевне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Хакурате, 455 г. Майкопа по красной линии ул. Хакурате     г. Майкопа.</w:t>
      </w:r>
    </w:p>
    <w:p w:rsidR="005F11B7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11B7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9E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0A4F9E" w:rsidRPr="00DD2DAF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F9E" w:rsidRPr="002E6030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A4F9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4F9E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1B7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2023-07-07T13:03:00Z</cp:lastPrinted>
  <dcterms:created xsi:type="dcterms:W3CDTF">2022-05-26T14:02:00Z</dcterms:created>
  <dcterms:modified xsi:type="dcterms:W3CDTF">2023-11-03T14:14:00Z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