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C670B" w:rsidRPr="009C670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146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9C670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C670B" w:rsidRPr="009C670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146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9C670B">
        <w:rPr>
          <w:rFonts w:ascii="Times New Roman" w:hAnsi="Times New Roman"/>
          <w:color w:val="000000"/>
          <w:sz w:val="28"/>
          <w:szCs w:val="28"/>
        </w:rPr>
        <w:t>881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670B">
        <w:rPr>
          <w:rFonts w:ascii="Times New Roman" w:hAnsi="Times New Roman"/>
          <w:color w:val="000000"/>
          <w:sz w:val="28"/>
          <w:szCs w:val="28"/>
        </w:rPr>
        <w:t>12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A4F9E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C670B" w:rsidRPr="009C670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146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C670B">
        <w:rPr>
          <w:rFonts w:ascii="Times New Roman" w:hAnsi="Times New Roman"/>
          <w:color w:val="000000"/>
          <w:sz w:val="28"/>
          <w:szCs w:val="28"/>
        </w:rPr>
        <w:t>27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</w:t>
      </w:r>
      <w:r w:rsidR="009C670B">
        <w:rPr>
          <w:rFonts w:ascii="Times New Roman" w:hAnsi="Times New Roman"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</w:t>
      </w:r>
      <w:r w:rsidR="000A4F9E">
        <w:rPr>
          <w:rFonts w:ascii="Times New Roman" w:hAnsi="Times New Roman"/>
          <w:color w:val="000000"/>
          <w:sz w:val="28"/>
          <w:szCs w:val="28"/>
        </w:rPr>
        <w:t>8</w:t>
      </w:r>
      <w:r w:rsidR="009C670B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5F11B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A4F9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F11B7" w:rsidRDefault="009C670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70B">
        <w:rPr>
          <w:rFonts w:ascii="Times New Roman" w:hAnsi="Times New Roman"/>
          <w:bCs/>
          <w:color w:val="000000"/>
          <w:sz w:val="28"/>
          <w:szCs w:val="28"/>
        </w:rPr>
        <w:t>Предоставить Белы</w:t>
      </w:r>
      <w:r w:rsidR="00731386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9C670B">
        <w:rPr>
          <w:rFonts w:ascii="Times New Roman" w:hAnsi="Times New Roman"/>
          <w:bCs/>
          <w:color w:val="000000"/>
          <w:sz w:val="28"/>
          <w:szCs w:val="28"/>
        </w:rPr>
        <w:t xml:space="preserve"> Алексею Андреевичу и Белых Арине Андреевне разрешение на отклонение от пре</w:t>
      </w:r>
      <w:bookmarkStart w:id="0" w:name="_GoBack"/>
      <w:bookmarkEnd w:id="0"/>
      <w:r w:rsidRPr="009C670B">
        <w:rPr>
          <w:rFonts w:ascii="Times New Roman" w:hAnsi="Times New Roman"/>
          <w:bCs/>
          <w:color w:val="000000"/>
          <w:sz w:val="28"/>
          <w:szCs w:val="28"/>
        </w:rPr>
        <w:t>дельных параметров разрешенного строительства объектов капитального строительства – для реконструкции индивидуального жилого дома по ул. Карла Маркса, 146 г. Майкопа на расстоянии 0,6 м от границы земельного участка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670B">
        <w:rPr>
          <w:rFonts w:ascii="Times New Roman" w:hAnsi="Times New Roman"/>
          <w:bCs/>
          <w:color w:val="000000"/>
          <w:sz w:val="28"/>
          <w:szCs w:val="28"/>
        </w:rPr>
        <w:t>ул. Карла Маркса, 148 г. Майкопа и по красной линии ул. Карла Маркса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670B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</w:p>
    <w:p w:rsidR="005F11B7" w:rsidRDefault="005F11B7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4F9E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0A4F9E" w:rsidRPr="00DD2DAF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4F9E" w:rsidRPr="002E6030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9C670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87" w:rsidRDefault="00924987">
      <w:pPr>
        <w:spacing w:line="240" w:lineRule="auto"/>
      </w:pPr>
      <w:r>
        <w:separator/>
      </w:r>
    </w:p>
  </w:endnote>
  <w:endnote w:type="continuationSeparator" w:id="0">
    <w:p w:rsidR="00924987" w:rsidRDefault="00924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87" w:rsidRDefault="00924987">
      <w:pPr>
        <w:spacing w:after="0" w:line="240" w:lineRule="auto"/>
      </w:pPr>
      <w:r>
        <w:separator/>
      </w:r>
    </w:p>
  </w:footnote>
  <w:footnote w:type="continuationSeparator" w:id="0">
    <w:p w:rsidR="00924987" w:rsidRDefault="0092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4F9E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1B7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386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8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70B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2023-07-07T13:03:00Z</cp:lastPrinted>
  <dcterms:created xsi:type="dcterms:W3CDTF">2022-05-26T14:02:00Z</dcterms:created>
  <dcterms:modified xsi:type="dcterms:W3CDTF">2023-11-03T15:10:00Z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