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F8731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F50F1" w:rsidRPr="00CF50F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F50F1" w:rsidRPr="00CF50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</w:t>
      </w:r>
      <w:r w:rsidR="00CF50F1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CF50F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F50F1" w:rsidRPr="00CF50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F50F1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>
        <w:rPr>
          <w:rFonts w:ascii="Times New Roman" w:hAnsi="Times New Roman"/>
          <w:color w:val="000000"/>
          <w:sz w:val="28"/>
          <w:szCs w:val="28"/>
        </w:rPr>
        <w:t>1</w:t>
      </w:r>
      <w:r w:rsidR="00CF50F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F50F1" w:rsidRPr="00CF50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01:08:1109008:1647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</w:t>
      </w:r>
      <w:r w:rsidR="00CF50F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50F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79DC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E0B9E" w:rsidRDefault="005E0B9E" w:rsidP="005E0B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E0B9E" w:rsidRDefault="005E0B9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B9E" w:rsidRDefault="005E0B9E" w:rsidP="005E0B9E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5E0B9E">
        <w:rPr>
          <w:b/>
          <w:color w:val="000000"/>
          <w:sz w:val="28"/>
          <w:szCs w:val="28"/>
        </w:rPr>
        <w:t>Рекомендации комиссии по подготовке проекта Прави</w:t>
      </w:r>
      <w:r>
        <w:rPr>
          <w:b/>
          <w:color w:val="000000"/>
          <w:sz w:val="28"/>
          <w:szCs w:val="28"/>
        </w:rPr>
        <w:t>л землепользования и застройки:</w:t>
      </w:r>
      <w:r>
        <w:rPr>
          <w:color w:val="000000"/>
          <w:sz w:val="28"/>
          <w:szCs w:val="28"/>
        </w:rPr>
        <w:t xml:space="preserve"> </w:t>
      </w:r>
      <w:r w:rsidRPr="00F619D4"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01:08:1109008:1647</w:t>
      </w:r>
      <w:r>
        <w:rPr>
          <w:color w:val="000000"/>
          <w:sz w:val="28"/>
          <w:szCs w:val="28"/>
        </w:rPr>
        <w:t xml:space="preserve">, </w:t>
      </w:r>
      <w:r w:rsidRPr="00897444">
        <w:rPr>
          <w:color w:val="000000"/>
          <w:sz w:val="28"/>
          <w:szCs w:val="28"/>
        </w:rPr>
        <w:t>площадью 221968 кв. м,</w:t>
      </w:r>
      <w:r w:rsidRPr="00F619D4">
        <w:rPr>
          <w:color w:val="000000"/>
          <w:sz w:val="28"/>
          <w:szCs w:val="28"/>
        </w:rPr>
        <w:t xml:space="preserve">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 находится в зоне делового, общественного и коммерческого назначения местного значения (ОД-2)</w:t>
      </w:r>
      <w:r>
        <w:rPr>
          <w:color w:val="000000"/>
          <w:sz w:val="28"/>
          <w:szCs w:val="28"/>
        </w:rPr>
        <w:t xml:space="preserve">. Разрешенный вид </w:t>
      </w:r>
      <w:r w:rsidRPr="00952DF5">
        <w:rPr>
          <w:color w:val="000000"/>
          <w:sz w:val="28"/>
          <w:szCs w:val="28"/>
        </w:rPr>
        <w:t>«</w:t>
      </w:r>
      <w:r w:rsidRPr="00952DF5">
        <w:rPr>
          <w:color w:val="000000"/>
          <w:sz w:val="28"/>
          <w:szCs w:val="28"/>
          <w:shd w:val="clear" w:color="auto" w:fill="FFFFFF"/>
        </w:rPr>
        <w:t>[5.1] – Спорт»</w:t>
      </w:r>
      <w:r>
        <w:rPr>
          <w:color w:val="000000"/>
          <w:sz w:val="28"/>
          <w:szCs w:val="28"/>
        </w:rPr>
        <w:t xml:space="preserve"> является основным видом использования зоны ОД-2,</w:t>
      </w:r>
      <w:r w:rsidRPr="00F619D4">
        <w:rPr>
          <w:color w:val="000000"/>
          <w:sz w:val="28"/>
          <w:szCs w:val="28"/>
        </w:rPr>
        <w:t xml:space="preserve"> в которой установлено </w:t>
      </w:r>
      <w:r w:rsidRPr="00F619D4">
        <w:rPr>
          <w:color w:val="000000"/>
          <w:sz w:val="28"/>
          <w:szCs w:val="28"/>
          <w:shd w:val="clear" w:color="auto" w:fill="FFFFFF"/>
        </w:rPr>
        <w:t>максималь</w:t>
      </w:r>
      <w:r>
        <w:rPr>
          <w:color w:val="000000"/>
          <w:sz w:val="28"/>
          <w:szCs w:val="28"/>
          <w:shd w:val="clear" w:color="auto" w:fill="FFFFFF"/>
        </w:rPr>
        <w:t>ное количество надземных этажей</w:t>
      </w:r>
      <w:r w:rsidRPr="00F619D4">
        <w:rPr>
          <w:color w:val="000000"/>
          <w:sz w:val="28"/>
          <w:szCs w:val="28"/>
          <w:shd w:val="clear" w:color="auto" w:fill="FFFFFF"/>
        </w:rPr>
        <w:t xml:space="preserve"> зданий - 3 этажа (включая мансардный этаж).</w:t>
      </w:r>
      <w:r>
        <w:rPr>
          <w:color w:val="000000"/>
          <w:sz w:val="28"/>
          <w:szCs w:val="28"/>
          <w:shd w:val="clear" w:color="auto" w:fill="FFFFFF"/>
        </w:rPr>
        <w:t xml:space="preserve"> Заявителем не были </w:t>
      </w:r>
      <w:r w:rsidR="00610510">
        <w:rPr>
          <w:color w:val="000000"/>
          <w:sz w:val="28"/>
          <w:szCs w:val="28"/>
          <w:shd w:val="clear" w:color="auto" w:fill="FFFFFF"/>
        </w:rPr>
        <w:t>представлены</w:t>
      </w:r>
      <w:r>
        <w:rPr>
          <w:color w:val="000000"/>
          <w:sz w:val="28"/>
          <w:szCs w:val="28"/>
          <w:shd w:val="clear" w:color="auto" w:fill="FFFFFF"/>
        </w:rPr>
        <w:t xml:space="preserve"> причины для обращения в Комиссию, в связи с чем</w:t>
      </w:r>
      <w:r w:rsidR="0061051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0510">
        <w:rPr>
          <w:color w:val="000000"/>
          <w:sz w:val="28"/>
          <w:szCs w:val="28"/>
          <w:shd w:val="clear" w:color="auto" w:fill="FFFFFF"/>
        </w:rPr>
        <w:t xml:space="preserve">считаем не целесообразным предоставления разрешения </w:t>
      </w:r>
      <w:r w:rsidR="00610510" w:rsidRPr="00030B67">
        <w:rPr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объекта: «Строительство центра велосипедного спорта» на земельном участке с кадастровым номером 01:08:1109008:1647, площадью 221968 кв. м,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1, максимальное количество надземных этажей зданий - 4 этажа</w:t>
      </w:r>
      <w:r w:rsidR="00610510">
        <w:rPr>
          <w:sz w:val="28"/>
          <w:szCs w:val="28"/>
        </w:rPr>
        <w:t xml:space="preserve">, учитывая что площадь рассматриваемого земельного участка </w:t>
      </w:r>
      <w:r w:rsidR="00610510" w:rsidRPr="00897444">
        <w:rPr>
          <w:color w:val="000000"/>
          <w:sz w:val="28"/>
          <w:szCs w:val="28"/>
        </w:rPr>
        <w:t>221968 кв. м</w:t>
      </w:r>
      <w:r w:rsidR="00610510">
        <w:rPr>
          <w:color w:val="000000"/>
          <w:sz w:val="28"/>
          <w:szCs w:val="28"/>
        </w:rPr>
        <w:t>.</w:t>
      </w:r>
    </w:p>
    <w:p w:rsidR="00030B67" w:rsidRDefault="00030B67" w:rsidP="005E0B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B67" w:rsidRPr="00030B67" w:rsidRDefault="00030B67" w:rsidP="00030B6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0B6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30B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0B67" w:rsidRPr="00030B67" w:rsidRDefault="00030B67" w:rsidP="00030B6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0B67">
        <w:rPr>
          <w:rFonts w:ascii="Times New Roman" w:hAnsi="Times New Roman"/>
          <w:bCs/>
          <w:sz w:val="28"/>
          <w:szCs w:val="28"/>
        </w:rPr>
        <w:t>Не предоставлять</w:t>
      </w:r>
      <w:r w:rsidRPr="00030B67">
        <w:rPr>
          <w:rFonts w:ascii="Times New Roman" w:hAnsi="Times New Roman"/>
          <w:sz w:val="28"/>
          <w:szCs w:val="28"/>
        </w:rPr>
        <w:t xml:space="preserve"> Государственному бюджетному учреждению Республики Адыгея «Стройзаказчик»</w:t>
      </w:r>
      <w:r w:rsidRPr="00030B67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030B6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объекта: «Строительство центра велосипедного спорта» на земельном участке с кадастровым номером 01:08:1109008:1647, площадью 221968 кв. м,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1, максимальное количество надземных этажей зданий - 4 этажа.</w:t>
      </w:r>
    </w:p>
    <w:p w:rsidR="00030B67" w:rsidRPr="005A1E0C" w:rsidRDefault="00030B67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слушаниях было </w:t>
      </w:r>
      <w:r w:rsidR="00030B67">
        <w:rPr>
          <w:rFonts w:ascii="Times New Roman" w:hAnsi="Times New Roman"/>
          <w:b/>
          <w:color w:val="000000"/>
          <w:sz w:val="28"/>
          <w:szCs w:val="28"/>
        </w:rPr>
        <w:t>ОДОБРЕНО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5E0B9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030B6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CF50F1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3C3549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3C3549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3C3549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 w:rsidR="00CF50F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39E9" w:rsidRDefault="00CE39E9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05D74">
        <w:rPr>
          <w:rFonts w:ascii="Times New Roman" w:hAnsi="Times New Roman"/>
          <w:color w:val="000000"/>
          <w:sz w:val="28"/>
          <w:szCs w:val="28"/>
        </w:rPr>
        <w:t>7</w:t>
      </w:r>
      <w:r w:rsidR="00030B67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781175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3C354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3C354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781175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781175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030B67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Мирзов Мурат Асланович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030B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Восточные Сады, 15</w:t>
            </w:r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030B67" w:rsidP="00030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 w:rsidR="003C354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37" w:rsidRDefault="00843C37">
      <w:pPr>
        <w:spacing w:line="240" w:lineRule="auto"/>
      </w:pPr>
      <w:r>
        <w:separator/>
      </w:r>
    </w:p>
  </w:endnote>
  <w:endnote w:type="continuationSeparator" w:id="0">
    <w:p w:rsidR="00843C37" w:rsidRDefault="0084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37" w:rsidRDefault="00843C37">
      <w:pPr>
        <w:spacing w:after="0" w:line="240" w:lineRule="auto"/>
      </w:pPr>
      <w:r>
        <w:separator/>
      </w:r>
    </w:p>
  </w:footnote>
  <w:footnote w:type="continuationSeparator" w:id="0">
    <w:p w:rsidR="00843C37" w:rsidRDefault="0084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0B67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1559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B9E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51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44D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175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3C37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444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25A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9E9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0F1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9DC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A9B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8731F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897444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AB5A7-93CF-45D9-9714-7320148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312</cp:revision>
  <cp:lastPrinted>2023-11-03T13:02:00Z</cp:lastPrinted>
  <dcterms:created xsi:type="dcterms:W3CDTF">2022-11-14T13:43:00Z</dcterms:created>
  <dcterms:modified xsi:type="dcterms:W3CDTF">2023-11-03T13:07:00Z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