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8E29EF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8E29EF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8E29EF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ab/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ab/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8E29EF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E29E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8E29E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="005C5D78" w:rsidRPr="008E29E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8E29EF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8E29EF" w:rsidRDefault="005E0A0A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>5</w:t>
      </w:r>
      <w:r w:rsidR="008D7295" w:rsidRPr="008E2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ED1DB1" w:rsidRPr="008E29EF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AA00A4" w:rsidRPr="008E2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8E29EF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8E29EF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8E29E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8E29EF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8E2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8E29E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8E29EF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E29E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8E29EF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Pr="008E29EF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8E29EF">
        <w:rPr>
          <w:rFonts w:ascii="Times New Roman" w:hAnsi="Times New Roman"/>
          <w:color w:val="000000"/>
          <w:sz w:val="28"/>
          <w:szCs w:val="28"/>
        </w:rPr>
        <w:t>4</w:t>
      </w:r>
      <w:r w:rsidR="008E29EF">
        <w:rPr>
          <w:rFonts w:ascii="Times New Roman" w:hAnsi="Times New Roman"/>
          <w:color w:val="000000"/>
          <w:sz w:val="28"/>
          <w:szCs w:val="28"/>
        </w:rPr>
        <w:t>89</w:t>
      </w:r>
      <w:r w:rsidR="00C527E6" w:rsidRPr="008E29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855C8" w:rsidRPr="008E29EF">
        <w:rPr>
          <w:rFonts w:ascii="Times New Roman" w:hAnsi="Times New Roman"/>
          <w:color w:val="000000"/>
          <w:sz w:val="28"/>
          <w:szCs w:val="28"/>
        </w:rPr>
        <w:t>1</w:t>
      </w:r>
      <w:r w:rsidR="005E0A0A" w:rsidRPr="008E29EF">
        <w:rPr>
          <w:rFonts w:ascii="Times New Roman" w:hAnsi="Times New Roman"/>
          <w:color w:val="000000"/>
          <w:sz w:val="28"/>
          <w:szCs w:val="28"/>
        </w:rPr>
        <w:t>8</w:t>
      </w:r>
      <w:r w:rsidR="00F80B60" w:rsidRPr="008E29EF">
        <w:rPr>
          <w:rFonts w:ascii="Times New Roman" w:hAnsi="Times New Roman"/>
          <w:color w:val="000000"/>
          <w:sz w:val="28"/>
          <w:szCs w:val="28"/>
        </w:rPr>
        <w:t>.</w:t>
      </w:r>
      <w:r w:rsidR="00A04D17" w:rsidRPr="008E29EF">
        <w:rPr>
          <w:rFonts w:ascii="Times New Roman" w:hAnsi="Times New Roman"/>
          <w:color w:val="000000"/>
          <w:sz w:val="28"/>
          <w:szCs w:val="28"/>
        </w:rPr>
        <w:t>1</w:t>
      </w:r>
      <w:r w:rsidR="002855C8" w:rsidRPr="008E29EF">
        <w:rPr>
          <w:rFonts w:ascii="Times New Roman" w:hAnsi="Times New Roman"/>
          <w:color w:val="000000"/>
          <w:sz w:val="28"/>
          <w:szCs w:val="28"/>
        </w:rPr>
        <w:t>1</w:t>
      </w:r>
      <w:r w:rsidR="005341AB" w:rsidRPr="008E29EF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8E29EF">
        <w:rPr>
          <w:rFonts w:ascii="Times New Roman" w:hAnsi="Times New Roman"/>
          <w:color w:val="000000"/>
          <w:sz w:val="28"/>
          <w:szCs w:val="28"/>
        </w:rPr>
        <w:t>5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8E29EF">
        <w:rPr>
          <w:rFonts w:ascii="Times New Roman" w:hAnsi="Times New Roman"/>
          <w:sz w:val="28"/>
          <w:szCs w:val="28"/>
        </w:rPr>
        <w:t xml:space="preserve"> </w:t>
      </w:r>
      <w:r w:rsidRPr="008E29E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8E29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29EF">
        <w:rPr>
          <w:rFonts w:ascii="Times New Roman" w:hAnsi="Times New Roman"/>
          <w:color w:val="000000"/>
          <w:sz w:val="28"/>
          <w:szCs w:val="28"/>
        </w:rPr>
        <w:t>«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Pr="008E29EF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8E29EF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5E0A0A" w:rsidRPr="008E29EF">
        <w:rPr>
          <w:rFonts w:ascii="Times New Roman" w:hAnsi="Times New Roman"/>
          <w:color w:val="000000"/>
          <w:sz w:val="28"/>
          <w:szCs w:val="28"/>
        </w:rPr>
        <w:t>05</w:t>
      </w:r>
      <w:r w:rsidR="005341AB" w:rsidRPr="008E29EF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8E29EF">
        <w:rPr>
          <w:rFonts w:ascii="Times New Roman" w:hAnsi="Times New Roman"/>
          <w:color w:val="000000"/>
          <w:sz w:val="28"/>
          <w:szCs w:val="28"/>
        </w:rPr>
        <w:t>1</w:t>
      </w:r>
      <w:r w:rsidR="005E0A0A" w:rsidRPr="008E29EF">
        <w:rPr>
          <w:rFonts w:ascii="Times New Roman" w:hAnsi="Times New Roman"/>
          <w:color w:val="000000"/>
          <w:sz w:val="28"/>
          <w:szCs w:val="28"/>
        </w:rPr>
        <w:t>2</w:t>
      </w:r>
      <w:r w:rsidRPr="008E29EF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8E29EF">
        <w:rPr>
          <w:rFonts w:ascii="Times New Roman" w:hAnsi="Times New Roman"/>
          <w:color w:val="000000"/>
          <w:sz w:val="28"/>
          <w:szCs w:val="28"/>
        </w:rPr>
        <w:t>5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8E29EF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8E29EF">
        <w:rPr>
          <w:rFonts w:ascii="Times New Roman" w:hAnsi="Times New Roman"/>
          <w:color w:val="000000"/>
          <w:sz w:val="28"/>
          <w:szCs w:val="28"/>
        </w:rPr>
        <w:t>2</w:t>
      </w:r>
      <w:r w:rsidR="002855C8" w:rsidRPr="008E29EF">
        <w:rPr>
          <w:rFonts w:ascii="Times New Roman" w:hAnsi="Times New Roman"/>
          <w:color w:val="000000"/>
          <w:sz w:val="28"/>
          <w:szCs w:val="28"/>
        </w:rPr>
        <w:t>2</w:t>
      </w:r>
      <w:r w:rsidR="008E29EF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  <w:r w:rsidRPr="008E29EF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8E29EF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8E29EF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8E29EF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075CEE" w:rsidRPr="008E29EF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8E29EF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8E29EF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374E2" w:rsidRPr="008E29EF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8E29EF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ab/>
      </w:r>
    </w:p>
    <w:p w:rsidR="000374E2" w:rsidRPr="008E29EF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8E29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A7C79" w:rsidRPr="008E29EF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E29EF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01:08:0524005:362 по адресу: Республика Адыгея, г. Майкоп, снт Дружба, ул. Дружбы</w:t>
      </w:r>
      <w:r w:rsidRPr="008E29EF">
        <w:rPr>
          <w:rFonts w:ascii="Times New Roman" w:hAnsi="Times New Roman"/>
          <w:color w:val="000000"/>
          <w:sz w:val="28"/>
          <w:szCs w:val="28"/>
        </w:rPr>
        <w:t>»</w:t>
      </w:r>
      <w:r w:rsidR="00632AA0" w:rsidRPr="008E29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0A0A" w:rsidRPr="008E29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t xml:space="preserve">для строительства жилого дома на земельном участке с кадастровым номером </w:t>
      </w:r>
      <w:r w:rsidR="008E29EF" w:rsidRPr="008E29EF">
        <w:rPr>
          <w:rFonts w:ascii="Times New Roman" w:hAnsi="Times New Roman"/>
          <w:color w:val="000000"/>
          <w:sz w:val="28"/>
          <w:szCs w:val="28"/>
        </w:rPr>
        <w:lastRenderedPageBreak/>
        <w:t>01:08:0524005:362 по адресу: Республика Адыгея, г. Майкоп, снт Дружба, ул. Дружбы на расстоянии 2 м от границы земельного участка по ул. Дружбы, 99 снт Дружба г. Майкопа и на расстоянии 1 м от границы земельного участка с кадастровым номером 01:08:0524005:363 по адресу: Республика Адыгея, г. Майкоп, снт Дружба, ул. Дружбы</w:t>
      </w:r>
      <w:r w:rsidRPr="008E29EF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="008E29EF" w:rsidRPr="008E29EF">
        <w:rPr>
          <w:rFonts w:ascii="Times New Roman" w:hAnsi="Times New Roman"/>
          <w:bCs/>
          <w:color w:val="000000"/>
          <w:sz w:val="28"/>
          <w:szCs w:val="28"/>
        </w:rPr>
        <w:t>Хадж Муса Азр, Хадж Муса Ламар, Хадж Муса Джад, Хадж Муса Амер, Тук Нанси</w:t>
      </w:r>
      <w:r w:rsidRPr="008E29EF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4E0B41" w:rsidRPr="008E29EF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4778" w:rsidRPr="008E29EF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7A39" w:rsidRPr="008E29EF" w:rsidRDefault="00A57A39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55E2" w:rsidRPr="008E29EF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ab/>
      </w:r>
      <w:r w:rsidRPr="008E29E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М.Р. Ачмиз</w:t>
      </w:r>
    </w:p>
    <w:p w:rsidR="00F455E2" w:rsidRPr="008E29EF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455E2" w:rsidRPr="008E29EF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29EF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433398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E8" w:rsidRPr="00433398" w:rsidRDefault="005E0A0A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05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E5" w:rsidRDefault="00A07DE5">
      <w:pPr>
        <w:spacing w:line="240" w:lineRule="auto"/>
      </w:pPr>
      <w:r>
        <w:separator/>
      </w:r>
    </w:p>
  </w:endnote>
  <w:endnote w:type="continuationSeparator" w:id="0">
    <w:p w:rsidR="00A07DE5" w:rsidRDefault="00A0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E5" w:rsidRDefault="00A07DE5">
      <w:pPr>
        <w:spacing w:after="0" w:line="240" w:lineRule="auto"/>
      </w:pPr>
      <w:r>
        <w:separator/>
      </w:r>
    </w:p>
  </w:footnote>
  <w:footnote w:type="continuationSeparator" w:id="0">
    <w:p w:rsidR="00A07DE5" w:rsidRDefault="00A07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0587E-41DE-4907-AD91-5FE22AFC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363</cp:revision>
  <cp:lastPrinted>2025-12-05T12:25:00Z</cp:lastPrinted>
  <dcterms:created xsi:type="dcterms:W3CDTF">2022-05-26T14:02:00Z</dcterms:created>
  <dcterms:modified xsi:type="dcterms:W3CDTF">2025-12-05T12:27:00Z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