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313916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313916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313916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31391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C705F6" w:rsidRPr="00C705F6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Ленина, 138 ст. Ханской</w:t>
      </w:r>
      <w:r w:rsidR="005C5D78"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31391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313916" w:rsidRDefault="00ED1DB1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5</w:t>
      </w:r>
      <w:r w:rsidR="008D7295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7"/>
          <w:szCs w:val="27"/>
        </w:rPr>
        <w:t>сентября</w:t>
      </w:r>
      <w:r w:rsidR="00AA00A4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31391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31391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31391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C705F6" w:rsidRPr="00C705F6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C705F6">
        <w:rPr>
          <w:rFonts w:ascii="Times New Roman" w:hAnsi="Times New Roman"/>
          <w:color w:val="000000"/>
          <w:sz w:val="27"/>
          <w:szCs w:val="27"/>
        </w:rPr>
        <w:t xml:space="preserve">                         </w:t>
      </w:r>
      <w:r w:rsidR="00C705F6" w:rsidRPr="00C705F6">
        <w:rPr>
          <w:rFonts w:ascii="Times New Roman" w:hAnsi="Times New Roman"/>
          <w:color w:val="000000"/>
          <w:sz w:val="27"/>
          <w:szCs w:val="27"/>
        </w:rPr>
        <w:t>ул. Ленина, 138 ст. Ханской</w:t>
      </w:r>
      <w:r w:rsidRPr="00313916">
        <w:rPr>
          <w:rFonts w:ascii="Times New Roman" w:hAnsi="Times New Roman"/>
          <w:color w:val="000000"/>
          <w:sz w:val="27"/>
          <w:szCs w:val="27"/>
        </w:rPr>
        <w:t>» №</w:t>
      </w:r>
      <w:r w:rsidR="003E6883" w:rsidRPr="00313916">
        <w:rPr>
          <w:rFonts w:ascii="Times New Roman" w:hAnsi="Times New Roman"/>
          <w:color w:val="000000"/>
          <w:sz w:val="27"/>
          <w:szCs w:val="27"/>
        </w:rPr>
        <w:t>3</w:t>
      </w:r>
      <w:r w:rsidR="00C705F6">
        <w:rPr>
          <w:rFonts w:ascii="Times New Roman" w:hAnsi="Times New Roman"/>
          <w:color w:val="000000"/>
          <w:sz w:val="27"/>
          <w:szCs w:val="27"/>
        </w:rPr>
        <w:t>48</w:t>
      </w:r>
      <w:r w:rsidR="00C527E6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ED1DB1">
        <w:rPr>
          <w:rFonts w:ascii="Times New Roman" w:hAnsi="Times New Roman"/>
          <w:color w:val="000000"/>
          <w:sz w:val="27"/>
          <w:szCs w:val="27"/>
        </w:rPr>
        <w:t>21</w:t>
      </w:r>
      <w:r w:rsidR="00F80B60" w:rsidRPr="00313916">
        <w:rPr>
          <w:rFonts w:ascii="Times New Roman" w:hAnsi="Times New Roman"/>
          <w:color w:val="000000"/>
          <w:sz w:val="27"/>
          <w:szCs w:val="27"/>
        </w:rPr>
        <w:t>.</w:t>
      </w:r>
      <w:r w:rsidR="00630964" w:rsidRPr="00313916">
        <w:rPr>
          <w:rFonts w:ascii="Times New Roman" w:hAnsi="Times New Roman"/>
          <w:color w:val="000000"/>
          <w:sz w:val="27"/>
          <w:szCs w:val="27"/>
        </w:rPr>
        <w:t>0</w:t>
      </w:r>
      <w:r w:rsidR="00502C8F" w:rsidRPr="00313916">
        <w:rPr>
          <w:rFonts w:ascii="Times New Roman" w:hAnsi="Times New Roman"/>
          <w:color w:val="000000"/>
          <w:sz w:val="27"/>
          <w:szCs w:val="27"/>
        </w:rPr>
        <w:t>8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313916">
        <w:rPr>
          <w:rFonts w:ascii="Times New Roman" w:hAnsi="Times New Roman"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313916">
        <w:rPr>
          <w:rFonts w:ascii="Times New Roman" w:hAnsi="Times New Roman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>«</w:t>
      </w:r>
      <w:r w:rsidR="00C705F6" w:rsidRPr="00C705F6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Ленина, 138 ст. Ханской</w:t>
      </w:r>
      <w:r w:rsidRPr="0031391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31391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ED1DB1">
        <w:rPr>
          <w:rFonts w:ascii="Times New Roman" w:hAnsi="Times New Roman"/>
          <w:color w:val="000000"/>
          <w:sz w:val="27"/>
          <w:szCs w:val="27"/>
        </w:rPr>
        <w:t>05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.</w:t>
      </w:r>
      <w:r w:rsidR="000374E2" w:rsidRPr="00313916">
        <w:rPr>
          <w:rFonts w:ascii="Times New Roman" w:hAnsi="Times New Roman"/>
          <w:color w:val="000000"/>
          <w:sz w:val="27"/>
          <w:szCs w:val="27"/>
        </w:rPr>
        <w:t>0</w:t>
      </w:r>
      <w:r w:rsidR="00ED1DB1">
        <w:rPr>
          <w:rFonts w:ascii="Times New Roman" w:hAnsi="Times New Roman"/>
          <w:color w:val="000000"/>
          <w:sz w:val="27"/>
          <w:szCs w:val="27"/>
        </w:rPr>
        <w:t>9</w:t>
      </w:r>
      <w:r w:rsidRPr="0031391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313916">
        <w:rPr>
          <w:rFonts w:ascii="Times New Roman" w:hAnsi="Times New Roman"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2</w:t>
      </w:r>
      <w:r w:rsidR="00DF7C69" w:rsidRPr="00313916">
        <w:rPr>
          <w:rFonts w:ascii="Times New Roman" w:hAnsi="Times New Roman"/>
          <w:color w:val="000000"/>
          <w:sz w:val="27"/>
          <w:szCs w:val="27"/>
        </w:rPr>
        <w:t>1</w:t>
      </w:r>
      <w:r w:rsidR="005D2082" w:rsidRPr="00313916">
        <w:rPr>
          <w:rFonts w:ascii="Times New Roman" w:hAnsi="Times New Roman"/>
          <w:color w:val="000000"/>
          <w:sz w:val="27"/>
          <w:szCs w:val="27"/>
        </w:rPr>
        <w:t>9</w:t>
      </w:r>
      <w:r w:rsidR="00C705F6">
        <w:rPr>
          <w:rFonts w:ascii="Times New Roman" w:hAnsi="Times New Roman"/>
          <w:color w:val="000000"/>
          <w:sz w:val="27"/>
          <w:szCs w:val="27"/>
        </w:rPr>
        <w:t>9</w:t>
      </w:r>
      <w:r w:rsidRPr="0031391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31391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C705F6">
        <w:rPr>
          <w:rFonts w:ascii="Times New Roman" w:hAnsi="Times New Roman"/>
          <w:b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C705F6">
        <w:rPr>
          <w:rFonts w:ascii="Times New Roman" w:hAnsi="Times New Roman"/>
          <w:b/>
          <w:color w:val="000000"/>
          <w:sz w:val="27"/>
          <w:szCs w:val="27"/>
        </w:rPr>
        <w:t>ов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31391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31391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31391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31391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31391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31391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31391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313916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C705F6" w:rsidRPr="00C705F6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994E8B">
        <w:rPr>
          <w:rFonts w:ascii="Times New Roman" w:hAnsi="Times New Roman"/>
          <w:color w:val="000000"/>
          <w:sz w:val="27"/>
          <w:szCs w:val="27"/>
        </w:rPr>
        <w:t xml:space="preserve">                         </w:t>
      </w:r>
      <w:bookmarkStart w:id="0" w:name="_GoBack"/>
      <w:bookmarkEnd w:id="0"/>
      <w:r w:rsidR="00C705F6" w:rsidRPr="00C705F6">
        <w:rPr>
          <w:rFonts w:ascii="Times New Roman" w:hAnsi="Times New Roman"/>
          <w:color w:val="000000"/>
          <w:sz w:val="27"/>
          <w:szCs w:val="27"/>
        </w:rPr>
        <w:t>ул. Ленина, 138 ст. Ханской</w:t>
      </w:r>
      <w:r w:rsidRPr="00313916">
        <w:rPr>
          <w:rFonts w:ascii="Times New Roman" w:hAnsi="Times New Roman"/>
          <w:color w:val="000000"/>
          <w:sz w:val="27"/>
          <w:szCs w:val="27"/>
        </w:rPr>
        <w:t>»</w:t>
      </w:r>
      <w:r w:rsidR="00313916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47F50" w:rsidRPr="00313916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="00C705F6" w:rsidRPr="00C705F6">
        <w:rPr>
          <w:rFonts w:ascii="Times New Roman" w:hAnsi="Times New Roman"/>
          <w:color w:val="000000"/>
          <w:sz w:val="27"/>
          <w:szCs w:val="27"/>
        </w:rPr>
        <w:t>для реконструкции склада по ул. Ленина, 138 ст. Ханской на расстоянии 3,5 м от границы земельного участка с северо-восточной стороны</w:t>
      </w:r>
      <w:r w:rsidRPr="00313916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C705F6" w:rsidRPr="00C705F6">
        <w:rPr>
          <w:rFonts w:ascii="Times New Roman" w:hAnsi="Times New Roman"/>
          <w:bCs/>
          <w:color w:val="000000"/>
          <w:sz w:val="27"/>
          <w:szCs w:val="27"/>
        </w:rPr>
        <w:t>Родионов</w:t>
      </w:r>
      <w:r w:rsidR="00C705F6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C705F6" w:rsidRPr="00C705F6">
        <w:rPr>
          <w:rFonts w:ascii="Times New Roman" w:hAnsi="Times New Roman"/>
          <w:bCs/>
          <w:color w:val="000000"/>
          <w:sz w:val="27"/>
          <w:szCs w:val="27"/>
        </w:rPr>
        <w:t xml:space="preserve"> Александр</w:t>
      </w:r>
      <w:r w:rsidR="00C705F6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C705F6" w:rsidRPr="00C705F6">
        <w:rPr>
          <w:rFonts w:ascii="Times New Roman" w:hAnsi="Times New Roman"/>
          <w:bCs/>
          <w:color w:val="000000"/>
          <w:sz w:val="27"/>
          <w:szCs w:val="27"/>
        </w:rPr>
        <w:t xml:space="preserve"> Викторович</w:t>
      </w:r>
      <w:r w:rsidR="00C705F6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C705F6" w:rsidRPr="00C705F6">
        <w:rPr>
          <w:rFonts w:ascii="Times New Roman" w:hAnsi="Times New Roman"/>
          <w:bCs/>
          <w:color w:val="000000"/>
          <w:sz w:val="27"/>
          <w:szCs w:val="27"/>
        </w:rPr>
        <w:t xml:space="preserve"> и Столяров</w:t>
      </w:r>
      <w:r w:rsidR="00C705F6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C705F6" w:rsidRPr="00C705F6">
        <w:rPr>
          <w:rFonts w:ascii="Times New Roman" w:hAnsi="Times New Roman"/>
          <w:bCs/>
          <w:color w:val="000000"/>
          <w:sz w:val="27"/>
          <w:szCs w:val="27"/>
        </w:rPr>
        <w:t xml:space="preserve"> Антон</w:t>
      </w:r>
      <w:r w:rsidR="00C705F6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C705F6" w:rsidRPr="00C705F6">
        <w:rPr>
          <w:rFonts w:ascii="Times New Roman" w:hAnsi="Times New Roman"/>
          <w:bCs/>
          <w:color w:val="000000"/>
          <w:sz w:val="27"/>
          <w:szCs w:val="27"/>
        </w:rPr>
        <w:t xml:space="preserve"> Викторович</w:t>
      </w:r>
      <w:r w:rsidR="00C705F6">
        <w:rPr>
          <w:rFonts w:ascii="Times New Roman" w:hAnsi="Times New Roman"/>
          <w:bCs/>
          <w:color w:val="000000"/>
          <w:sz w:val="27"/>
          <w:szCs w:val="27"/>
        </w:rPr>
        <w:t>а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13916" w:rsidRDefault="00313916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F5615" w:rsidRPr="00313916" w:rsidRDefault="001F5615" w:rsidP="001F5615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</w:t>
      </w:r>
      <w:r w:rsidR="00313916">
        <w:rPr>
          <w:rFonts w:ascii="Times New Roman" w:hAnsi="Times New Roman"/>
          <w:b/>
          <w:color w:val="000000"/>
          <w:sz w:val="27"/>
          <w:szCs w:val="27"/>
        </w:rPr>
        <w:t xml:space="preserve">   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  М.В. Ушаков</w:t>
      </w:r>
    </w:p>
    <w:p w:rsidR="00F77D1F" w:rsidRPr="00313916" w:rsidRDefault="003877B2" w:rsidP="003877B2">
      <w:p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F77D1F" w:rsidRPr="00313916" w:rsidRDefault="00F77D1F" w:rsidP="00F77D1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2F2E42" w:rsidRPr="002F2E42" w:rsidRDefault="002F2E4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ED1DB1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05</w:t>
      </w:r>
      <w:r w:rsidR="00740AC6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9</w:t>
      </w:r>
      <w:r w:rsidR="005341AB" w:rsidRPr="002F2E42">
        <w:rPr>
          <w:rFonts w:ascii="Times New Roman" w:hAnsi="Times New Roman"/>
          <w:color w:val="000000"/>
          <w:sz w:val="20"/>
          <w:szCs w:val="20"/>
        </w:rPr>
        <w:t>.202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5</w:t>
      </w:r>
      <w:r w:rsidR="00F11D1A" w:rsidRPr="002F2E42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sectPr w:rsidR="000728E8" w:rsidRPr="002F2E42" w:rsidSect="000C0BC6">
      <w:pgSz w:w="11906" w:h="16838"/>
      <w:pgMar w:top="709" w:right="113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412" w:rsidRDefault="00112412">
      <w:pPr>
        <w:spacing w:line="240" w:lineRule="auto"/>
      </w:pPr>
      <w:r>
        <w:separator/>
      </w:r>
    </w:p>
  </w:endnote>
  <w:endnote w:type="continuationSeparator" w:id="0">
    <w:p w:rsidR="00112412" w:rsidRDefault="00112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412" w:rsidRDefault="00112412">
      <w:pPr>
        <w:spacing w:after="0" w:line="240" w:lineRule="auto"/>
      </w:pPr>
      <w:r>
        <w:separator/>
      </w:r>
    </w:p>
  </w:footnote>
  <w:footnote w:type="continuationSeparator" w:id="0">
    <w:p w:rsidR="00112412" w:rsidRDefault="00112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412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78B0"/>
    <w:rsid w:val="00927D26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7D9"/>
    <w:rsid w:val="00986944"/>
    <w:rsid w:val="00987828"/>
    <w:rsid w:val="009919A8"/>
    <w:rsid w:val="00991C73"/>
    <w:rsid w:val="00994907"/>
    <w:rsid w:val="00994E8B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BC05E-4602-42CF-B05F-788E116E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341</cp:revision>
  <cp:lastPrinted>2025-09-05T08:23:00Z</cp:lastPrinted>
  <dcterms:created xsi:type="dcterms:W3CDTF">2022-05-26T14:02:00Z</dcterms:created>
  <dcterms:modified xsi:type="dcterms:W3CDTF">2025-09-05T08:24:00Z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