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1D383A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D383A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</w:t>
      </w:r>
      <w:r w:rsidR="009278B0" w:rsidRPr="001D383A">
        <w:rPr>
          <w:rFonts w:ascii="Times New Roman" w:hAnsi="Times New Roman"/>
          <w:b/>
          <w:color w:val="000000"/>
          <w:sz w:val="28"/>
          <w:szCs w:val="28"/>
        </w:rPr>
        <w:t>результатах публичных слушаний</w:t>
      </w:r>
    </w:p>
    <w:p w:rsidR="00AD10C2" w:rsidRPr="001D383A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1D383A">
        <w:rPr>
          <w:rFonts w:ascii="Times New Roman" w:hAnsi="Times New Roman"/>
          <w:b/>
          <w:color w:val="000000"/>
          <w:sz w:val="28"/>
          <w:szCs w:val="28"/>
        </w:rPr>
        <w:tab/>
      </w:r>
      <w:r w:rsidRPr="001D383A">
        <w:rPr>
          <w:rFonts w:ascii="Times New Roman" w:hAnsi="Times New Roman"/>
          <w:b/>
          <w:color w:val="000000"/>
          <w:sz w:val="28"/>
          <w:szCs w:val="28"/>
        </w:rPr>
        <w:tab/>
      </w:r>
      <w:r w:rsidRPr="001D383A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1D471F" w:rsidRPr="001D383A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1D383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1D383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«</w:t>
      </w:r>
      <w:r w:rsidR="00926D2D" w:rsidRPr="001D383A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Тульской, 29 г. Майкопа</w:t>
      </w:r>
      <w:r w:rsidR="005C5D78" w:rsidRPr="001D383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»</w:t>
      </w:r>
    </w:p>
    <w:p w:rsidR="00EC5439" w:rsidRPr="001D383A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5341AB" w:rsidRPr="001D383A" w:rsidRDefault="00926D2D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D383A">
        <w:rPr>
          <w:rFonts w:ascii="Times New Roman" w:hAnsi="Times New Roman"/>
          <w:b/>
          <w:color w:val="000000"/>
          <w:sz w:val="28"/>
          <w:szCs w:val="28"/>
        </w:rPr>
        <w:t>17</w:t>
      </w:r>
      <w:r w:rsidR="008D7295" w:rsidRPr="001D383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32AA0" w:rsidRPr="001D383A">
        <w:rPr>
          <w:rFonts w:ascii="Times New Roman" w:hAnsi="Times New Roman"/>
          <w:b/>
          <w:color w:val="000000"/>
          <w:sz w:val="28"/>
          <w:szCs w:val="28"/>
        </w:rPr>
        <w:t>ок</w:t>
      </w:r>
      <w:r w:rsidR="00ED1DB1" w:rsidRPr="001D383A">
        <w:rPr>
          <w:rFonts w:ascii="Times New Roman" w:hAnsi="Times New Roman"/>
          <w:b/>
          <w:color w:val="000000"/>
          <w:sz w:val="28"/>
          <w:szCs w:val="28"/>
        </w:rPr>
        <w:t>тября</w:t>
      </w:r>
      <w:r w:rsidR="00AA00A4" w:rsidRPr="001D383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341AB" w:rsidRPr="001D383A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0374E2" w:rsidRPr="001D383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5341AB" w:rsidRPr="001D383A">
        <w:rPr>
          <w:rFonts w:ascii="Times New Roman" w:hAnsi="Times New Roman"/>
          <w:b/>
          <w:color w:val="000000"/>
          <w:sz w:val="28"/>
          <w:szCs w:val="28"/>
        </w:rPr>
        <w:t xml:space="preserve"> г.                  </w:t>
      </w:r>
      <w:r w:rsidR="004D1EB1" w:rsidRPr="001D383A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5341AB" w:rsidRPr="001D383A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</w:t>
      </w:r>
      <w:r w:rsidR="00E27CF0" w:rsidRPr="001D383A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4E5AF3" w:rsidRPr="001D383A"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E27CF0" w:rsidRPr="001D383A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5341AB" w:rsidRPr="001D383A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="00F77D1F" w:rsidRPr="001D383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341AB" w:rsidRPr="001D383A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1D471F" w:rsidRPr="001D383A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1D383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ab/>
      </w:r>
    </w:p>
    <w:p w:rsidR="00CC5DD1" w:rsidRPr="001D383A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D383A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926D2D" w:rsidRPr="001D383A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Тульской, 29 г. Майкопа</w:t>
      </w:r>
      <w:r w:rsidRPr="001D383A">
        <w:rPr>
          <w:rFonts w:ascii="Times New Roman" w:hAnsi="Times New Roman"/>
          <w:color w:val="000000"/>
          <w:sz w:val="28"/>
          <w:szCs w:val="28"/>
        </w:rPr>
        <w:t>» №</w:t>
      </w:r>
      <w:r w:rsidR="00926D2D" w:rsidRPr="001D383A">
        <w:rPr>
          <w:rFonts w:ascii="Times New Roman" w:hAnsi="Times New Roman"/>
          <w:color w:val="000000"/>
          <w:sz w:val="28"/>
          <w:szCs w:val="28"/>
        </w:rPr>
        <w:t>405</w:t>
      </w:r>
      <w:r w:rsidR="00C527E6" w:rsidRPr="001D38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D383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926D2D" w:rsidRPr="001D383A">
        <w:rPr>
          <w:rFonts w:ascii="Times New Roman" w:hAnsi="Times New Roman"/>
          <w:color w:val="000000"/>
          <w:sz w:val="28"/>
          <w:szCs w:val="28"/>
        </w:rPr>
        <w:t>30</w:t>
      </w:r>
      <w:r w:rsidR="00F80B60" w:rsidRPr="001D383A">
        <w:rPr>
          <w:rFonts w:ascii="Times New Roman" w:hAnsi="Times New Roman"/>
          <w:color w:val="000000"/>
          <w:sz w:val="28"/>
          <w:szCs w:val="28"/>
        </w:rPr>
        <w:t>.</w:t>
      </w:r>
      <w:r w:rsidR="00630964" w:rsidRPr="001D383A">
        <w:rPr>
          <w:rFonts w:ascii="Times New Roman" w:hAnsi="Times New Roman"/>
          <w:color w:val="000000"/>
          <w:sz w:val="28"/>
          <w:szCs w:val="28"/>
        </w:rPr>
        <w:t>0</w:t>
      </w:r>
      <w:r w:rsidR="00190F28" w:rsidRPr="001D383A">
        <w:rPr>
          <w:rFonts w:ascii="Times New Roman" w:hAnsi="Times New Roman"/>
          <w:color w:val="000000"/>
          <w:sz w:val="28"/>
          <w:szCs w:val="28"/>
        </w:rPr>
        <w:t>9</w:t>
      </w:r>
      <w:r w:rsidR="005341AB" w:rsidRPr="001D383A">
        <w:rPr>
          <w:rFonts w:ascii="Times New Roman" w:hAnsi="Times New Roman"/>
          <w:color w:val="000000"/>
          <w:sz w:val="28"/>
          <w:szCs w:val="28"/>
        </w:rPr>
        <w:t>.202</w:t>
      </w:r>
      <w:r w:rsidR="00630964" w:rsidRPr="001D383A">
        <w:rPr>
          <w:rFonts w:ascii="Times New Roman" w:hAnsi="Times New Roman"/>
          <w:color w:val="000000"/>
          <w:sz w:val="28"/>
          <w:szCs w:val="28"/>
        </w:rPr>
        <w:t>5</w:t>
      </w:r>
      <w:r w:rsidRPr="001D383A">
        <w:rPr>
          <w:rFonts w:ascii="Times New Roman" w:hAnsi="Times New Roman"/>
          <w:color w:val="000000"/>
          <w:sz w:val="28"/>
          <w:szCs w:val="28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1D383A">
        <w:rPr>
          <w:rFonts w:ascii="Times New Roman" w:hAnsi="Times New Roman"/>
          <w:sz w:val="28"/>
          <w:szCs w:val="28"/>
        </w:rPr>
        <w:t xml:space="preserve"> </w:t>
      </w:r>
      <w:r w:rsidRPr="001D383A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</w:t>
      </w:r>
      <w:r w:rsidR="00CA7C79" w:rsidRPr="001D38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D383A">
        <w:rPr>
          <w:rFonts w:ascii="Times New Roman" w:hAnsi="Times New Roman"/>
          <w:color w:val="000000"/>
          <w:sz w:val="28"/>
          <w:szCs w:val="28"/>
        </w:rPr>
        <w:t>«</w:t>
      </w:r>
      <w:r w:rsidR="00926D2D" w:rsidRPr="001D383A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Тульской, 29 </w:t>
      </w:r>
      <w:r w:rsidR="00FC6FBE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926D2D" w:rsidRPr="001D383A">
        <w:rPr>
          <w:rFonts w:ascii="Times New Roman" w:hAnsi="Times New Roman"/>
          <w:color w:val="000000"/>
          <w:sz w:val="28"/>
          <w:szCs w:val="28"/>
        </w:rPr>
        <w:t>г. Майкопа</w:t>
      </w:r>
      <w:r w:rsidRPr="001D383A">
        <w:rPr>
          <w:rFonts w:ascii="Times New Roman" w:hAnsi="Times New Roman"/>
          <w:color w:val="000000"/>
          <w:sz w:val="28"/>
          <w:szCs w:val="28"/>
        </w:rPr>
        <w:t>».</w:t>
      </w:r>
    </w:p>
    <w:p w:rsidR="00CC5DD1" w:rsidRPr="001D383A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D383A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                     </w:t>
      </w:r>
      <w:r w:rsidR="00926D2D" w:rsidRPr="001D383A">
        <w:rPr>
          <w:rFonts w:ascii="Times New Roman" w:hAnsi="Times New Roman"/>
          <w:color w:val="000000"/>
          <w:sz w:val="28"/>
          <w:szCs w:val="28"/>
        </w:rPr>
        <w:t>17</w:t>
      </w:r>
      <w:r w:rsidR="005341AB" w:rsidRPr="001D383A">
        <w:rPr>
          <w:rFonts w:ascii="Times New Roman" w:hAnsi="Times New Roman"/>
          <w:color w:val="000000"/>
          <w:sz w:val="28"/>
          <w:szCs w:val="28"/>
        </w:rPr>
        <w:t>.</w:t>
      </w:r>
      <w:r w:rsidR="00632AA0" w:rsidRPr="001D383A">
        <w:rPr>
          <w:rFonts w:ascii="Times New Roman" w:hAnsi="Times New Roman"/>
          <w:color w:val="000000"/>
          <w:sz w:val="28"/>
          <w:szCs w:val="28"/>
        </w:rPr>
        <w:t>10</w:t>
      </w:r>
      <w:r w:rsidRPr="001D383A">
        <w:rPr>
          <w:rFonts w:ascii="Times New Roman" w:hAnsi="Times New Roman"/>
          <w:color w:val="000000"/>
          <w:sz w:val="28"/>
          <w:szCs w:val="28"/>
        </w:rPr>
        <w:t>.202</w:t>
      </w:r>
      <w:r w:rsidR="000374E2" w:rsidRPr="001D383A">
        <w:rPr>
          <w:rFonts w:ascii="Times New Roman" w:hAnsi="Times New Roman"/>
          <w:color w:val="000000"/>
          <w:sz w:val="28"/>
          <w:szCs w:val="28"/>
        </w:rPr>
        <w:t>5</w:t>
      </w:r>
      <w:r w:rsidRPr="001D383A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5341AB" w:rsidRPr="001D383A">
        <w:rPr>
          <w:rFonts w:ascii="Times New Roman" w:hAnsi="Times New Roman"/>
          <w:color w:val="000000"/>
          <w:sz w:val="28"/>
          <w:szCs w:val="28"/>
        </w:rPr>
        <w:t>2</w:t>
      </w:r>
      <w:r w:rsidR="00A6386A" w:rsidRPr="001D383A">
        <w:rPr>
          <w:rFonts w:ascii="Times New Roman" w:hAnsi="Times New Roman"/>
          <w:color w:val="000000"/>
          <w:sz w:val="28"/>
          <w:szCs w:val="28"/>
        </w:rPr>
        <w:t>20</w:t>
      </w:r>
      <w:r w:rsidR="00926D2D" w:rsidRPr="001D383A">
        <w:rPr>
          <w:rFonts w:ascii="Times New Roman" w:hAnsi="Times New Roman"/>
          <w:color w:val="000000"/>
          <w:sz w:val="28"/>
          <w:szCs w:val="28"/>
        </w:rPr>
        <w:t>6</w:t>
      </w:r>
      <w:r w:rsidRPr="001D383A">
        <w:rPr>
          <w:rFonts w:ascii="Times New Roman" w:hAnsi="Times New Roman"/>
          <w:color w:val="000000"/>
          <w:sz w:val="28"/>
          <w:szCs w:val="28"/>
        </w:rPr>
        <w:t>.</w:t>
      </w:r>
    </w:p>
    <w:p w:rsidR="00CC5DD1" w:rsidRPr="001D383A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D383A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приняли участие </w:t>
      </w:r>
      <w:r w:rsidR="001D383A" w:rsidRPr="001D383A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1D383A">
        <w:rPr>
          <w:rFonts w:ascii="Times New Roman" w:hAnsi="Times New Roman"/>
          <w:b/>
          <w:color w:val="000000"/>
          <w:sz w:val="28"/>
          <w:szCs w:val="28"/>
        </w:rPr>
        <w:t xml:space="preserve"> участник</w:t>
      </w:r>
      <w:r w:rsidR="001D383A" w:rsidRPr="001D383A">
        <w:rPr>
          <w:rFonts w:ascii="Times New Roman" w:hAnsi="Times New Roman"/>
          <w:b/>
          <w:color w:val="000000"/>
          <w:sz w:val="28"/>
          <w:szCs w:val="28"/>
        </w:rPr>
        <w:t>ов</w:t>
      </w:r>
      <w:r w:rsidRPr="001D383A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1D383A" w:rsidRPr="001D383A" w:rsidRDefault="001D383A" w:rsidP="001D383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D383A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1B5B18" w:rsidRPr="005930F2" w:rsidRDefault="001B5B18" w:rsidP="001B5B1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Гилева Н.Ю</w:t>
      </w:r>
      <w:r w:rsidRPr="005930F2">
        <w:rPr>
          <w:rFonts w:ascii="Times New Roman" w:hAnsi="Times New Roman"/>
          <w:b/>
          <w:color w:val="000000"/>
          <w:sz w:val="28"/>
          <w:szCs w:val="28"/>
        </w:rPr>
        <w:t xml:space="preserve">.: </w:t>
      </w:r>
      <w:r w:rsidRPr="005930F2">
        <w:rPr>
          <w:rFonts w:ascii="Times New Roman" w:hAnsi="Times New Roman"/>
          <w:color w:val="000000"/>
          <w:sz w:val="28"/>
          <w:szCs w:val="28"/>
        </w:rPr>
        <w:t>Расстояние от</w:t>
      </w:r>
      <w:r w:rsidRPr="005930F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930F2">
        <w:rPr>
          <w:rFonts w:ascii="Times New Roman" w:hAnsi="Times New Roman"/>
          <w:color w:val="000000"/>
          <w:sz w:val="28"/>
          <w:szCs w:val="28"/>
        </w:rPr>
        <w:t xml:space="preserve">жилого дома </w:t>
      </w:r>
      <w:r>
        <w:rPr>
          <w:rFonts w:ascii="Times New Roman" w:hAnsi="Times New Roman"/>
          <w:color w:val="000000"/>
          <w:sz w:val="28"/>
          <w:szCs w:val="28"/>
        </w:rPr>
        <w:t>Ордоковой Е.Я</w:t>
      </w:r>
      <w:r w:rsidRPr="005930F2">
        <w:rPr>
          <w:rFonts w:ascii="Times New Roman" w:hAnsi="Times New Roman"/>
          <w:color w:val="000000"/>
          <w:sz w:val="28"/>
          <w:szCs w:val="28"/>
        </w:rPr>
        <w:t>. до общей межи составляет около 0,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5930F2">
        <w:rPr>
          <w:rFonts w:ascii="Times New Roman" w:hAnsi="Times New Roman"/>
          <w:color w:val="000000"/>
          <w:sz w:val="28"/>
          <w:szCs w:val="28"/>
        </w:rPr>
        <w:t xml:space="preserve"> м, в заявлении идет речь об отступе </w:t>
      </w:r>
      <w:r>
        <w:rPr>
          <w:rFonts w:ascii="Times New Roman" w:hAnsi="Times New Roman"/>
          <w:color w:val="000000"/>
          <w:sz w:val="28"/>
          <w:szCs w:val="28"/>
        </w:rPr>
        <w:t>0,5</w:t>
      </w:r>
      <w:r w:rsidRPr="005930F2">
        <w:rPr>
          <w:rFonts w:ascii="Times New Roman" w:hAnsi="Times New Roman"/>
          <w:color w:val="000000"/>
          <w:sz w:val="28"/>
          <w:szCs w:val="28"/>
        </w:rPr>
        <w:t xml:space="preserve"> м. </w:t>
      </w:r>
      <w:r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Pr="005930F2">
        <w:rPr>
          <w:rFonts w:ascii="Times New Roman" w:hAnsi="Times New Roman"/>
          <w:color w:val="000000"/>
          <w:sz w:val="28"/>
          <w:szCs w:val="28"/>
        </w:rPr>
        <w:t xml:space="preserve">против </w:t>
      </w:r>
      <w:r>
        <w:rPr>
          <w:rFonts w:ascii="Times New Roman" w:hAnsi="Times New Roman"/>
          <w:color w:val="000000"/>
          <w:sz w:val="28"/>
          <w:szCs w:val="28"/>
        </w:rPr>
        <w:t>реконструкции</w:t>
      </w:r>
      <w:r w:rsidRPr="005930F2">
        <w:rPr>
          <w:rFonts w:ascii="Times New Roman" w:hAnsi="Times New Roman"/>
          <w:color w:val="000000"/>
          <w:sz w:val="28"/>
          <w:szCs w:val="28"/>
        </w:rPr>
        <w:t xml:space="preserve"> объекта в </w:t>
      </w:r>
      <w:r>
        <w:rPr>
          <w:rFonts w:ascii="Times New Roman" w:hAnsi="Times New Roman"/>
          <w:color w:val="000000"/>
          <w:sz w:val="28"/>
          <w:szCs w:val="28"/>
        </w:rPr>
        <w:t>границах, которые</w:t>
      </w:r>
      <w:r w:rsidRPr="005930F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указаны в заявлении, так как у заявителя не будет прохода для технического обслуживания дома. Также все осадки будут скатываться с крыши к нам во двор</w:t>
      </w:r>
      <w:r w:rsidRPr="005930F2">
        <w:rPr>
          <w:rFonts w:ascii="Times New Roman" w:hAnsi="Times New Roman"/>
          <w:color w:val="000000"/>
          <w:sz w:val="28"/>
          <w:szCs w:val="28"/>
        </w:rPr>
        <w:t xml:space="preserve"> (внес 1 чел.).</w:t>
      </w:r>
    </w:p>
    <w:p w:rsidR="001D383A" w:rsidRPr="001D383A" w:rsidRDefault="001D383A" w:rsidP="001D38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1D383A">
        <w:rPr>
          <w:rFonts w:ascii="Times New Roman" w:hAnsi="Times New Roman"/>
          <w:b/>
          <w:color w:val="000000"/>
          <w:sz w:val="28"/>
          <w:szCs w:val="28"/>
        </w:rPr>
        <w:t xml:space="preserve">Рекомендации комиссии по подготовке проекта Правил землепользования и застройки: </w:t>
      </w:r>
      <w:r w:rsidRPr="001D383A">
        <w:rPr>
          <w:rFonts w:ascii="Times New Roman" w:hAnsi="Times New Roman"/>
          <w:color w:val="000000"/>
          <w:sz w:val="28"/>
          <w:szCs w:val="28"/>
        </w:rPr>
        <w:t>учесть</w:t>
      </w:r>
      <w:r w:rsidRPr="001D383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D383A">
        <w:rPr>
          <w:rFonts w:ascii="Times New Roman" w:hAnsi="Times New Roman"/>
          <w:color w:val="000000"/>
          <w:sz w:val="28"/>
          <w:szCs w:val="28"/>
        </w:rPr>
        <w:t>данное предложение.</w:t>
      </w:r>
    </w:p>
    <w:p w:rsidR="001D383A" w:rsidRPr="001D383A" w:rsidRDefault="001D383A" w:rsidP="001D383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383A" w:rsidRPr="001D383A" w:rsidRDefault="001D383A" w:rsidP="001D383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D383A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1D383A" w:rsidRPr="001D383A" w:rsidRDefault="001D383A" w:rsidP="001D383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D383A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1D383A" w:rsidRPr="001D383A" w:rsidRDefault="001D383A" w:rsidP="001D383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383A" w:rsidRPr="001D383A" w:rsidRDefault="001D383A" w:rsidP="001D383A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D383A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1D383A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1D383A" w:rsidRPr="001D383A" w:rsidRDefault="001D383A" w:rsidP="001D38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D383A">
        <w:rPr>
          <w:rFonts w:ascii="Times New Roman" w:hAnsi="Times New Roman"/>
          <w:color w:val="000000"/>
          <w:sz w:val="28"/>
          <w:szCs w:val="28"/>
        </w:rPr>
        <w:t xml:space="preserve">По результатам публичных слушаний проект распоряжения Администрации муниципального образования «Город Майкоп»                                       «О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FC6FBE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1D383A">
        <w:rPr>
          <w:rFonts w:ascii="Times New Roman" w:hAnsi="Times New Roman"/>
          <w:color w:val="000000"/>
          <w:sz w:val="28"/>
          <w:szCs w:val="28"/>
        </w:rPr>
        <w:t xml:space="preserve">ул. Тульской, 29 г. Майкопа» - для реконструкции жилого дома по </w:t>
      </w:r>
      <w:r w:rsidR="00FC6FBE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1D383A">
        <w:rPr>
          <w:rFonts w:ascii="Times New Roman" w:hAnsi="Times New Roman"/>
          <w:color w:val="000000"/>
          <w:sz w:val="28"/>
          <w:szCs w:val="28"/>
        </w:rPr>
        <w:lastRenderedPageBreak/>
        <w:t xml:space="preserve">ул. Тульской, 29 г. Майкопа на расстоянии 0,5 м от границы земельного участка по ул. Тульской, 31 г. Майкопа, на расстоянии 2 м от границы земельного участка по ул. Тульской, 27 г. Майкопа и по красной линии </w:t>
      </w:r>
      <w:r w:rsidR="00FC6FBE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1D383A">
        <w:rPr>
          <w:rFonts w:ascii="Times New Roman" w:hAnsi="Times New Roman"/>
          <w:color w:val="000000"/>
          <w:sz w:val="28"/>
          <w:szCs w:val="28"/>
        </w:rPr>
        <w:t>ул. Тульской г. Майкопа</w:t>
      </w:r>
      <w:r w:rsidRPr="001D383A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1D383A">
        <w:rPr>
          <w:rFonts w:ascii="Times New Roman" w:hAnsi="Times New Roman"/>
          <w:color w:val="000000"/>
          <w:sz w:val="28"/>
          <w:szCs w:val="28"/>
        </w:rPr>
        <w:t xml:space="preserve"> в отношении </w:t>
      </w:r>
      <w:r w:rsidRPr="001D383A">
        <w:rPr>
          <w:rFonts w:ascii="Times New Roman" w:hAnsi="Times New Roman"/>
          <w:bCs/>
          <w:color w:val="000000"/>
          <w:sz w:val="28"/>
          <w:szCs w:val="28"/>
        </w:rPr>
        <w:t>Ордоковой Екатерины Яковлевны</w:t>
      </w:r>
      <w:r w:rsidRPr="001D383A">
        <w:rPr>
          <w:rFonts w:ascii="Times New Roman" w:hAnsi="Times New Roman"/>
          <w:color w:val="000000"/>
          <w:sz w:val="28"/>
          <w:szCs w:val="28"/>
        </w:rPr>
        <w:t xml:space="preserve">, не одобрен и рекомендован для рассмотрения на заседании комиссии. </w:t>
      </w:r>
    </w:p>
    <w:p w:rsidR="001D383A" w:rsidRPr="001D383A" w:rsidRDefault="001D383A" w:rsidP="001D383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383A" w:rsidRPr="001D383A" w:rsidRDefault="001D383A" w:rsidP="001D38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D383A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1D383A" w:rsidRPr="001D383A" w:rsidRDefault="001D383A" w:rsidP="001D38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D383A">
        <w:rPr>
          <w:rFonts w:ascii="Times New Roman" w:hAnsi="Times New Roman"/>
          <w:b/>
          <w:color w:val="000000"/>
          <w:sz w:val="28"/>
          <w:szCs w:val="28"/>
        </w:rPr>
        <w:t>1 чел. - «за», 2 чел. - «против», 3 чел. – «воздержался»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632AA0" w:rsidRDefault="00632AA0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435C93" w:rsidRDefault="00435C93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90F28" w:rsidRPr="001D383A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D383A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1D383A">
        <w:rPr>
          <w:rFonts w:ascii="Times New Roman" w:hAnsi="Times New Roman"/>
          <w:b/>
          <w:color w:val="000000"/>
          <w:sz w:val="28"/>
          <w:szCs w:val="28"/>
        </w:rPr>
        <w:tab/>
      </w:r>
      <w:r w:rsidRPr="001D383A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                           М.Р. Ачмиз</w:t>
      </w:r>
    </w:p>
    <w:p w:rsidR="00190F28" w:rsidRPr="001D383A" w:rsidRDefault="001D383A" w:rsidP="001D383A">
      <w:pPr>
        <w:tabs>
          <w:tab w:val="left" w:pos="5595"/>
        </w:tabs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D383A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190F28" w:rsidRPr="001D383A" w:rsidRDefault="00190F28" w:rsidP="00190F28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D383A"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В.Г. Рудниченко</w:t>
      </w:r>
    </w:p>
    <w:p w:rsidR="00190F28" w:rsidRPr="002F2E42" w:rsidRDefault="00190F28" w:rsidP="00190F2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728E8" w:rsidRPr="002F2E42" w:rsidRDefault="00926D2D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17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</w:t>
      </w:r>
      <w:r w:rsidR="00632AA0">
        <w:rPr>
          <w:rFonts w:ascii="Times New Roman" w:hAnsi="Times New Roman"/>
          <w:color w:val="000000"/>
          <w:sz w:val="20"/>
          <w:szCs w:val="20"/>
        </w:rPr>
        <w:t>10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.2025 г.</w:t>
      </w:r>
    </w:p>
    <w:sectPr w:rsidR="000728E8" w:rsidRPr="002F2E42" w:rsidSect="001D383A">
      <w:pgSz w:w="11906" w:h="16838"/>
      <w:pgMar w:top="709" w:right="1133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CBB" w:rsidRDefault="004D3CBB">
      <w:pPr>
        <w:spacing w:line="240" w:lineRule="auto"/>
      </w:pPr>
      <w:r>
        <w:separator/>
      </w:r>
    </w:p>
  </w:endnote>
  <w:endnote w:type="continuationSeparator" w:id="0">
    <w:p w:rsidR="004D3CBB" w:rsidRDefault="004D3C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CBB" w:rsidRDefault="004D3CBB">
      <w:pPr>
        <w:spacing w:after="0" w:line="240" w:lineRule="auto"/>
      </w:pPr>
      <w:r>
        <w:separator/>
      </w:r>
    </w:p>
  </w:footnote>
  <w:footnote w:type="continuationSeparator" w:id="0">
    <w:p w:rsidR="004D3CBB" w:rsidRDefault="004D3C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B18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83A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CBB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22EA"/>
    <w:rsid w:val="005A7D4E"/>
    <w:rsid w:val="005B085F"/>
    <w:rsid w:val="005B11C6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0E8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55316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6D2D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A0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5088"/>
    <w:rsid w:val="009F60C2"/>
    <w:rsid w:val="009F7168"/>
    <w:rsid w:val="00A024DD"/>
    <w:rsid w:val="00A042EB"/>
    <w:rsid w:val="00A05909"/>
    <w:rsid w:val="00A06231"/>
    <w:rsid w:val="00A0656C"/>
    <w:rsid w:val="00A06EEF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769C9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6AFC"/>
    <w:rsid w:val="00C81063"/>
    <w:rsid w:val="00C83929"/>
    <w:rsid w:val="00C85C4B"/>
    <w:rsid w:val="00C87B57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6A2"/>
    <w:rsid w:val="00D5492D"/>
    <w:rsid w:val="00D55FAF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375B"/>
    <w:rsid w:val="00FC4A6F"/>
    <w:rsid w:val="00FC5DAE"/>
    <w:rsid w:val="00FC6455"/>
    <w:rsid w:val="00FC6FBE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3BD8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57F9F0-6604-4903-9A79-B7B59A2D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351</cp:revision>
  <cp:lastPrinted>2025-10-17T12:07:00Z</cp:lastPrinted>
  <dcterms:created xsi:type="dcterms:W3CDTF">2022-05-26T14:02:00Z</dcterms:created>
  <dcterms:modified xsi:type="dcterms:W3CDTF">2025-10-17T12:07:00Z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