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55044" w:rsidRPr="0055504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1D471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C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044" w:rsidRPr="0055504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01:08:0513052:32 по ул. Шевченко, 102 г. Майкопа</w:t>
      </w:r>
      <w:r w:rsidRPr="000854CD">
        <w:rPr>
          <w:rFonts w:ascii="Times New Roman" w:hAnsi="Times New Roman"/>
          <w:color w:val="000000"/>
          <w:sz w:val="28"/>
          <w:szCs w:val="28"/>
        </w:rPr>
        <w:t>» №</w:t>
      </w:r>
      <w:r w:rsidR="00A76E99">
        <w:rPr>
          <w:rFonts w:ascii="Times New Roman" w:hAnsi="Times New Roman"/>
          <w:color w:val="000000"/>
          <w:sz w:val="28"/>
          <w:szCs w:val="28"/>
        </w:rPr>
        <w:t>3</w:t>
      </w:r>
      <w:r w:rsidR="00555044">
        <w:rPr>
          <w:rFonts w:ascii="Times New Roman" w:hAnsi="Times New Roman"/>
          <w:color w:val="000000"/>
          <w:sz w:val="28"/>
          <w:szCs w:val="28"/>
        </w:rPr>
        <w:t>28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55044">
        <w:rPr>
          <w:rFonts w:ascii="Times New Roman" w:hAnsi="Times New Roman"/>
          <w:color w:val="000000"/>
          <w:sz w:val="28"/>
          <w:szCs w:val="28"/>
        </w:rPr>
        <w:t>25</w:t>
      </w:r>
      <w:r w:rsidR="00A76E99">
        <w:rPr>
          <w:rFonts w:ascii="Times New Roman" w:hAnsi="Times New Roman"/>
          <w:color w:val="000000"/>
          <w:sz w:val="28"/>
          <w:szCs w:val="28"/>
        </w:rPr>
        <w:t>.0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4.2024 г. </w:t>
      </w:r>
      <w:r w:rsidR="00CC5DD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>
        <w:rPr>
          <w:rFonts w:ascii="Times New Roman" w:hAnsi="Times New Roman"/>
          <w:sz w:val="28"/>
          <w:szCs w:val="28"/>
        </w:rPr>
        <w:t xml:space="preserve"> </w:t>
      </w:r>
      <w:r w:rsidR="00CC5DD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55044" w:rsidRPr="0055504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01:08:0513052:32 по ул. Шевченко, 102 </w:t>
      </w:r>
      <w:r w:rsidR="0055504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5044" w:rsidRPr="00555044">
        <w:rPr>
          <w:rFonts w:ascii="Times New Roman" w:hAnsi="Times New Roman"/>
          <w:color w:val="000000"/>
          <w:sz w:val="28"/>
          <w:szCs w:val="28"/>
        </w:rPr>
        <w:t>г. Майкопа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»</w:t>
      </w:r>
      <w:r w:rsidR="00CC5DD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01329F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>
        <w:rPr>
          <w:rFonts w:ascii="Times New Roman" w:hAnsi="Times New Roman"/>
          <w:color w:val="000000"/>
          <w:sz w:val="28"/>
          <w:szCs w:val="28"/>
        </w:rPr>
        <w:t>200</w:t>
      </w:r>
      <w:r w:rsidR="00555044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CE32C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Default="00555044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5044">
        <w:rPr>
          <w:rFonts w:ascii="Times New Roman" w:hAnsi="Times New Roman"/>
          <w:color w:val="000000"/>
          <w:sz w:val="28"/>
          <w:szCs w:val="28"/>
        </w:rPr>
        <w:t>Предоставить Шулико Александру Владимировичу разрешение на условно разрешенный вид «[4.4] – Магазины» использования земельного участка с кадастровым номером 01:08:0513052:32 по ул. Шевченко, 102                г. Майкопа, площадью 814 кв. м.</w:t>
      </w:r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668" w:rsidRDefault="00042668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01329F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65FA9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45" w:rsidRDefault="00DA7345">
      <w:pPr>
        <w:spacing w:line="240" w:lineRule="auto"/>
      </w:pPr>
      <w:r>
        <w:separator/>
      </w:r>
    </w:p>
  </w:endnote>
  <w:endnote w:type="continuationSeparator" w:id="0">
    <w:p w:rsidR="00DA7345" w:rsidRDefault="00DA7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45" w:rsidRDefault="00DA7345">
      <w:pPr>
        <w:spacing w:after="0" w:line="240" w:lineRule="auto"/>
      </w:pPr>
      <w:r>
        <w:separator/>
      </w:r>
    </w:p>
  </w:footnote>
  <w:footnote w:type="continuationSeparator" w:id="0">
    <w:p w:rsidR="00DA7345" w:rsidRDefault="00DA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2024-05-24T09:18:00Z</cp:lastPrinted>
  <dcterms:created xsi:type="dcterms:W3CDTF">2024-02-25T07:54:00Z</dcterms:created>
  <dcterms:modified xsi:type="dcterms:W3CDTF">2024-05-24T12:35:00Z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