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0BE3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0BE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0BE3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E60BE3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70FE8" w:rsidRPr="00470FE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01:08:0502004:195 по ул. Строителей, 38 г. 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E60BE3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E60BE3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E60BE3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70FE8" w:rsidRPr="00470FE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01:08:0502004:195 по ул. Строителей, 38 г. 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 №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3</w:t>
      </w:r>
      <w:r w:rsidR="00B137C5">
        <w:rPr>
          <w:rFonts w:ascii="Times New Roman" w:hAnsi="Times New Roman"/>
          <w:color w:val="000000"/>
          <w:sz w:val="28"/>
          <w:szCs w:val="28"/>
        </w:rPr>
        <w:t>4</w:t>
      </w:r>
      <w:r w:rsidR="00470FE8">
        <w:rPr>
          <w:rFonts w:ascii="Times New Roman" w:hAnsi="Times New Roman"/>
          <w:color w:val="000000"/>
          <w:sz w:val="28"/>
          <w:szCs w:val="28"/>
        </w:rPr>
        <w:t>6</w:t>
      </w:r>
      <w:r w:rsidR="00B13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25F3">
        <w:rPr>
          <w:rFonts w:ascii="Times New Roman" w:hAnsi="Times New Roman"/>
          <w:color w:val="000000"/>
          <w:sz w:val="28"/>
          <w:szCs w:val="28"/>
        </w:rPr>
        <w:t>0</w:t>
      </w:r>
      <w:r w:rsidR="00B137C5">
        <w:rPr>
          <w:rFonts w:ascii="Times New Roman" w:hAnsi="Times New Roman"/>
          <w:color w:val="000000"/>
          <w:sz w:val="28"/>
          <w:szCs w:val="28"/>
        </w:rPr>
        <w:t>2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.0</w:t>
      </w:r>
      <w:r w:rsidR="006025F3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E60BE3">
        <w:rPr>
          <w:rFonts w:ascii="Times New Roman" w:hAnsi="Times New Roman"/>
          <w:sz w:val="28"/>
          <w:szCs w:val="28"/>
        </w:rPr>
        <w:t xml:space="preserve">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«</w:t>
      </w:r>
      <w:r w:rsidR="00470FE8" w:rsidRPr="00470FE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</w:t>
      </w:r>
      <w:bookmarkStart w:id="0" w:name="_GoBack"/>
      <w:bookmarkEnd w:id="0"/>
      <w:r w:rsidR="00470FE8" w:rsidRPr="00470FE8">
        <w:rPr>
          <w:rFonts w:ascii="Times New Roman" w:hAnsi="Times New Roman"/>
          <w:color w:val="000000"/>
          <w:sz w:val="28"/>
          <w:szCs w:val="28"/>
        </w:rPr>
        <w:t xml:space="preserve">ого участка с кадастровым номером 01:08:0502004:195 по ул. Строителей, 38 </w:t>
      </w:r>
      <w:r w:rsidR="00425EF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70FE8" w:rsidRPr="00470FE8">
        <w:rPr>
          <w:rFonts w:ascii="Times New Roman" w:hAnsi="Times New Roman"/>
          <w:color w:val="000000"/>
          <w:sz w:val="28"/>
          <w:szCs w:val="28"/>
        </w:rPr>
        <w:t>г.  Майкопа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42668" w:rsidRPr="00E60BE3">
        <w:rPr>
          <w:rFonts w:ascii="Times New Roman" w:hAnsi="Times New Roman"/>
          <w:color w:val="000000"/>
          <w:sz w:val="28"/>
          <w:szCs w:val="28"/>
        </w:rPr>
        <w:t>24</w:t>
      </w:r>
      <w:r w:rsidRPr="00E60BE3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E60BE3">
        <w:rPr>
          <w:rFonts w:ascii="Times New Roman" w:hAnsi="Times New Roman"/>
          <w:color w:val="000000"/>
          <w:sz w:val="28"/>
          <w:szCs w:val="28"/>
        </w:rPr>
        <w:t>0</w:t>
      </w:r>
      <w:r w:rsidR="0001329F" w:rsidRPr="00E60BE3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E60BE3">
        <w:rPr>
          <w:rFonts w:ascii="Times New Roman" w:hAnsi="Times New Roman"/>
          <w:color w:val="000000"/>
          <w:sz w:val="28"/>
          <w:szCs w:val="28"/>
        </w:rPr>
        <w:t>4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 w:rsidRPr="00E60BE3">
        <w:rPr>
          <w:rFonts w:ascii="Times New Roman" w:hAnsi="Times New Roman"/>
          <w:color w:val="000000"/>
          <w:sz w:val="28"/>
          <w:szCs w:val="28"/>
        </w:rPr>
        <w:t>20</w:t>
      </w:r>
      <w:r w:rsidR="00D46464" w:rsidRPr="00E60BE3">
        <w:rPr>
          <w:rFonts w:ascii="Times New Roman" w:hAnsi="Times New Roman"/>
          <w:color w:val="000000"/>
          <w:sz w:val="28"/>
          <w:szCs w:val="28"/>
        </w:rPr>
        <w:t>1</w:t>
      </w:r>
      <w:r w:rsidR="00470FE8">
        <w:rPr>
          <w:rFonts w:ascii="Times New Roman" w:hAnsi="Times New Roman"/>
          <w:color w:val="000000"/>
          <w:sz w:val="28"/>
          <w:szCs w:val="28"/>
        </w:rPr>
        <w:t>6</w:t>
      </w:r>
      <w:r w:rsidRPr="00E60BE3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6025F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E60BE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E60BE3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Pr="00E60BE3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0B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710" w:rsidRDefault="00470FE8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FE8">
        <w:rPr>
          <w:rFonts w:ascii="Times New Roman" w:hAnsi="Times New Roman"/>
          <w:color w:val="000000"/>
          <w:sz w:val="28"/>
          <w:szCs w:val="28"/>
        </w:rPr>
        <w:t>Предоставить Педченко Дмитрию Григорьевичу разрешение на условно разрешенный вид «[4.4] – Магазины» использования земельного участка с кадастровым 01:08:0502004:195 по ул. Строителей, 38                           г.  Майкопа, площадью 4750 кв. м</w:t>
      </w:r>
      <w:r w:rsidR="00227C1D" w:rsidRPr="00227C1D">
        <w:rPr>
          <w:rFonts w:ascii="Times New Roman" w:hAnsi="Times New Roman"/>
          <w:color w:val="000000"/>
          <w:sz w:val="28"/>
          <w:szCs w:val="28"/>
        </w:rPr>
        <w:t>.</w:t>
      </w:r>
    </w:p>
    <w:p w:rsidR="00547C29" w:rsidRDefault="00547C29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C29" w:rsidRPr="00E60BE3" w:rsidRDefault="00547C29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3B3F" w:rsidRPr="00E60BE3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E60BE3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Pr="00E60BE3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E60BE3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E60BE3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0BE3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0BE3">
        <w:rPr>
          <w:rFonts w:ascii="Times New Roman" w:hAnsi="Times New Roman"/>
          <w:color w:val="000000"/>
          <w:sz w:val="16"/>
          <w:szCs w:val="16"/>
        </w:rPr>
        <w:t>24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01329F" w:rsidRPr="00E60BE3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B5" w:rsidRDefault="007C02B5">
      <w:pPr>
        <w:spacing w:line="240" w:lineRule="auto"/>
      </w:pPr>
      <w:r>
        <w:separator/>
      </w:r>
    </w:p>
  </w:endnote>
  <w:endnote w:type="continuationSeparator" w:id="0">
    <w:p w:rsidR="007C02B5" w:rsidRDefault="007C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B5" w:rsidRDefault="007C02B5">
      <w:pPr>
        <w:spacing w:after="0" w:line="240" w:lineRule="auto"/>
      </w:pPr>
      <w:r>
        <w:separator/>
      </w:r>
    </w:p>
  </w:footnote>
  <w:footnote w:type="continuationSeparator" w:id="0">
    <w:p w:rsidR="007C02B5" w:rsidRDefault="007C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2024-05-27T07:00:00Z</cp:lastPrinted>
  <dcterms:created xsi:type="dcterms:W3CDTF">2024-02-25T07:54:00Z</dcterms:created>
  <dcterms:modified xsi:type="dcterms:W3CDTF">2024-05-27T07:11:00Z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