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1B0C4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875576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A37533" w:rsidRPr="00A3753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1575B0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A37533" w:rsidRPr="00A3753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37533">
        <w:rPr>
          <w:rFonts w:ascii="Times New Roman" w:hAnsi="Times New Roman"/>
          <w:color w:val="000000"/>
          <w:sz w:val="28"/>
          <w:szCs w:val="28"/>
        </w:rPr>
        <w:t>820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4241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05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A37533" w:rsidRPr="00A3753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37533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A37533">
        <w:rPr>
          <w:rFonts w:ascii="Times New Roman" w:hAnsi="Times New Roman"/>
          <w:color w:val="000000"/>
          <w:sz w:val="28"/>
          <w:szCs w:val="28"/>
        </w:rPr>
        <w:t>1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4241" w:rsidRPr="000B4241">
        <w:rPr>
          <w:rFonts w:ascii="Times New Roman" w:hAnsi="Times New Roman"/>
          <w:color w:val="000000"/>
          <w:sz w:val="28"/>
          <w:szCs w:val="28"/>
        </w:rPr>
        <w:t>05.10.2024 №112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A37533" w:rsidRPr="00A3753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575B0">
        <w:rPr>
          <w:rFonts w:ascii="Times New Roman" w:hAnsi="Times New Roman"/>
          <w:color w:val="000000"/>
          <w:sz w:val="28"/>
          <w:szCs w:val="28"/>
        </w:rPr>
        <w:t>21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1575B0">
        <w:rPr>
          <w:rFonts w:ascii="Times New Roman" w:hAnsi="Times New Roman"/>
          <w:color w:val="000000"/>
          <w:sz w:val="28"/>
          <w:szCs w:val="28"/>
        </w:rPr>
        <w:t>23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575B0">
        <w:rPr>
          <w:rFonts w:ascii="Times New Roman" w:hAnsi="Times New Roman"/>
          <w:color w:val="000000"/>
          <w:sz w:val="28"/>
          <w:szCs w:val="28"/>
        </w:rPr>
        <w:t>25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3753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75B0"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21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1575B0">
        <w:rPr>
          <w:rFonts w:ascii="Times New Roman" w:hAnsi="Times New Roman"/>
          <w:color w:val="000000"/>
          <w:sz w:val="28"/>
          <w:szCs w:val="28"/>
        </w:rPr>
        <w:t>25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052BC" w:rsidRDefault="007052BC" w:rsidP="007052B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052BC" w:rsidRDefault="00A37533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7F09C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E165D" w:rsidRDefault="007E165D" w:rsidP="001575B0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1B0C40">
        <w:rPr>
          <w:rFonts w:ascii="Times New Roman" w:hAnsi="Times New Roman"/>
          <w:color w:val="000000"/>
          <w:sz w:val="28"/>
          <w:szCs w:val="28"/>
        </w:rPr>
        <w:t>9</w:t>
      </w:r>
      <w:r w:rsidR="00A37533">
        <w:rPr>
          <w:rFonts w:ascii="Times New Roman" w:hAnsi="Times New Roman"/>
          <w:color w:val="000000"/>
          <w:sz w:val="28"/>
          <w:szCs w:val="28"/>
        </w:rPr>
        <w:t>5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10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</w:t>
            </w:r>
            <w:r w:rsidR="00157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75B0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597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8A4597" w:rsidP="008A4597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A37533" w:rsidP="008A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Донцов Илья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A37533" w:rsidP="001575B0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Краснодарский край, р-н Апшеронский, пгт. Нефтегорск, ул. Физкультурная, 12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A37533" w:rsidP="00A37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736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57" w:rsidRDefault="00356E57">
      <w:pPr>
        <w:spacing w:line="240" w:lineRule="auto"/>
      </w:pPr>
      <w:r>
        <w:separator/>
      </w:r>
    </w:p>
  </w:endnote>
  <w:endnote w:type="continuationSeparator" w:id="0">
    <w:p w:rsidR="00356E57" w:rsidRDefault="00356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57" w:rsidRDefault="00356E57">
      <w:pPr>
        <w:spacing w:after="0" w:line="240" w:lineRule="auto"/>
      </w:pPr>
      <w:r>
        <w:separator/>
      </w:r>
    </w:p>
  </w:footnote>
  <w:footnote w:type="continuationSeparator" w:id="0">
    <w:p w:rsidR="00356E57" w:rsidRDefault="0035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241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6E57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57C3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57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33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9C4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ADC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9C0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E404D2-C2C4-4C45-9177-8114B27A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602</cp:revision>
  <cp:lastPrinted>2024-10-21T07:24:00Z</cp:lastPrinted>
  <dcterms:created xsi:type="dcterms:W3CDTF">2022-11-14T13:43:00Z</dcterms:created>
  <dcterms:modified xsi:type="dcterms:W3CDTF">2024-11-01T10:56:00Z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