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</w:t>
      </w:r>
      <w:r w:rsidR="00F5696A">
        <w:rPr>
          <w:rFonts w:ascii="Times New Roman" w:hAnsi="Times New Roman"/>
          <w:b/>
          <w:color w:val="000000"/>
          <w:sz w:val="28"/>
          <w:szCs w:val="28"/>
        </w:rPr>
        <w:t>02</w:t>
      </w:r>
      <w:r w:rsidR="00003B4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8566EA" w:rsidRPr="008566E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359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290600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566EA" w:rsidRPr="008566E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359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A913A5">
        <w:rPr>
          <w:rFonts w:ascii="Times New Roman" w:hAnsi="Times New Roman"/>
          <w:color w:val="000000"/>
          <w:sz w:val="28"/>
          <w:szCs w:val="28"/>
        </w:rPr>
        <w:t>41</w:t>
      </w:r>
      <w:r w:rsidR="008566EA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3A5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3445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3A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740DF7" w:rsidRPr="00740DF7">
        <w:rPr>
          <w:rFonts w:ascii="Times New Roman" w:hAnsi="Times New Roman"/>
          <w:color w:val="000000"/>
          <w:sz w:val="28"/>
          <w:szCs w:val="28"/>
        </w:rPr>
        <w:t>25</w:t>
      </w:r>
      <w:r w:rsidRPr="00740DF7">
        <w:rPr>
          <w:rFonts w:ascii="Times New Roman" w:hAnsi="Times New Roman"/>
          <w:color w:val="000000"/>
          <w:sz w:val="28"/>
          <w:szCs w:val="28"/>
        </w:rPr>
        <w:t>.0</w:t>
      </w:r>
      <w:r w:rsidR="00740DF7" w:rsidRPr="00740DF7">
        <w:rPr>
          <w:rFonts w:ascii="Times New Roman" w:hAnsi="Times New Roman"/>
          <w:color w:val="000000"/>
          <w:sz w:val="28"/>
          <w:szCs w:val="28"/>
        </w:rPr>
        <w:t>5</w:t>
      </w:r>
      <w:r w:rsidR="00644F7F" w:rsidRPr="00740DF7">
        <w:rPr>
          <w:rFonts w:ascii="Times New Roman" w:hAnsi="Times New Roman"/>
          <w:color w:val="000000"/>
          <w:sz w:val="28"/>
          <w:szCs w:val="28"/>
        </w:rPr>
        <w:t>.</w:t>
      </w:r>
      <w:r w:rsidRPr="00740DF7">
        <w:rPr>
          <w:rFonts w:ascii="Times New Roman" w:hAnsi="Times New Roman"/>
          <w:color w:val="000000"/>
          <w:sz w:val="28"/>
          <w:szCs w:val="28"/>
        </w:rPr>
        <w:t>2024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566EA" w:rsidRPr="008566E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359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66EA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566EA">
        <w:rPr>
          <w:rFonts w:ascii="Times New Roman" w:hAnsi="Times New Roman"/>
          <w:color w:val="000000"/>
          <w:sz w:val="28"/>
          <w:szCs w:val="28"/>
        </w:rPr>
        <w:t>7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40DF7">
        <w:rPr>
          <w:rFonts w:ascii="Times New Roman" w:hAnsi="Times New Roman"/>
          <w:color w:val="000000"/>
          <w:sz w:val="28"/>
          <w:szCs w:val="28"/>
        </w:rPr>
        <w:t>25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740DF7">
        <w:rPr>
          <w:rFonts w:ascii="Times New Roman" w:hAnsi="Times New Roman"/>
          <w:color w:val="000000"/>
          <w:sz w:val="28"/>
          <w:szCs w:val="28"/>
        </w:rPr>
        <w:t>5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740DF7">
        <w:rPr>
          <w:rFonts w:ascii="Times New Roman" w:hAnsi="Times New Roman"/>
          <w:color w:val="000000"/>
          <w:sz w:val="28"/>
          <w:szCs w:val="28"/>
        </w:rPr>
        <w:t>55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C1DF8" w:rsidRPr="002C1DF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359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DF7">
        <w:rPr>
          <w:rFonts w:ascii="Times New Roman" w:hAnsi="Times New Roman"/>
          <w:color w:val="000000"/>
          <w:sz w:val="28"/>
          <w:szCs w:val="28"/>
        </w:rPr>
        <w:t>3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117">
        <w:rPr>
          <w:rFonts w:ascii="Times New Roman" w:hAnsi="Times New Roman"/>
          <w:color w:val="000000"/>
          <w:sz w:val="28"/>
          <w:szCs w:val="28"/>
        </w:rPr>
        <w:t>2024 г.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40DF7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40DF7">
        <w:rPr>
          <w:rFonts w:ascii="Times New Roman" w:hAnsi="Times New Roman"/>
          <w:color w:val="000000"/>
          <w:sz w:val="28"/>
          <w:szCs w:val="28"/>
        </w:rPr>
        <w:t>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C1DF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2C1DF8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2C1DF8">
        <w:rPr>
          <w:rFonts w:ascii="Times New Roman" w:hAnsi="Times New Roman"/>
          <w:color w:val="000000"/>
          <w:sz w:val="28"/>
          <w:szCs w:val="28"/>
        </w:rPr>
        <w:t>, Дзыбова Р.А., Кучинская И.Р., Сидорова Н.В., Тхагапсов В.М.</w:t>
      </w:r>
      <w:r w:rsidR="000C41E6">
        <w:rPr>
          <w:rFonts w:ascii="Times New Roman" w:hAnsi="Times New Roman"/>
          <w:color w:val="000000"/>
          <w:sz w:val="28"/>
          <w:szCs w:val="28"/>
        </w:rPr>
        <w:t>, Баева Е.А.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40DF7">
        <w:rPr>
          <w:rFonts w:ascii="Times New Roman" w:hAnsi="Times New Roman"/>
          <w:color w:val="000000"/>
          <w:sz w:val="28"/>
          <w:szCs w:val="28"/>
        </w:rPr>
        <w:t>3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740DF7">
        <w:rPr>
          <w:rFonts w:ascii="Times New Roman" w:hAnsi="Times New Roman"/>
          <w:color w:val="000000"/>
          <w:sz w:val="28"/>
          <w:szCs w:val="28"/>
        </w:rPr>
        <w:t>7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DE6A9F" w:rsidRPr="00CE32C3" w:rsidRDefault="00DE6A9F" w:rsidP="00DE6A9F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E032A" w:rsidRDefault="00CE032A" w:rsidP="00CE0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1FE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Дзыбова Р.А.: </w:t>
      </w:r>
      <w:r w:rsidRPr="00691FE4">
        <w:rPr>
          <w:rFonts w:ascii="Times New Roman" w:hAnsi="Times New Roman"/>
          <w:color w:val="000000"/>
          <w:sz w:val="28"/>
          <w:szCs w:val="28"/>
        </w:rPr>
        <w:t>Я представляю интересы Вишняковой В.И., она является собственником жилого дома по ул. Пролетарской, 361 г. Майкопа.</w:t>
      </w:r>
      <w:r w:rsidRPr="00691F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91FE4">
        <w:rPr>
          <w:rFonts w:ascii="Times New Roman" w:hAnsi="Times New Roman"/>
          <w:color w:val="000000"/>
          <w:sz w:val="28"/>
          <w:szCs w:val="28"/>
        </w:rPr>
        <w:t>Данный дом представляет собой двухэтажный объект. Согласно данным технического паспорта на втором этаже, где проживает Вишнякова В.И., име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91FE4">
        <w:rPr>
          <w:rFonts w:ascii="Times New Roman" w:hAnsi="Times New Roman"/>
          <w:color w:val="000000"/>
          <w:sz w:val="28"/>
          <w:szCs w:val="28"/>
        </w:rPr>
        <w:t>тся только две жилые комнаты, в которых расположены единственные окна. Данные окна выходят на сторону земельного участка Гукасяна А.Э. Согласно плану, который предоставил застройщик, объект будет высотой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FE4">
        <w:rPr>
          <w:rFonts w:ascii="Times New Roman" w:hAnsi="Times New Roman"/>
          <w:color w:val="000000"/>
          <w:sz w:val="28"/>
          <w:szCs w:val="28"/>
        </w:rPr>
        <w:t>9 м и на расстоянии 3,7 м от стены жилого дома Вишняковой В.И. По техническому паспорту высота жилого дома вместе с мансардой составляет 8,4 м. То есть предполагается строительство объекта, который будет выше жилого дома. Объект будет располагаться на расстоянии 3,7 м, вместо установленных противопожарными нормами и требованиями - 6 м</w:t>
      </w:r>
      <w:r>
        <w:rPr>
          <w:rFonts w:ascii="Times New Roman" w:hAnsi="Times New Roman"/>
          <w:color w:val="000000"/>
          <w:sz w:val="28"/>
          <w:szCs w:val="28"/>
        </w:rPr>
        <w:t xml:space="preserve"> и на довольно высоком расстоянии. Таким образом, единственные окна жилых комнат будут полностью перекрыты строением. Следует, 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Вишнякова В.И. не будет получать достаточного освещения в комнатах спальни и зала. Мы предоставляем документы, что </w:t>
      </w:r>
      <w:r w:rsidRPr="00402A5A">
        <w:rPr>
          <w:rFonts w:ascii="Times New Roman" w:hAnsi="Times New Roman"/>
          <w:color w:val="000000"/>
          <w:sz w:val="28"/>
          <w:szCs w:val="28"/>
        </w:rPr>
        <w:t>Вишняков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02A5A">
        <w:rPr>
          <w:rFonts w:ascii="Times New Roman" w:hAnsi="Times New Roman"/>
          <w:color w:val="000000"/>
          <w:sz w:val="28"/>
          <w:szCs w:val="28"/>
        </w:rPr>
        <w:t xml:space="preserve"> В.И.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инвалидом 2 группы, у нее есть серьезные заболевания, кроме того, решением Майкопского городского суда Вишнякова В.И. признана реабилитированной жертвой политических репрессий. Таким образом, мы считаем, что строительство рассматриваемого здания на таком близком расстоянии с отступлением от противопожарных норм и требований, будет нарушать права </w:t>
      </w:r>
      <w:r w:rsidR="00A6125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>Вишняковой В.И. на благоприятное проживание в собственном доме. Хочу обратить внимание, что на втором этаже расположены жилые комнаты с единственными окнами. Прошу приобщить к протоколу письменное возражение, медицинские документы, технический паспорт и документы о праве собственности (внес 1 чел.).</w:t>
      </w:r>
    </w:p>
    <w:p w:rsidR="00CE032A" w:rsidRDefault="00CE032A" w:rsidP="00CE0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0985">
        <w:rPr>
          <w:rFonts w:ascii="Times New Roman" w:hAnsi="Times New Roman"/>
          <w:color w:val="000000"/>
          <w:sz w:val="28"/>
          <w:szCs w:val="28"/>
        </w:rPr>
        <w:t>приобщить к протоколу публичных слушаний письменное возр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B0985">
        <w:rPr>
          <w:rFonts w:ascii="Times New Roman" w:hAnsi="Times New Roman"/>
          <w:color w:val="000000"/>
          <w:sz w:val="28"/>
          <w:szCs w:val="28"/>
        </w:rPr>
        <w:t>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CE032A" w:rsidRDefault="00CE032A" w:rsidP="00CE0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75D5">
        <w:rPr>
          <w:rFonts w:ascii="Times New Roman" w:hAnsi="Times New Roman"/>
          <w:b/>
          <w:color w:val="000000"/>
          <w:sz w:val="28"/>
          <w:szCs w:val="28"/>
        </w:rPr>
        <w:t>Кучинская И.Р.:</w:t>
      </w:r>
      <w:r>
        <w:rPr>
          <w:rFonts w:ascii="Times New Roman" w:hAnsi="Times New Roman"/>
          <w:color w:val="000000"/>
          <w:sz w:val="28"/>
          <w:szCs w:val="28"/>
        </w:rPr>
        <w:t xml:space="preserve"> Я являюсь руководителем проектной организации. Согласно СП противопожарное расстояние между жилыми и общественными зданиями не нормируется и подлеж</w:t>
      </w:r>
      <w:r w:rsidR="00A6125E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 сокращению при расчете пожарных рисков. Что касается инсоляции, проектируемое здание имеет максимальную отметку 8,5 м. Здание находится с восточной стороны, </w:t>
      </w:r>
      <w:r w:rsidRPr="00AB0985">
        <w:rPr>
          <w:rFonts w:ascii="Times New Roman" w:hAnsi="Times New Roman"/>
          <w:color w:val="000000"/>
          <w:sz w:val="28"/>
          <w:szCs w:val="28"/>
        </w:rPr>
        <w:t xml:space="preserve">когда солнце в зените, </w:t>
      </w:r>
      <w:r>
        <w:rPr>
          <w:rFonts w:ascii="Times New Roman" w:hAnsi="Times New Roman"/>
          <w:color w:val="000000"/>
          <w:sz w:val="28"/>
          <w:szCs w:val="28"/>
        </w:rPr>
        <w:t>в соседнем помещении прекрасная инсоляция. Согласно проектной документации расстояние между жилым домом и проектируемым зданием будет составлять 4 м. Технические регла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менты и противопожарные нормы выполняются согласно требованиям действующего законодательства в разработке проектной документации. Все нарушения каких-либо пожарных норм или норм инсоляции отражаются в проектной документации, за которую несет ответственность проектная организация. Также проектная организация несет ответственность за жизнь и благополучие соседних зданий и сооружений, тем более жилых. Общая площадь жилого дома Вишняковой В.И. составляет 83 кв. м. По данным БТИ у Вишняковой В.И. самовольные жилые пристройки, которые не сданы в эксплуатацию. Все что касается противопожарных разрывов четко отрегулировано техническим регламентом в проектной документации. Нарушений инсоляции нет. Доступ к пожарной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технике не ограничен, также по ул. Пролетарской расположен противопожарный гидрант (внес 1 чел.).</w:t>
      </w:r>
    </w:p>
    <w:p w:rsidR="00CE032A" w:rsidRDefault="00CE032A" w:rsidP="00CE0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F13">
        <w:rPr>
          <w:rFonts w:ascii="Times New Roman" w:hAnsi="Times New Roman"/>
          <w:b/>
          <w:color w:val="000000"/>
          <w:sz w:val="28"/>
          <w:szCs w:val="28"/>
        </w:rPr>
        <w:t>Сидорова Н.В.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B0F13">
        <w:rPr>
          <w:rFonts w:ascii="Times New Roman" w:hAnsi="Times New Roman"/>
          <w:color w:val="000000"/>
          <w:sz w:val="28"/>
          <w:szCs w:val="28"/>
        </w:rPr>
        <w:t>Я не возражаю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 строительства объекта,</w:t>
      </w:r>
      <w:r w:rsidRPr="00EB0F13">
        <w:rPr>
          <w:rFonts w:ascii="Times New Roman" w:hAnsi="Times New Roman"/>
          <w:color w:val="000000"/>
          <w:sz w:val="28"/>
          <w:szCs w:val="28"/>
        </w:rPr>
        <w:t xml:space="preserve"> при условии, что забор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</w:t>
      </w:r>
      <w:r w:rsidRPr="00EB0F13">
        <w:rPr>
          <w:rFonts w:ascii="Times New Roman" w:hAnsi="Times New Roman"/>
          <w:color w:val="000000"/>
          <w:sz w:val="28"/>
          <w:szCs w:val="28"/>
        </w:rPr>
        <w:t xml:space="preserve">высотой не более 2 м и 0,5 м снизу проветриваемый. 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Pr="00EB0F1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категорически</w:t>
      </w:r>
      <w:r w:rsidRPr="00EB0F13">
        <w:rPr>
          <w:rFonts w:ascii="Times New Roman" w:hAnsi="Times New Roman"/>
          <w:color w:val="000000"/>
          <w:sz w:val="28"/>
          <w:szCs w:val="28"/>
        </w:rPr>
        <w:t xml:space="preserve"> против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B0F13">
        <w:rPr>
          <w:rFonts w:ascii="Times New Roman" w:hAnsi="Times New Roman"/>
          <w:color w:val="000000"/>
          <w:sz w:val="28"/>
          <w:szCs w:val="28"/>
        </w:rPr>
        <w:t xml:space="preserve"> чтобы там готовили </w:t>
      </w:r>
      <w:r>
        <w:rPr>
          <w:rFonts w:ascii="Times New Roman" w:hAnsi="Times New Roman"/>
          <w:color w:val="000000"/>
          <w:sz w:val="28"/>
          <w:szCs w:val="28"/>
        </w:rPr>
        <w:t>пищу</w:t>
      </w:r>
      <w:r w:rsidRPr="00EB0F13">
        <w:rPr>
          <w:rFonts w:ascii="Times New Roman" w:hAnsi="Times New Roman"/>
          <w:color w:val="000000"/>
          <w:sz w:val="28"/>
          <w:szCs w:val="28"/>
        </w:rPr>
        <w:t xml:space="preserve"> и продавали алкоголь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EB0F13">
        <w:rPr>
          <w:rFonts w:ascii="Times New Roman" w:hAnsi="Times New Roman"/>
          <w:color w:val="000000"/>
          <w:sz w:val="28"/>
          <w:szCs w:val="28"/>
        </w:rPr>
        <w:t>.</w:t>
      </w:r>
    </w:p>
    <w:p w:rsidR="00CE032A" w:rsidRDefault="00CE032A" w:rsidP="00CE0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75D5">
        <w:rPr>
          <w:rFonts w:ascii="Times New Roman" w:hAnsi="Times New Roman"/>
          <w:b/>
          <w:color w:val="000000"/>
          <w:sz w:val="28"/>
          <w:szCs w:val="28"/>
        </w:rPr>
        <w:t>Кучинская И.Р.: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91FE4">
        <w:rPr>
          <w:rFonts w:ascii="Times New Roman" w:hAnsi="Times New Roman"/>
          <w:color w:val="000000"/>
          <w:sz w:val="28"/>
          <w:szCs w:val="28"/>
        </w:rPr>
        <w:t>Проектом предусмотрено со стороны Вашего зе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91FE4">
        <w:rPr>
          <w:rFonts w:ascii="Times New Roman" w:hAnsi="Times New Roman"/>
          <w:color w:val="000000"/>
          <w:sz w:val="28"/>
          <w:szCs w:val="28"/>
        </w:rPr>
        <w:t>ельного участка озеленение.</w:t>
      </w:r>
    </w:p>
    <w:p w:rsidR="00CE032A" w:rsidRDefault="00CE032A" w:rsidP="00CE03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F13">
        <w:rPr>
          <w:rFonts w:ascii="Times New Roman" w:hAnsi="Times New Roman"/>
          <w:b/>
          <w:color w:val="000000"/>
          <w:sz w:val="28"/>
          <w:szCs w:val="28"/>
        </w:rPr>
        <w:t>Тхагапсов В.М.: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0F13">
        <w:rPr>
          <w:rFonts w:ascii="Times New Roman" w:hAnsi="Times New Roman"/>
          <w:color w:val="000000"/>
          <w:sz w:val="28"/>
          <w:szCs w:val="28"/>
        </w:rPr>
        <w:t>Я категорически против</w:t>
      </w:r>
      <w:r>
        <w:rPr>
          <w:rFonts w:ascii="Times New Roman" w:hAnsi="Times New Roman"/>
          <w:color w:val="000000"/>
          <w:sz w:val="28"/>
          <w:szCs w:val="28"/>
        </w:rPr>
        <w:t xml:space="preserve"> строительства объекта на таком маленьком расстоянии. У моей жены серьезное заболевание, она начинает задыхаться, у нее начинается паника от замкнутых пространств. Строительство объекта ущемляет права Вишняковой В.И.  Прошу приобщить к протоколу письменное возражение (внес 1 чел.)         </w:t>
      </w:r>
    </w:p>
    <w:p w:rsidR="00CE032A" w:rsidRDefault="00CE032A" w:rsidP="00CE03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0985">
        <w:rPr>
          <w:rFonts w:ascii="Times New Roman" w:hAnsi="Times New Roman"/>
          <w:color w:val="000000"/>
          <w:sz w:val="28"/>
          <w:szCs w:val="28"/>
        </w:rPr>
        <w:t>приобщить к протоколу публичных слушаний письменное возр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B0985">
        <w:rPr>
          <w:rFonts w:ascii="Times New Roman" w:hAnsi="Times New Roman"/>
          <w:color w:val="000000"/>
          <w:sz w:val="28"/>
          <w:szCs w:val="28"/>
        </w:rPr>
        <w:t>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CE032A" w:rsidRDefault="00CE032A" w:rsidP="00CE03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082">
        <w:rPr>
          <w:rFonts w:ascii="Times New Roman" w:hAnsi="Times New Roman"/>
          <w:b/>
          <w:color w:val="000000"/>
          <w:sz w:val="28"/>
          <w:szCs w:val="28"/>
        </w:rPr>
        <w:t>Баева Е.А.:</w:t>
      </w:r>
      <w:r>
        <w:rPr>
          <w:rFonts w:ascii="Times New Roman" w:hAnsi="Times New Roman"/>
          <w:color w:val="000000"/>
          <w:sz w:val="28"/>
          <w:szCs w:val="28"/>
        </w:rPr>
        <w:t xml:space="preserve"> Прошу приобщить к протоколу публичных слушаний согласия смежных соседей и жителей квартала в количестве 22 шт. (внес                 1 чел.).</w:t>
      </w:r>
    </w:p>
    <w:p w:rsidR="00CE032A" w:rsidRDefault="00CE032A" w:rsidP="00CE03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0985">
        <w:rPr>
          <w:rFonts w:ascii="Times New Roman" w:hAnsi="Times New Roman"/>
          <w:color w:val="000000"/>
          <w:sz w:val="28"/>
          <w:szCs w:val="28"/>
        </w:rPr>
        <w:t>приобщить к протоколу публичных слушаний письменн</w:t>
      </w:r>
      <w:r>
        <w:rPr>
          <w:rFonts w:ascii="Times New Roman" w:hAnsi="Times New Roman"/>
          <w:color w:val="000000"/>
          <w:sz w:val="28"/>
          <w:szCs w:val="28"/>
        </w:rPr>
        <w:t>ые согласия в количестве 22 шт. (зачитано вслух, прилагается).</w:t>
      </w:r>
    </w:p>
    <w:p w:rsidR="00CE032A" w:rsidRDefault="00CE032A" w:rsidP="00CE0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CE032A" w:rsidRDefault="00CE032A" w:rsidP="00CE0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32A" w:rsidRDefault="00CE032A" w:rsidP="00CE03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32A" w:rsidRPr="00425082" w:rsidRDefault="00CE032A" w:rsidP="00CE032A">
      <w:pPr>
        <w:spacing w:after="0" w:line="240" w:lineRule="auto"/>
        <w:ind w:right="-285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508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250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E032A" w:rsidRPr="002C1DF8" w:rsidRDefault="00CE032A" w:rsidP="00CE0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5082">
        <w:rPr>
          <w:rFonts w:ascii="Times New Roman" w:hAnsi="Times New Roman"/>
          <w:bCs/>
          <w:sz w:val="28"/>
          <w:szCs w:val="28"/>
        </w:rPr>
        <w:t>Предоставить</w:t>
      </w:r>
      <w:r w:rsidRPr="00425082">
        <w:rPr>
          <w:rFonts w:ascii="Times New Roman" w:hAnsi="Times New Roman"/>
          <w:sz w:val="28"/>
          <w:szCs w:val="28"/>
        </w:rPr>
        <w:t xml:space="preserve"> Гукасяну Армаису Эдгаровичу</w:t>
      </w:r>
      <w:r w:rsidRPr="00425082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425082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425082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425082">
        <w:rPr>
          <w:rFonts w:ascii="Times New Roman" w:hAnsi="Times New Roman"/>
          <w:sz w:val="28"/>
          <w:szCs w:val="28"/>
        </w:rPr>
        <w:t xml:space="preserve"> – для строительства магазина и объекта делового управления по ул. Пролетарской, 359 г. Майкопа по красной линии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25082">
        <w:rPr>
          <w:rFonts w:ascii="Times New Roman" w:hAnsi="Times New Roman"/>
          <w:sz w:val="28"/>
          <w:szCs w:val="28"/>
        </w:rPr>
        <w:t xml:space="preserve">ул. Пролетарской г. Майкопа и по границе земельного участка по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25082">
        <w:rPr>
          <w:rFonts w:ascii="Times New Roman" w:hAnsi="Times New Roman"/>
          <w:sz w:val="28"/>
          <w:szCs w:val="28"/>
        </w:rPr>
        <w:t>ул. Пролетарской, 357 г. Майкопа.</w:t>
      </w:r>
    </w:p>
    <w:p w:rsidR="00EB0F13" w:rsidRPr="002C1DF8" w:rsidRDefault="00EB0F13" w:rsidP="004250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DE6A9F" w:rsidRDefault="00DE6A9F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E6A9F" w:rsidRDefault="0076654C" w:rsidP="00644F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53FF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E6A9F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42508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A913A5">
        <w:rPr>
          <w:rFonts w:ascii="Times New Roman" w:hAnsi="Times New Roman"/>
          <w:color w:val="000000"/>
          <w:sz w:val="28"/>
          <w:szCs w:val="28"/>
        </w:rPr>
        <w:t>2</w:t>
      </w:r>
      <w:r w:rsidR="0076654C">
        <w:rPr>
          <w:rFonts w:ascii="Times New Roman" w:hAnsi="Times New Roman"/>
          <w:color w:val="000000"/>
          <w:sz w:val="28"/>
          <w:szCs w:val="28"/>
        </w:rPr>
        <w:t>1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715F">
        <w:rPr>
          <w:rFonts w:ascii="Times New Roman" w:hAnsi="Times New Roman"/>
          <w:color w:val="000000"/>
          <w:sz w:val="28"/>
          <w:szCs w:val="28"/>
        </w:rPr>
        <w:t>07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2462AC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68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644F7F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8" w:rsidRPr="00A24133" w:rsidRDefault="009F4468" w:rsidP="00BB0A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654C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C" w:rsidRDefault="0076654C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C" w:rsidRPr="00A24133" w:rsidRDefault="0076654C" w:rsidP="00BB0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Туляганова Любовь Наимовна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C" w:rsidRPr="00664944" w:rsidRDefault="0076654C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Мопра, 62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C" w:rsidRPr="00A24133" w:rsidRDefault="0076654C" w:rsidP="00BB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09.05.1953 г.</w:t>
            </w:r>
          </w:p>
        </w:tc>
      </w:tr>
      <w:tr w:rsidR="0060584F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76654C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F" w:rsidRPr="00A24133" w:rsidRDefault="0076654C" w:rsidP="00A91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Сидорова Наталья Валентиновна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60584F" w:rsidP="0076654C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</w:t>
            </w:r>
            <w:r w:rsidR="00A913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="00766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 Маркса, 9,                 кв.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F" w:rsidRPr="00A24133" w:rsidRDefault="0076654C" w:rsidP="00766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913A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913A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6058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6654C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C" w:rsidRDefault="0076654C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C" w:rsidRDefault="0076654C" w:rsidP="00A913A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Гукасян Эдгар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C" w:rsidRDefault="0076654C" w:rsidP="0076654C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5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Курганная, 410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C" w:rsidRDefault="0076654C" w:rsidP="00766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01.08.1974 г.</w:t>
            </w:r>
          </w:p>
        </w:tc>
      </w:tr>
      <w:tr w:rsidR="0076654C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C" w:rsidRDefault="0076654C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C" w:rsidRDefault="00425082" w:rsidP="00A913A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Гукасян Армаис Эдгарович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C" w:rsidRPr="0076654C" w:rsidRDefault="00425082" w:rsidP="0076654C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50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Курганная, 410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C" w:rsidRDefault="00425082" w:rsidP="00766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20.06.1995 г.</w:t>
            </w:r>
          </w:p>
        </w:tc>
      </w:tr>
      <w:tr w:rsidR="00425082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Default="00425082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Default="00425082" w:rsidP="00A913A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Баева Елена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Pr="00425082" w:rsidRDefault="00425082" w:rsidP="0042508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50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Горького, 96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Default="00425082" w:rsidP="00766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18.04.1972 г.</w:t>
            </w:r>
          </w:p>
        </w:tc>
      </w:tr>
      <w:tr w:rsidR="00425082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Default="00425082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Default="00425082" w:rsidP="00A913A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Тхагапсов Владимир Махмудович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Pr="00425082" w:rsidRDefault="00425082" w:rsidP="0042508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50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Пионерская, 374, кв.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Default="00425082" w:rsidP="00766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28.05.1955 г.</w:t>
            </w:r>
          </w:p>
        </w:tc>
      </w:tr>
      <w:tr w:rsidR="00425082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Default="00425082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Default="00425082" w:rsidP="00A913A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Кучинская Ирина Ремовна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Pr="00425082" w:rsidRDefault="00425082" w:rsidP="000C41E6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50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</w:t>
            </w:r>
            <w:r w:rsidR="000C41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осква</w:t>
            </w:r>
            <w:r w:rsidRPr="004250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Фонвизина, 12, </w:t>
            </w:r>
            <w:r w:rsidR="000C41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52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Default="00425082" w:rsidP="00766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06.06.1967 г.</w:t>
            </w:r>
          </w:p>
        </w:tc>
      </w:tr>
      <w:tr w:rsidR="00425082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Default="00425082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Default="00425082" w:rsidP="004250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Дзыбова Рузана Азаматовна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Pr="00425082" w:rsidRDefault="00425082" w:rsidP="0042508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50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Пролетарская, 304, кв. 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2" w:rsidRDefault="00425082" w:rsidP="00766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05.07.1982 г.</w:t>
            </w:r>
          </w:p>
        </w:tc>
      </w:tr>
    </w:tbl>
    <w:p w:rsidR="007C50A4" w:rsidRPr="009F4468" w:rsidRDefault="007C50A4" w:rsidP="009F4468"/>
    <w:sectPr w:rsidR="007C50A4" w:rsidRPr="009F4468" w:rsidSect="004250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49" w:rsidRDefault="00031649">
      <w:pPr>
        <w:spacing w:line="240" w:lineRule="auto"/>
      </w:pPr>
      <w:r>
        <w:separator/>
      </w:r>
    </w:p>
  </w:endnote>
  <w:endnote w:type="continuationSeparator" w:id="0">
    <w:p w:rsidR="00031649" w:rsidRDefault="0003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49" w:rsidRDefault="00031649">
      <w:pPr>
        <w:spacing w:after="0" w:line="240" w:lineRule="auto"/>
      </w:pPr>
      <w:r>
        <w:separator/>
      </w:r>
    </w:p>
  </w:footnote>
  <w:footnote w:type="continuationSeparator" w:id="0">
    <w:p w:rsidR="00031649" w:rsidRDefault="0003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B47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1649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33D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5D5"/>
    <w:rsid w:val="000B767C"/>
    <w:rsid w:val="000C274E"/>
    <w:rsid w:val="000C3405"/>
    <w:rsid w:val="000C41E6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7C4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BFD"/>
    <w:rsid w:val="00206E63"/>
    <w:rsid w:val="00207978"/>
    <w:rsid w:val="002103BC"/>
    <w:rsid w:val="002103FE"/>
    <w:rsid w:val="00211D68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600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DF8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07409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60B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2A5A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082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15F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1FE4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DF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54C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369DF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66EA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2741E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25E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13A5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0985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32A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5E52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32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68C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06DA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0F13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1FDF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696A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57F5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DA1963-6DC3-4541-9410-0D1D433A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472</cp:revision>
  <cp:lastPrinted>2024-06-21T06:07:00Z</cp:lastPrinted>
  <dcterms:created xsi:type="dcterms:W3CDTF">2022-11-14T13:43:00Z</dcterms:created>
  <dcterms:modified xsi:type="dcterms:W3CDTF">2024-06-21T06:10:00Z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