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656CB6" w:rsidRPr="00656CB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13</w:t>
      </w:r>
      <w:r w:rsidR="00656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CB6" w:rsidRPr="00656CB6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56CB6" w:rsidRPr="00B637B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13</w:t>
      </w:r>
      <w:r w:rsidR="00656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CB6" w:rsidRPr="00B637B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656CB6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656CB6">
        <w:rPr>
          <w:rFonts w:ascii="Times New Roman" w:hAnsi="Times New Roman"/>
          <w:color w:val="000000"/>
          <w:sz w:val="28"/>
          <w:szCs w:val="28"/>
        </w:rPr>
        <w:t>7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56CB6" w:rsidRPr="00B637B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Жуковского, 13 </w:t>
      </w:r>
      <w:r w:rsidR="00656CB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656CB6" w:rsidRPr="00B637B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656CB6">
        <w:rPr>
          <w:rFonts w:ascii="Times New Roman" w:hAnsi="Times New Roman"/>
          <w:color w:val="000000"/>
          <w:sz w:val="28"/>
          <w:szCs w:val="28"/>
        </w:rPr>
        <w:t>19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гра</w:t>
      </w:r>
      <w:bookmarkStart w:id="0" w:name="_GoBack"/>
      <w:bookmarkEnd w:id="0"/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656CB6">
        <w:rPr>
          <w:rFonts w:ascii="Times New Roman" w:hAnsi="Times New Roman"/>
          <w:bCs/>
          <w:color w:val="000000"/>
          <w:sz w:val="28"/>
          <w:szCs w:val="28"/>
        </w:rPr>
        <w:t xml:space="preserve">Обществу с ограниченной ответственностью Специализированный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t xml:space="preserve">застройщик «Астория-Девелопмент»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t xml:space="preserve">для реконструкции нежилого здания, расположенного на земельных участках с кадастровым номером 01:08:0507084:171 по ул. Жуковского г. Майкопа и ул. Жуковского, 13 </w:t>
      </w:r>
      <w:r w:rsidR="00656CB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t xml:space="preserve">г. Майкопа путем реконструкции чердачного помещения по </w:t>
      </w:r>
      <w:r w:rsidR="00656CB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t xml:space="preserve">ул. Жуковского, 13 г. Майкопа в объект делового управления и устройство подвала под зданием по ул. Жуковского, 13 г. Майкопа для размещения в нем объекта общественного питания с магазином по границе земельных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lastRenderedPageBreak/>
        <w:t>участков с кадастровым номером 01:08:0507084:171 по</w:t>
      </w:r>
      <w:r w:rsidR="00656C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t xml:space="preserve">ул. Жуковского </w:t>
      </w:r>
      <w:r w:rsidR="00656CB6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t>г. Майкопа и ул. Первомайской, 197 г. Майкопа, на расстоянии 1 м от границы земельного участка по ул. Жуковского, 13А</w:t>
      </w:r>
      <w:r w:rsidR="00656C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t>г. Майкопа и по красной линии улиц Первомайской и Жуковского</w:t>
      </w:r>
      <w:r w:rsidR="00656C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6CB6" w:rsidRPr="00656CB6">
        <w:rPr>
          <w:rFonts w:ascii="Times New Roman" w:hAnsi="Times New Roman"/>
          <w:bCs/>
          <w:color w:val="000000"/>
          <w:sz w:val="28"/>
          <w:szCs w:val="28"/>
        </w:rPr>
        <w:t>г. Майкопа с увеличением площади застройки до 97%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86181">
      <w:pgSz w:w="11906" w:h="16838"/>
      <w:pgMar w:top="568" w:right="1133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DE" w:rsidRDefault="00DB71DE">
      <w:pPr>
        <w:spacing w:line="240" w:lineRule="auto"/>
      </w:pPr>
      <w:r>
        <w:separator/>
      </w:r>
    </w:p>
  </w:endnote>
  <w:endnote w:type="continuationSeparator" w:id="0">
    <w:p w:rsidR="00DB71DE" w:rsidRDefault="00DB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DE" w:rsidRDefault="00DB71DE">
      <w:pPr>
        <w:spacing w:after="0" w:line="240" w:lineRule="auto"/>
      </w:pPr>
      <w:r>
        <w:separator/>
      </w:r>
    </w:p>
  </w:footnote>
  <w:footnote w:type="continuationSeparator" w:id="0">
    <w:p w:rsidR="00DB71DE" w:rsidRDefault="00DB7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6CB6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B71DE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2024-01-16T07:50:00Z</cp:lastPrinted>
  <dcterms:created xsi:type="dcterms:W3CDTF">2022-05-26T14:02:00Z</dcterms:created>
  <dcterms:modified xsi:type="dcterms:W3CDTF">2024-01-16T13:52:00Z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