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672C5F" w:rsidRPr="00672C5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Келермесское шоссе, 10В г. Майкопа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6727E8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72C5F" w:rsidRPr="00672C5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Келермесское шоссе, 10В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672C5F">
        <w:rPr>
          <w:rFonts w:ascii="Times New Roman" w:hAnsi="Times New Roman"/>
          <w:color w:val="000000"/>
          <w:sz w:val="28"/>
          <w:szCs w:val="28"/>
        </w:rPr>
        <w:t>821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727E8">
        <w:rPr>
          <w:rFonts w:ascii="Times New Roman" w:hAnsi="Times New Roman"/>
          <w:color w:val="000000"/>
          <w:sz w:val="28"/>
          <w:szCs w:val="28"/>
        </w:rPr>
        <w:t>0</w:t>
      </w:r>
      <w:r w:rsidR="00672C5F">
        <w:rPr>
          <w:rFonts w:ascii="Times New Roman" w:hAnsi="Times New Roman"/>
          <w:color w:val="000000"/>
          <w:sz w:val="28"/>
          <w:szCs w:val="28"/>
        </w:rPr>
        <w:t>2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10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672C5F" w:rsidRPr="00672C5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672C5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672C5F" w:rsidRPr="00672C5F">
        <w:rPr>
          <w:rFonts w:ascii="Times New Roman" w:hAnsi="Times New Roman"/>
          <w:color w:val="000000"/>
          <w:sz w:val="28"/>
          <w:szCs w:val="28"/>
        </w:rPr>
        <w:t>ул. Келермесское шоссе, 10В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6727E8">
        <w:rPr>
          <w:rFonts w:ascii="Times New Roman" w:hAnsi="Times New Roman"/>
          <w:color w:val="000000"/>
          <w:sz w:val="28"/>
          <w:szCs w:val="28"/>
        </w:rPr>
        <w:t>25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10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20</w:t>
      </w:r>
      <w:r w:rsidR="006A4CDA">
        <w:rPr>
          <w:rFonts w:ascii="Times New Roman" w:hAnsi="Times New Roman"/>
          <w:color w:val="000000"/>
          <w:sz w:val="28"/>
          <w:szCs w:val="28"/>
        </w:rPr>
        <w:t>9</w:t>
      </w:r>
      <w:r w:rsidR="00672C5F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672C5F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72C5F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8D5A3C" w:rsidRDefault="00E50B77" w:rsidP="006727E8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6727E8" w:rsidRDefault="00E50B77" w:rsidP="006727E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27E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727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774F0" w:rsidRPr="008D5A3C" w:rsidRDefault="00672C5F" w:rsidP="00672C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672C5F">
        <w:rPr>
          <w:rFonts w:ascii="Times New Roman" w:hAnsi="Times New Roman"/>
          <w:bCs/>
          <w:color w:val="000000"/>
          <w:sz w:val="28"/>
          <w:szCs w:val="28"/>
        </w:rPr>
        <w:t>Предоставить Меретукову Хазрету Аслановичу разрешение на отклонение от предельных параметров разрешенного строительства объектов капитального строительства – для строительства объекта придорожного сервиса по ул. Келермесское шоссе, 10В г. Майкопа на расстоянии 0,5 м от границы земельного участка с северной стороны, на расстоянии 2,75 м от красной линии ул. Келермесское шоссе г. Майкопа и по границе земельного участка по ул. Келермесское шоссе, 10 г. Майкопа.</w:t>
      </w:r>
    </w:p>
    <w:p w:rsidR="00353FBB" w:rsidRPr="008D5A3C" w:rsidRDefault="00353FBB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Default="0008471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F53FE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2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DF32B4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32B4" w:rsidRPr="008D5A3C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К.У. Землянушнова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6727E8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25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10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DF53FE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7D" w:rsidRDefault="00E26B7D">
      <w:pPr>
        <w:spacing w:line="240" w:lineRule="auto"/>
      </w:pPr>
      <w:r>
        <w:separator/>
      </w:r>
    </w:p>
  </w:endnote>
  <w:endnote w:type="continuationSeparator" w:id="0">
    <w:p w:rsidR="00E26B7D" w:rsidRDefault="00E26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7D" w:rsidRDefault="00E26B7D">
      <w:pPr>
        <w:spacing w:after="0" w:line="240" w:lineRule="auto"/>
      </w:pPr>
      <w:r>
        <w:separator/>
      </w:r>
    </w:p>
  </w:footnote>
  <w:footnote w:type="continuationSeparator" w:id="0">
    <w:p w:rsidR="00E26B7D" w:rsidRDefault="00E26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6B7D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F282B-4BF9-499E-946F-6E58B4D1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224</cp:revision>
  <cp:lastPrinted>2024-10-11T09:26:00Z</cp:lastPrinted>
  <dcterms:created xsi:type="dcterms:W3CDTF">2022-05-26T14:02:00Z</dcterms:created>
  <dcterms:modified xsi:type="dcterms:W3CDTF">2024-10-31T19:08:00Z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