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E605A3" w:rsidRPr="00E605A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Вузовской, 8 снт Родник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DF7C69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605A3" w:rsidRPr="00E605A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Вузовской, 8 снт Родник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72C5F">
        <w:rPr>
          <w:rFonts w:ascii="Times New Roman" w:hAnsi="Times New Roman"/>
          <w:color w:val="000000"/>
          <w:sz w:val="28"/>
          <w:szCs w:val="28"/>
        </w:rPr>
        <w:t>8</w:t>
      </w:r>
      <w:r w:rsidR="004015CA">
        <w:rPr>
          <w:rFonts w:ascii="Times New Roman" w:hAnsi="Times New Roman"/>
          <w:color w:val="000000"/>
          <w:sz w:val="28"/>
          <w:szCs w:val="28"/>
        </w:rPr>
        <w:t>9</w:t>
      </w:r>
      <w:r w:rsidR="00E605A3">
        <w:rPr>
          <w:rFonts w:ascii="Times New Roman" w:hAnsi="Times New Roman"/>
          <w:color w:val="000000"/>
          <w:sz w:val="28"/>
          <w:szCs w:val="28"/>
        </w:rPr>
        <w:t>2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015CA">
        <w:rPr>
          <w:rFonts w:ascii="Times New Roman" w:hAnsi="Times New Roman"/>
          <w:color w:val="000000"/>
          <w:sz w:val="28"/>
          <w:szCs w:val="28"/>
        </w:rPr>
        <w:t>22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BFD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E605A3" w:rsidRPr="00E605A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605A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605A3" w:rsidRPr="00E605A3">
        <w:rPr>
          <w:rFonts w:ascii="Times New Roman" w:hAnsi="Times New Roman"/>
          <w:color w:val="000000"/>
          <w:sz w:val="28"/>
          <w:szCs w:val="28"/>
        </w:rPr>
        <w:t>ул. Вузовской, 8 снт Родник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DF7C69">
        <w:rPr>
          <w:rFonts w:ascii="Times New Roman" w:hAnsi="Times New Roman"/>
          <w:color w:val="000000"/>
          <w:sz w:val="28"/>
          <w:szCs w:val="28"/>
        </w:rPr>
        <w:t>08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10</w:t>
      </w:r>
      <w:r w:rsidR="00E605A3">
        <w:rPr>
          <w:rFonts w:ascii="Times New Roman" w:hAnsi="Times New Roman"/>
          <w:color w:val="000000"/>
          <w:sz w:val="28"/>
          <w:szCs w:val="28"/>
        </w:rPr>
        <w:t>5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DF7C69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3FBB" w:rsidRDefault="00E605A3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605A3">
        <w:rPr>
          <w:rFonts w:ascii="Times New Roman" w:hAnsi="Times New Roman"/>
          <w:bCs/>
          <w:color w:val="000000"/>
          <w:sz w:val="28"/>
          <w:szCs w:val="28"/>
        </w:rPr>
        <w:t>Предоставить Кавайгару Рюите разрешение на отклонение от предельн</w:t>
      </w:r>
      <w:bookmarkStart w:id="0" w:name="_GoBack"/>
      <w:bookmarkEnd w:id="0"/>
      <w:r w:rsidRPr="00E605A3">
        <w:rPr>
          <w:rFonts w:ascii="Times New Roman" w:hAnsi="Times New Roman"/>
          <w:bCs/>
          <w:color w:val="000000"/>
          <w:sz w:val="28"/>
          <w:szCs w:val="28"/>
        </w:rPr>
        <w:t>ых параметров разрешенного строительства объектов капитального строительства – для реконструкции жилого дома по                  ул. Вузовской, 8 снт Родник г. Майкопа на расстоянии 2,5 м от границы земельного участка по ул. Вузовской, 10 снт Родник г. Майкопа</w:t>
      </w:r>
      <w:r w:rsidR="00F83F15" w:rsidRPr="00F83F1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83F15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83F15" w:rsidRPr="008D5A3C" w:rsidRDefault="00F83F15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0BFD">
        <w:rPr>
          <w:rFonts w:ascii="Times New Roman" w:hAnsi="Times New Roman"/>
          <w:b/>
          <w:color w:val="000000"/>
          <w:sz w:val="26"/>
          <w:szCs w:val="28"/>
        </w:rPr>
        <w:t>Секретарь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DF7C6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08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4015CA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02" w:rsidRDefault="00162002">
      <w:pPr>
        <w:spacing w:line="240" w:lineRule="auto"/>
      </w:pPr>
      <w:r>
        <w:separator/>
      </w:r>
    </w:p>
  </w:endnote>
  <w:endnote w:type="continuationSeparator" w:id="0">
    <w:p w:rsidR="00162002" w:rsidRDefault="00162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02" w:rsidRDefault="00162002">
      <w:pPr>
        <w:spacing w:after="0" w:line="240" w:lineRule="auto"/>
      </w:pPr>
      <w:r>
        <w:separator/>
      </w:r>
    </w:p>
  </w:footnote>
  <w:footnote w:type="continuationSeparator" w:id="0">
    <w:p w:rsidR="00162002" w:rsidRDefault="00162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8DB54-606E-49B3-8A08-1204DCA0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2024-11-08T07:48:00Z</cp:lastPrinted>
  <dcterms:created xsi:type="dcterms:W3CDTF">2022-05-26T14:02:00Z</dcterms:created>
  <dcterms:modified xsi:type="dcterms:W3CDTF">2024-11-08T07:57:00Z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