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ind w:left="-220" w:leftChars="-100" w:firstLine="620" w:firstLineChars="15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Проектная документация</w:t>
      </w: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Проект планировки</w:t>
      </w: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Обоснование</w:t>
      </w: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Пояснительная записка</w:t>
      </w: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Графическая часть</w:t>
      </w:r>
    </w:p>
    <w:p>
      <w:pPr>
        <w:pStyle w:val="10"/>
        <w:ind w:left="-220" w:leftChars="-100" w:firstLine="496" w:firstLineChars="155"/>
        <w:jc w:val="both"/>
        <w:rPr>
          <w:rFonts w:ascii="Times New Roman" w:hAnsi="Times New Roman" w:cs="Times New Roman"/>
          <w:sz w:val="32"/>
          <w:szCs w:val="32"/>
        </w:rPr>
      </w:pPr>
    </w:p>
    <w:p>
      <w:pPr>
        <w:pStyle w:val="10"/>
        <w:ind w:left="-220" w:leftChars="-100" w:firstLine="496" w:firstLineChars="155"/>
        <w:jc w:val="center"/>
        <w:rPr>
          <w:rFonts w:ascii="Times New Roman" w:hAnsi="Times New Roman" w:cs="Times New Roman"/>
          <w:b/>
          <w:bCs/>
          <w:sz w:val="32"/>
          <w:szCs w:val="32"/>
        </w:rPr>
        <w:sectPr>
          <w:headerReference r:id="rId7" w:type="first"/>
          <w:footerReference r:id="rId9" w:type="first"/>
          <w:headerReference r:id="rId5" w:type="default"/>
          <w:footerReference r:id="rId8" w:type="default"/>
          <w:headerReference r:id="rId6" w:type="even"/>
          <w:pgSz w:w="11906" w:h="16838"/>
          <w:pgMar w:top="1134" w:right="850" w:bottom="1134" w:left="1701" w:header="708" w:footer="708" w:gutter="0"/>
          <w:cols w:space="708" w:num="1"/>
          <w:titlePg/>
          <w:docGrid w:linePitch="360" w:charSpace="0"/>
        </w:sectPr>
      </w:pPr>
      <w:r>
        <w:rPr>
          <w:rFonts w:ascii="Times New Roman" w:hAnsi="Times New Roman" w:cs="Times New Roman"/>
          <w:b/>
          <w:bCs/>
          <w:sz w:val="32"/>
          <w:szCs w:val="32"/>
        </w:rPr>
        <w:t>ТОМ 2</w:t>
      </w: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1134" w:right="850" w:bottom="1134" w:left="1481" w:header="708" w:footer="708" w:gutter="0"/>
          <w:cols w:space="708" w:num="1"/>
          <w:docGrid w:linePitch="360" w:charSpace="0"/>
        </w:sectPr>
      </w:pPr>
    </w:p>
    <w:tbl>
      <w:tblPr>
        <w:tblStyle w:val="21"/>
        <w:tblpPr w:leftFromText="180" w:rightFromText="180" w:vertAnchor="text" w:horzAnchor="page" w:tblpX="1806" w:tblpY="-64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2527"/>
        <w:gridCol w:w="4458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тома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Т1. 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планировки. Основная часть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Т2. 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планировки. Обоснование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Т3. 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межевания. Основная часть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Т4. 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межевания. Обоснование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  <w:sectPr>
          <w:headerReference r:id="rId10" w:type="default"/>
          <w:footerReference r:id="rId11" w:type="default"/>
          <w:pgSz w:w="11906" w:h="16838"/>
          <w:pgMar w:top="850" w:right="851" w:bottom="1134" w:left="1134" w:header="0" w:footer="0" w:gutter="0"/>
          <w:cols w:space="0" w:num="1"/>
          <w:docGrid w:linePitch="360" w:charSpace="0"/>
        </w:sect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8"/>
        <w:tblpPr w:leftFromText="180" w:rightFromText="180" w:vertAnchor="text" w:horzAnchor="page" w:tblpX="1502" w:tblpY="58"/>
        <w:tblOverlap w:val="never"/>
        <w:tblW w:w="100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2"/>
        <w:gridCol w:w="50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</w:pPr>
          </w:p>
          <w:p>
            <w:pPr>
              <w:pStyle w:val="3"/>
            </w:pPr>
            <w:r>
              <w:t>СПИСОК ИСПОЛНИТЕЛЕЙ</w:t>
            </w:r>
          </w:p>
          <w:p>
            <w:pPr>
              <w:pStyle w:val="3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4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3"/>
            </w:pPr>
            <w:r>
              <w:t>Должность</w:t>
            </w:r>
          </w:p>
        </w:tc>
        <w:tc>
          <w:tcPr>
            <w:tcW w:w="5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</w:pPr>
            <w:r>
              <w:t>Ф.И.О.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3" w:hRule="atLeast"/>
        </w:trPr>
        <w:tc>
          <w:tcPr>
            <w:tcW w:w="4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3"/>
            </w:pPr>
          </w:p>
          <w:p>
            <w:pPr>
              <w:pStyle w:val="3"/>
            </w:pPr>
            <w:r>
              <w:t xml:space="preserve">Инженер </w:t>
            </w: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  <w:jc w:val="both"/>
            </w:pPr>
          </w:p>
        </w:tc>
        <w:tc>
          <w:tcPr>
            <w:tcW w:w="5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</w:pPr>
          </w:p>
          <w:p>
            <w:pPr>
              <w:pStyle w:val="3"/>
            </w:pPr>
            <w:r>
              <w:t>Е.В. Бондарь</w:t>
            </w: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  <w:jc w:val="both"/>
            </w:pPr>
          </w:p>
          <w:p>
            <w:pPr>
              <w:pStyle w:val="3"/>
              <w:jc w:val="both"/>
            </w:pP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  <w:sectPr>
          <w:headerReference r:id="rId12" w:type="default"/>
          <w:footerReference r:id="rId13" w:type="default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tbl>
      <w:tblPr>
        <w:tblStyle w:val="8"/>
        <w:tblW w:w="10490" w:type="dxa"/>
        <w:tblInd w:w="-5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5636"/>
        <w:gridCol w:w="2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971" w:type="dxa"/>
            <w:vAlign w:val="center"/>
          </w:tcPr>
          <w:p>
            <w:pPr>
              <w:pStyle w:val="3"/>
            </w:pPr>
            <w:r>
              <w:t>Лист</w:t>
            </w:r>
          </w:p>
        </w:tc>
        <w:tc>
          <w:tcPr>
            <w:tcW w:w="5636" w:type="dxa"/>
            <w:vAlign w:val="center"/>
          </w:tcPr>
          <w:p>
            <w:pPr>
              <w:pStyle w:val="3"/>
            </w:pPr>
            <w:r>
              <w:t>Наименование</w:t>
            </w:r>
          </w:p>
        </w:tc>
        <w:tc>
          <w:tcPr>
            <w:tcW w:w="2883" w:type="dxa"/>
            <w:vAlign w:val="center"/>
          </w:tcPr>
          <w:p>
            <w:pPr>
              <w:pStyle w:val="3"/>
            </w:pPr>
            <w: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Состав проекта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Список исполнителей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Пояснительная записка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Графическая часть: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  <w:r>
              <w:t>ГП-1</w:t>
            </w: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Общие данные. Карта планировочной структуры территории поселения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  <w:rPr>
                <w:rFonts w:hint="default"/>
                <w:lang w:val="ru-RU"/>
              </w:rPr>
            </w:pPr>
            <w:r>
              <w:t>ГП-2</w:t>
            </w:r>
            <w:r>
              <w:rPr>
                <w:rFonts w:hint="default"/>
                <w:lang w:val="ru-RU"/>
              </w:rPr>
              <w:t>.2, 2.2</w:t>
            </w: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Схема организации движения транспорта и пешеходов. Схема организации улично-дорожной сети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  <w:r>
              <w:t>ГП-3</w:t>
            </w: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Схема границ территории объектов культурного наследия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  <w:rPr>
                <w:rFonts w:hint="default"/>
                <w:lang w:val="ru-RU"/>
              </w:rPr>
            </w:pPr>
            <w:r>
              <w:t>ГП-4</w:t>
            </w:r>
            <w:r>
              <w:rPr>
                <w:rFonts w:hint="default"/>
                <w:lang w:val="ru-RU"/>
              </w:rPr>
              <w:t>.1, 4.2</w:t>
            </w: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Схема границ зон с особыми условиями использования территории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  <w:rPr>
                <w:rFonts w:hint="default"/>
                <w:lang w:val="ru-RU"/>
              </w:rPr>
            </w:pPr>
            <w:r>
              <w:t>ГП-5</w:t>
            </w:r>
            <w:r>
              <w:rPr>
                <w:rFonts w:hint="default"/>
                <w:lang w:val="ru-RU"/>
              </w:rPr>
              <w:t>.1, 5.2</w:t>
            </w: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т.ж. проходы к водным объектам общего пользования и их береговым полосам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  <w:r>
              <w:t>ГП-6</w:t>
            </w: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Объемно-пространственное решение застройки территории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  <w:rPr>
                <w:rFonts w:hint="default"/>
                <w:lang w:val="ru-RU"/>
              </w:rPr>
            </w:pPr>
            <w:r>
              <w:t>ГП-7</w:t>
            </w:r>
            <w:r>
              <w:rPr>
                <w:rFonts w:hint="default"/>
                <w:lang w:val="ru-RU"/>
              </w:rPr>
              <w:t>.1, 7.2</w:t>
            </w: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Схема вертикальной планировки территории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</w:tbl>
    <w:p>
      <w:pPr>
        <w:pStyle w:val="10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  <w:sectPr>
          <w:headerReference r:id="rId14" w:type="default"/>
          <w:footerReference r:id="rId15" w:type="default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22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>Обоснование.</w:t>
      </w:r>
    </w:p>
    <w:p>
      <w:pPr>
        <w:pStyle w:val="22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>Результаты инженерных изысканий.</w:t>
      </w:r>
    </w:p>
    <w:p>
      <w:pPr>
        <w:pStyle w:val="22"/>
        <w:tabs>
          <w:tab w:val="left" w:pos="3000"/>
        </w:tabs>
        <w:ind w:right="135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Площадка расположен</w:t>
      </w:r>
      <w:r>
        <w:rPr>
          <w:rFonts w:hint="default" w:eastAsia="Times New Roman" w:cs="Times New Roman" w:asciiTheme="minorAscii" w:hAnsiTheme="minorAscii"/>
          <w:snapToGrid w:val="0"/>
          <w:kern w:val="0"/>
          <w:sz w:val="28"/>
          <w:szCs w:val="20"/>
          <w:lang w:eastAsia="ru-RU" w:bidi="ar-SA"/>
        </w:rPr>
        <w:t xml:space="preserve">а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в северо-западной части станицы Ханской</w:t>
      </w:r>
      <w:r>
        <w:rPr>
          <w:rFonts w:hint="default" w:ascii="Times New Roman" w:hAnsi="Times New Roman" w:eastAsia="Times New Roman" w:cs="Times New Roman"/>
          <w:snapToGrid w:val="0"/>
          <w:color w:val="auto"/>
          <w:kern w:val="0"/>
          <w:sz w:val="28"/>
          <w:szCs w:val="20"/>
          <w:lang w:eastAsia="ru-RU" w:bidi="ar-SA"/>
        </w:rPr>
        <w:t xml:space="preserve">, 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рельеф площадки спокойный.</w:t>
      </w:r>
    </w:p>
    <w:p>
      <w:pPr>
        <w:pStyle w:val="22"/>
        <w:tabs>
          <w:tab w:val="left" w:pos="1701"/>
        </w:tabs>
        <w:ind w:right="135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val="ru-RU"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val="ru-RU" w:eastAsia="ru-RU" w:bidi="ar-SA"/>
        </w:rPr>
        <w:t xml:space="preserve">Отметки поверхности изменяются в пределах от </w:t>
      </w:r>
      <w:r>
        <w:rPr>
          <w:rFonts w:hint="default" w:ascii="Times New Roman" w:hAnsi="Times New Roman" w:eastAsia="Times New Roman" w:cs="Times New Roman"/>
          <w:snapToGrid w:val="0"/>
          <w:kern w:val="0"/>
          <w:sz w:val="28"/>
          <w:szCs w:val="20"/>
          <w:lang w:val="en-US" w:eastAsia="ru-RU" w:bidi="ar-SA"/>
        </w:rPr>
        <w:t>144,99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val="ru-RU" w:eastAsia="ru-RU" w:bidi="ar-SA"/>
        </w:rPr>
        <w:t xml:space="preserve"> до </w:t>
      </w:r>
      <w:r>
        <w:rPr>
          <w:rFonts w:hint="default" w:ascii="Times New Roman" w:hAnsi="Times New Roman" w:eastAsia="Times New Roman" w:cs="Times New Roman"/>
          <w:snapToGrid w:val="0"/>
          <w:kern w:val="0"/>
          <w:sz w:val="28"/>
          <w:szCs w:val="20"/>
          <w:lang w:val="en-US" w:eastAsia="ru-RU" w:bidi="ar-SA"/>
        </w:rPr>
        <w:t>147,76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val="ru-RU" w:eastAsia="ru-RU" w:bidi="ar-SA"/>
        </w:rPr>
        <w:t>м.</w:t>
      </w:r>
    </w:p>
    <w:p>
      <w:pPr>
        <w:pStyle w:val="22"/>
        <w:tabs>
          <w:tab w:val="left" w:pos="1701"/>
        </w:tabs>
        <w:ind w:right="135" w:firstLine="284"/>
        <w:jc w:val="both"/>
        <w:rPr>
          <w:rFonts w:ascii="Times New Roman" w:hAnsi="Times New Roman" w:eastAsia="Times New Roman" w:cs="Times New Roman"/>
          <w:snapToGrid w:val="0"/>
          <w:color w:val="auto"/>
          <w:kern w:val="0"/>
          <w:sz w:val="28"/>
          <w:szCs w:val="20"/>
          <w:lang w:val="ru-RU" w:eastAsia="ru-RU" w:bidi="ar-SA"/>
        </w:rPr>
      </w:pPr>
      <w:r>
        <w:rPr>
          <w:rFonts w:ascii="Times New Roman" w:hAnsi="Times New Roman" w:eastAsia="Times New Roman" w:cs="Times New Roman"/>
          <w:snapToGrid w:val="0"/>
          <w:color w:val="auto"/>
          <w:kern w:val="0"/>
          <w:sz w:val="28"/>
          <w:szCs w:val="20"/>
          <w:lang w:val="ru-RU" w:eastAsia="ru-RU" w:bidi="ar-SA"/>
        </w:rPr>
        <w:t>Из опасных инженерно-геологических явлений следует отметить:</w:t>
      </w:r>
    </w:p>
    <w:p>
      <w:pPr>
        <w:pStyle w:val="22"/>
        <w:numPr>
          <w:ilvl w:val="0"/>
          <w:numId w:val="0"/>
        </w:numPr>
        <w:tabs>
          <w:tab w:val="left" w:pos="1701"/>
        </w:tabs>
        <w:ind w:leftChars="0" w:right="135" w:rightChars="0"/>
        <w:jc w:val="both"/>
        <w:rPr>
          <w:rFonts w:ascii="Times New Roman" w:hAnsi="Times New Roman" w:eastAsia="Times New Roman" w:cs="Times New Roman"/>
          <w:snapToGrid w:val="0"/>
          <w:color w:val="auto"/>
          <w:kern w:val="0"/>
          <w:sz w:val="28"/>
          <w:szCs w:val="20"/>
          <w:lang w:val="ru-RU" w:eastAsia="ru-RU" w:bidi="ar-SA"/>
        </w:rPr>
      </w:pPr>
      <w:r>
        <w:rPr>
          <w:rFonts w:hint="default" w:ascii="Times New Roman" w:hAnsi="Times New Roman" w:eastAsia="Times New Roman" w:cs="Times New Roman"/>
          <w:snapToGrid w:val="0"/>
          <w:color w:val="auto"/>
          <w:kern w:val="0"/>
          <w:sz w:val="28"/>
          <w:szCs w:val="20"/>
          <w:lang w:val="en-US" w:eastAsia="ru-RU" w:bidi="ar-SA"/>
        </w:rPr>
        <w:t xml:space="preserve">- </w:t>
      </w:r>
      <w:r>
        <w:rPr>
          <w:rFonts w:ascii="Times New Roman" w:hAnsi="Times New Roman" w:eastAsia="Times New Roman" w:cs="Times New Roman"/>
          <w:snapToGrid w:val="0"/>
          <w:color w:val="auto"/>
          <w:kern w:val="0"/>
          <w:sz w:val="28"/>
          <w:szCs w:val="20"/>
          <w:lang w:val="ru-RU" w:eastAsia="ru-RU" w:bidi="ar-SA"/>
        </w:rPr>
        <w:t>сейсмичность района;</w:t>
      </w:r>
    </w:p>
    <w:p>
      <w:pPr>
        <w:pStyle w:val="22"/>
        <w:numPr>
          <w:ilvl w:val="0"/>
          <w:numId w:val="0"/>
        </w:numPr>
        <w:tabs>
          <w:tab w:val="left" w:pos="1701"/>
        </w:tabs>
        <w:ind w:leftChars="0" w:right="135" w:rightChars="0"/>
        <w:jc w:val="both"/>
        <w:rPr>
          <w:rFonts w:hint="default" w:ascii="Times New Roman" w:hAnsi="Times New Roman" w:eastAsia="Times New Roman" w:cs="Times New Roman"/>
          <w:snapToGrid w:val="0"/>
          <w:color w:val="auto"/>
          <w:kern w:val="0"/>
          <w:sz w:val="28"/>
          <w:szCs w:val="20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napToGrid w:val="0"/>
          <w:color w:val="auto"/>
          <w:kern w:val="0"/>
          <w:sz w:val="28"/>
          <w:szCs w:val="20"/>
          <w:lang w:val="en-US" w:eastAsia="ru-RU" w:bidi="ar-SA"/>
        </w:rPr>
        <w:t xml:space="preserve">- </w:t>
      </w:r>
      <w:r>
        <w:rPr>
          <w:rFonts w:ascii="Times New Roman" w:hAnsi="Times New Roman" w:eastAsia="Times New Roman" w:cs="Times New Roman"/>
          <w:snapToGrid w:val="0"/>
          <w:color w:val="auto"/>
          <w:kern w:val="0"/>
          <w:sz w:val="28"/>
          <w:szCs w:val="20"/>
          <w:lang w:val="ru-RU" w:eastAsia="ru-RU" w:bidi="ar-SA"/>
        </w:rPr>
        <w:t>высокое положение уровня грунтовых вод</w:t>
      </w:r>
      <w:r>
        <w:rPr>
          <w:rFonts w:hint="default" w:ascii="Times New Roman" w:hAnsi="Times New Roman" w:eastAsia="Times New Roman" w:cs="Times New Roman"/>
          <w:snapToGrid w:val="0"/>
          <w:color w:val="auto"/>
          <w:kern w:val="0"/>
          <w:sz w:val="28"/>
          <w:szCs w:val="20"/>
          <w:lang w:val="en-US" w:eastAsia="ru-RU" w:bidi="ar-SA"/>
        </w:rPr>
        <w:t>.</w:t>
      </w:r>
    </w:p>
    <w:p>
      <w:pPr>
        <w:pStyle w:val="22"/>
        <w:tabs>
          <w:tab w:val="left" w:pos="1701"/>
        </w:tabs>
        <w:ind w:right="135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Климатические условия данной территории: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Среднемесячная температура воздуха в январе – около – 1,7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vertAlign w:val="superscript"/>
          <w:lang w:eastAsia="ru-RU" w:bidi="ar-SA"/>
        </w:rPr>
        <w:t>0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С, в июле – около +22-23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vertAlign w:val="superscript"/>
          <w:lang w:eastAsia="ru-RU" w:bidi="ar-SA"/>
        </w:rPr>
        <w:t>0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С;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Среднегодовая температура воздуха - +10,9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vertAlign w:val="superscript"/>
          <w:lang w:eastAsia="ru-RU" w:bidi="ar-SA"/>
        </w:rPr>
        <w:t>0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С;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Заморозки на территории наблюдаются со второй декады октября и могут продолжаться до начала мая;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Длительность отопительного сезона – 148 дней;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Преобладающие ветра в зимний период – восточные, южные, юго-западные. Преобладающие ветра в летний период – северо-восточные и южные;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Среднегодовое количество осадков -  702мм, большая часть приходится на летний период;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Вес снегового покрова - 1,4 кПа;/норм.;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Скоростной напор ветра - 0,48 кПА;/норм.;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Нормативная глубина промерзания – 0,8м;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Сейсмичность района – 7 баллов.</w:t>
      </w:r>
    </w:p>
    <w:p>
      <w:pPr>
        <w:pStyle w:val="22"/>
        <w:tabs>
          <w:tab w:val="left" w:pos="1701"/>
        </w:tabs>
        <w:ind w:right="135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Климатические условия данной территории: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Среднемесячная температура воздуха в январе – около – 1,7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vertAlign w:val="superscript"/>
          <w:lang w:eastAsia="ru-RU" w:bidi="ar-SA"/>
        </w:rPr>
        <w:t>0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С, в июле – около +22-23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vertAlign w:val="superscript"/>
          <w:lang w:eastAsia="ru-RU" w:bidi="ar-SA"/>
        </w:rPr>
        <w:t>0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С;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Среднегодовая температура воздуха - +10,9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vertAlign w:val="superscript"/>
          <w:lang w:eastAsia="ru-RU" w:bidi="ar-SA"/>
        </w:rPr>
        <w:t>0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С;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Заморозки на территории наблюдаются со второй декады октября и могут продолжаться до начала мая;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Длительность отопительного сезона – 148 дней;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Преобладающие ветра в зимний период – восточные, южные, юго-западные. Преобладающие ветра в летний период – северо-восточные и южные;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Среднегодовое количество осадков -  702мм, большая часть приходится на летний период;</w:t>
      </w:r>
    </w:p>
    <w:p>
      <w:pPr>
        <w:pStyle w:val="22"/>
        <w:numPr>
          <w:ilvl w:val="0"/>
          <w:numId w:val="0"/>
        </w:numPr>
        <w:tabs>
          <w:tab w:val="left" w:pos="1701"/>
        </w:tabs>
        <w:ind w:left="644" w:leftChars="0" w:right="135" w:rightChars="0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</w:p>
    <w:p>
      <w:pPr>
        <w:pStyle w:val="22"/>
        <w:numPr>
          <w:ilvl w:val="0"/>
          <w:numId w:val="0"/>
        </w:numPr>
        <w:tabs>
          <w:tab w:val="left" w:pos="1701"/>
        </w:tabs>
        <w:ind w:left="644" w:leftChars="0" w:right="135" w:rightChars="0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</w:p>
    <w:p>
      <w:pPr>
        <w:pStyle w:val="1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rPr>
          <w:lang w:eastAsia="ru-RU"/>
        </w:rPr>
        <w:sectPr>
          <w:headerReference r:id="rId16" w:type="default"/>
          <w:footerReference r:id="rId17" w:type="default"/>
          <w:type w:val="continuous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Вес снегового покрова - 1,4 кПа;/норм.;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Скоростной напор ветра - 0,48 кПА;/норм.;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Нормативная глубина промерзания – 0,8м;</w:t>
      </w:r>
    </w:p>
    <w:p>
      <w:pPr>
        <w:pStyle w:val="22"/>
        <w:numPr>
          <w:ilvl w:val="0"/>
          <w:numId w:val="2"/>
        </w:numPr>
        <w:tabs>
          <w:tab w:val="left" w:pos="1701"/>
        </w:tabs>
        <w:ind w:right="135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Сейсмичность района – 7 баллов.</w:t>
      </w:r>
    </w:p>
    <w:p>
      <w:pPr>
        <w:pStyle w:val="22"/>
        <w:tabs>
          <w:tab w:val="left" w:pos="1701"/>
        </w:tabs>
        <w:ind w:right="135" w:firstLine="851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</w:p>
    <w:p>
      <w:pPr>
        <w:pStyle w:val="22"/>
        <w:tabs>
          <w:tab w:val="left" w:pos="3000"/>
        </w:tabs>
        <w:ind w:left="120" w:right="135" w:firstLine="855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>Обоснование определения границ зон планируемого размещения объектов капитального строительства.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 xml:space="preserve">Обоснованием размещения объектов капитального строительства на планируемой территории являются Правила землепользования и застройки муниципального образования «Город Майкоп», местные нормативы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 «Город</w:t>
      </w: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Майкоп»</w:t>
      </w:r>
      <w:r>
        <w:rPr>
          <w:rFonts w:ascii="Times New Roman" w:hAnsi="Times New Roman" w:eastAsia="Times New Roman" w:cs="Times New Roman"/>
          <w:snapToGrid w:val="0"/>
          <w:sz w:val="28"/>
          <w:szCs w:val="20"/>
          <w:lang w:eastAsia="ru-RU"/>
        </w:rPr>
        <w:t xml:space="preserve"> и охранные зоны инженерных сетей. Учитывая необходимые отступы, образуются зоны возможного размещения объектов капитального строительства.</w:t>
      </w:r>
    </w:p>
    <w:p>
      <w:pPr>
        <w:pStyle w:val="10"/>
        <w:ind w:firstLine="284"/>
        <w:jc w:val="both"/>
        <w:rPr>
          <w:rFonts w:ascii="Times New Roman" w:hAnsi="Times New Roman" w:eastAsia="Times New Roman" w:cs="Times New Roman"/>
          <w:snapToGrid w:val="0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napToGrid w:val="0"/>
          <w:sz w:val="28"/>
          <w:szCs w:val="20"/>
          <w:lang w:eastAsia="ru-RU"/>
        </w:rPr>
        <w:t>Для данной территории отступы от красной линии составляют 5,0м, от границ земельного участка – 3,0м. Для соблюдения противопожарных разрывов необходимо выдерживать расстояния между зданиями от 6м до 8м.</w:t>
      </w:r>
    </w:p>
    <w:p>
      <w:pPr>
        <w:pStyle w:val="22"/>
        <w:tabs>
          <w:tab w:val="left" w:pos="900"/>
        </w:tabs>
        <w:suppressAutoHyphens w:val="0"/>
        <w:ind w:right="170" w:firstLine="851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</w:p>
    <w:p>
      <w:pPr>
        <w:pStyle w:val="22"/>
        <w:tabs>
          <w:tab w:val="left" w:pos="900"/>
        </w:tabs>
        <w:suppressAutoHyphens w:val="0"/>
        <w:ind w:right="170" w:firstLine="851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>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 объектами коммунальной, транспортной, социальной инфраструктур и расчётным показателям максимально допустимого уровня территориальной доступности таких объектов для населения.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Размещение или изменение территории объектов федерального, регионального и местного значения проект не предусматривает.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Коммунальная, транспортная и социальная инфраструктура частично сформированы.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Территория будет застроена индивидуальными жилыми домами.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 xml:space="preserve">Объекты коммунальной, транспортной и социальной инфраструктур находятся в пешей доступности. 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</w:p>
    <w:p>
      <w:pPr>
        <w:pStyle w:val="22"/>
        <w:suppressLineNumbers/>
        <w:tabs>
          <w:tab w:val="left" w:pos="1201"/>
        </w:tabs>
        <w:suppressAutoHyphens w:val="0"/>
        <w:snapToGrid w:val="0"/>
        <w:ind w:right="126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>Защита территории от чрезвычайных ситуаций природного и техногенного характера, проведения мероприятий</w:t>
      </w:r>
    </w:p>
    <w:p>
      <w:pPr>
        <w:pStyle w:val="22"/>
        <w:suppressLineNumbers/>
        <w:tabs>
          <w:tab w:val="left" w:pos="1201"/>
        </w:tabs>
        <w:suppressAutoHyphens w:val="0"/>
        <w:snapToGrid w:val="0"/>
        <w:ind w:left="1080" w:right="126" w:hanging="720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>по гражданской обороне и обеспечению пожарной безопасности.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Возможными чрезвычайными ситуациями природного характера на территории могут быть: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-сейсмическая опасность (7-9 баллов);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-сильный ветер - скорость при порывах 25м/сек и более;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-крупный град - диаметр градин 20мм и более;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-ливневые осадки;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-сильный гололед - обледенение линий электропередач;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-подтопление низинных участков склоновыми стоками дождевых и талых вод.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color w:val="FF000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color w:val="FF0000"/>
          <w:kern w:val="0"/>
          <w:sz w:val="28"/>
          <w:szCs w:val="20"/>
          <w:lang w:eastAsia="ru-RU" w:bidi="ar-SA"/>
        </w:rPr>
        <w:t xml:space="preserve"> </w:t>
      </w:r>
      <w:r>
        <w:rPr>
          <w:rFonts w:ascii="Times New Roman" w:hAnsi="Times New Roman" w:eastAsia="Times New Roman" w:cs="Times New Roman"/>
          <w:snapToGrid w:val="0"/>
          <w:color w:val="auto"/>
          <w:kern w:val="0"/>
          <w:sz w:val="28"/>
          <w:szCs w:val="20"/>
          <w:lang w:eastAsia="ru-RU" w:bidi="ar-SA"/>
        </w:rPr>
        <w:t>Проектом планировки предусмотрены следующие мероприятия: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-отсутствие опасных производств и потенциально опасных предприятий.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-при строительстве необходимо учитывать антисейсмические мероприятия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-проведение необходимых мероприятий по повышению устойчивости функционирования объектов инфраструктуры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-проведение мероприятий по инженерной подготовке территории.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 xml:space="preserve"> Проект выполнен с учетом всех необходимых требований пожарной безопасности, расстояния между зданиями соответствует требованиям СНиП 21-01-97 «Пожарная безопасность зданий и сооружений».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 xml:space="preserve"> Пожаротушение осуществляется из ближайшей пожарной части по адресу</w:t>
      </w:r>
      <w:r>
        <w:rPr>
          <w:rFonts w:hint="default" w:ascii="Times New Roman" w:hAnsi="Times New Roman" w:eastAsia="Times New Roman" w:cs="Times New Roman"/>
          <w:snapToGrid w:val="0"/>
          <w:kern w:val="0"/>
          <w:sz w:val="28"/>
          <w:szCs w:val="20"/>
          <w:lang w:val="en-US" w:eastAsia="ru-RU" w:bidi="ar-SA"/>
        </w:rPr>
        <w:t xml:space="preserve">:  ст.Ханская, 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ул.Краснооктябрьская</w:t>
      </w:r>
      <w:r>
        <w:rPr>
          <w:rFonts w:hint="default" w:ascii="Times New Roman" w:hAnsi="Times New Roman" w:eastAsia="Times New Roman" w:cs="Times New Roman"/>
          <w:snapToGrid w:val="0"/>
          <w:kern w:val="0"/>
          <w:sz w:val="28"/>
          <w:szCs w:val="20"/>
          <w:lang w:val="en-US" w:eastAsia="ru-RU" w:bidi="ar-SA"/>
        </w:rPr>
        <w:t>, 19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Для решения вопросов пожарной безопасности необходимо проектирование наружного пожаротушения через закольцованные сети водоснабжения. При необходимости – сети внутреннего пожаротушения. Конструкции, стройматериалы применяются негорючие и слабогорючие, либо подвергаются огнестойкой обработке.</w:t>
      </w:r>
    </w:p>
    <w:p>
      <w:pPr>
        <w:pStyle w:val="22"/>
        <w:tabs>
          <w:tab w:val="left" w:pos="900"/>
        </w:tabs>
        <w:suppressAutoHyphens w:val="0"/>
        <w:ind w:right="170"/>
        <w:jc w:val="both"/>
        <w:rPr>
          <w:rFonts w:ascii="ISOCPEUR" w:hAnsi="ISOCPEUR" w:eastAsia="Times New Roman" w:cs="Times New Roman"/>
          <w:color w:val="000000"/>
          <w:spacing w:val="1"/>
          <w:sz w:val="32"/>
          <w:szCs w:val="32"/>
          <w:shd w:val="clear" w:color="auto" w:fill="FFFFFF"/>
        </w:rPr>
      </w:pPr>
    </w:p>
    <w:p>
      <w:pPr>
        <w:pStyle w:val="22"/>
        <w:suppressLineNumbers/>
        <w:tabs>
          <w:tab w:val="left" w:pos="1201"/>
        </w:tabs>
        <w:suppressAutoHyphens w:val="0"/>
        <w:snapToGrid w:val="0"/>
        <w:ind w:right="126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>Охрана окружающей среды.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Для обеспечения охраны окружающей среды проектом предусматривается возможность отведения с территории ливневых и талых вод, а также создание системы мусороудаления ООО «ЭкоЦентр».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Декоративная зелень и озеленения территории обеспечивает необходимый микроклимат, минимизирует отрицательное воздействие на окружающую среду.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 xml:space="preserve">В период эксплуатации жилых помещений имеет место отрицательное воздействие на некоторые компоненты окружающей среды, которое выражается в загрязнении воздушного бассейна выбросами вредных веществ, потреблении воды на хозяйственно-питьевые нужды, образовании отходов и стоков. 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Инженерные сети: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 xml:space="preserve">Водоснабжение — централизованное. 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Канализация – септик.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Теплоснабжение – от котла.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Загрязнение воздушного бассейна в районе расположения проектируемой территории будет происходить в результате поступления в него выбросов загрязняющих веществ от автомобилей, находящихся на стоянках для легкового транспорта, а также от автотранспорта, вывозящего мусор с территории. Предполагается выделение следующих загрязняющих веществ: оксид углерода, диоксид азота, азота оксид, диоксид серы, сажа, углеводороды (бензин, керосин).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  <w:t>Таким образом, можно сделать вывод, что эксплуатация объектов капитального строительства окажет допустимое воздействие на окружающую природную среду без ощутимого ущерба для населения, растительности и животного мира при соблюдении рекомендаций настоящего проекта.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0"/>
          <w:lang w:eastAsia="ru-RU" w:bidi="ar-SA"/>
        </w:rPr>
      </w:pPr>
    </w:p>
    <w:p>
      <w:pPr>
        <w:pStyle w:val="22"/>
        <w:suppressLineNumbers/>
        <w:tabs>
          <w:tab w:val="left" w:pos="1201"/>
        </w:tabs>
        <w:suppressAutoHyphens w:val="0"/>
        <w:snapToGrid w:val="0"/>
        <w:ind w:right="126"/>
        <w:jc w:val="center"/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</w:pPr>
      <w:r>
        <w:rPr>
          <w:rFonts w:ascii="Times New Roman" w:hAnsi="Times New Roman" w:eastAsia="Times New Roman" w:cs="Times New Roman"/>
          <w:b/>
          <w:snapToGrid w:val="0"/>
          <w:kern w:val="0"/>
          <w:sz w:val="28"/>
          <w:szCs w:val="20"/>
          <w:lang w:eastAsia="ru-RU" w:bidi="ar-SA"/>
        </w:rPr>
        <w:t>Границы территорий объектов культурного наследия.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t xml:space="preserve">Согласно Генеральному плану муниципального образования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«Город Майкоп»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t xml:space="preserve"> на данной территории отсутствуют объекты культурного наследия.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t>В соответствии со статьей 36 Федерального закона от 25.06.2002 № 73-ФЗ «Об объектах культурного наследия (памятниках истории и культуры) народов Российской Федерации»: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t>В случае обнаружения в ходе проведения изыскательских, проектных, земляных, строительных, мелиоративных, хозяйственных работ, указанных в </w:t>
      </w:r>
      <w:r>
        <w:fldChar w:fldCharType="begin"/>
      </w:r>
      <w:r>
        <w:instrText xml:space="preserve"> HYPERLINK "http://www.consultant.ru/document/cons_doc_LAW_37318/b5e921edcf944df6151d02a32ddd7dc2864d8287/" \l "dst100183" </w:instrText>
      </w:r>
      <w:r>
        <w:fldChar w:fldCharType="separate"/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t>статье 30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fldChar w:fldCharType="end"/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t> настоящего Федерального закона работ по использованию лесов и иных работ объекта, обладающего признаками объекта культурного наследия, в том числе объекта археологического наследия, заказчик указанных работ, технический заказчик (застройщик) объекта капитального строительства, лицо, проводящее указанные работы,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</w:pPr>
      <w:bookmarkStart w:id="0" w:name="dst598"/>
      <w:bookmarkEnd w:id="0"/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t>Региональный орган охраны объектов культурного наследия, которым получено такое заявление, организует работу по определению историко-культурной ценности такого объекта в порядке, установленном законами или иными нормативными правовыми актами субъектов Российской Федерации, на территории которых находится обнаруженный объект культурного наследия.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</w:pPr>
      <w:bookmarkStart w:id="1" w:name="dst599"/>
      <w:bookmarkEnd w:id="1"/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t>В случае обнаружения объекта археологического наследия уведомление о выявленном объекте археологического наследия, содержащее информацию, предусмотренную </w:t>
      </w:r>
      <w:r>
        <w:fldChar w:fldCharType="begin"/>
      </w:r>
      <w:r>
        <w:instrText xml:space="preserve"> HYPERLINK "http://www.consultant.ru/document/cons_doc_LAW_37318/437f884c815c12ca552fc33c0a66af59f4931acb/" \l "dst645" </w:instrText>
      </w:r>
      <w:r>
        <w:fldChar w:fldCharType="separate"/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t>пунктом 11 статьи 45.1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fldChar w:fldCharType="end"/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t> настоящего Федерального закона, а также сведения о предусмотренном </w:t>
      </w:r>
      <w:r>
        <w:fldChar w:fldCharType="begin"/>
      </w:r>
      <w:r>
        <w:instrText xml:space="preserve"> HYPERLINK "http://www.consultant.ru/document/cons_doc_LAW_37318/3ab00b10b2979596184bcf0cf33794c1308ccb94/" \l "dst298" </w:instrText>
      </w:r>
      <w:r>
        <w:fldChar w:fldCharType="separate"/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t>пунктом 5 статьи 5.1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fldChar w:fldCharType="end"/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t> настоящего Федерального закона особом режиме использования земельного участка, в границах которого располагается выявленный объект археологического наследия, направляются региональным органом охраны объектов культурного наследия заказчику указанных работ, техническому заказчику (застройщику) объекта капитального строительства, лицу, проводящему указанные работы.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</w:pPr>
      <w:bookmarkStart w:id="2" w:name="dst600"/>
      <w:bookmarkEnd w:id="2"/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t>Указанные лица обязаны соблюдать предусмотренный </w:t>
      </w:r>
      <w:r>
        <w:fldChar w:fldCharType="begin"/>
      </w:r>
      <w:r>
        <w:instrText xml:space="preserve"> HYPERLINK "http://www.consultant.ru/document/cons_doc_LAW_37318/3ab00b10b2979596184bcf0cf33794c1308ccb94/" \l "dst298" </w:instrText>
      </w:r>
      <w:r>
        <w:fldChar w:fldCharType="separate"/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t>пунктом 5 статьи 5.1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fldChar w:fldCharType="end"/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lang w:eastAsia="ru-RU" w:bidi="ar-SA"/>
        </w:rPr>
        <w:t> настоящего Федерального закона особый режим использования земельного участка, в границах которого располагается выявленный объект археологического наследия.</w:t>
      </w: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0"/>
        <w:ind w:firstLine="440" w:firstLineChars="15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>
      <w:pPr>
        <w:pStyle w:val="10"/>
        <w:ind w:firstLine="440" w:firstLineChars="15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Обоснование  очерёдности планируемого развития территории.</w:t>
      </w:r>
    </w:p>
    <w:p>
      <w:pPr>
        <w:pStyle w:val="22"/>
        <w:ind w:right="170" w:firstLine="284"/>
        <w:jc w:val="both"/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highlight w:val="none"/>
          <w:shd w:val="clear" w:color="auto" w:fill="auto"/>
          <w:lang w:eastAsia="ru-RU" w:bidi="ar-SA"/>
        </w:rPr>
      </w:pP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highlight w:val="none"/>
          <w:shd w:val="clear" w:color="auto" w:fill="auto"/>
          <w:lang w:eastAsia="ru-RU" w:bidi="ar-SA"/>
        </w:rPr>
        <w:t>Очерёдность планируемого развития территории обосновывается требованиями  статьи 51</w:t>
      </w:r>
      <w:r>
        <w:rPr>
          <w:rFonts w:hint="default" w:ascii="Times New Roman" w:hAnsi="Times New Roman" w:eastAsia="Times New Roman" w:cs="Times New Roman"/>
          <w:snapToGrid w:val="0"/>
          <w:kern w:val="0"/>
          <w:sz w:val="28"/>
          <w:szCs w:val="28"/>
          <w:highlight w:val="none"/>
          <w:shd w:val="clear" w:color="auto" w:fill="auto"/>
          <w:lang w:val="en-US" w:eastAsia="ru-RU" w:bidi="ar-SA"/>
        </w:rPr>
        <w:t>.1</w:t>
      </w:r>
      <w:r>
        <w:rPr>
          <w:rFonts w:ascii="Times New Roman" w:hAnsi="Times New Roman" w:eastAsia="Times New Roman" w:cs="Times New Roman"/>
          <w:snapToGrid w:val="0"/>
          <w:kern w:val="0"/>
          <w:sz w:val="28"/>
          <w:szCs w:val="28"/>
          <w:highlight w:val="none"/>
          <w:shd w:val="clear" w:color="auto" w:fill="auto"/>
          <w:lang w:eastAsia="ru-RU" w:bidi="ar-SA"/>
        </w:rPr>
        <w:t xml:space="preserve"> Градостроительного кодекса Российской федерации.</w:t>
      </w:r>
    </w:p>
    <w:p>
      <w:pPr>
        <w:pStyle w:val="10"/>
        <w:ind w:firstLine="440" w:firstLineChars="15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3" w:name="_GoBack"/>
      <w:bookmarkEnd w:id="3"/>
    </w:p>
    <w:p>
      <w:pPr>
        <w:pStyle w:val="10"/>
        <w:ind w:firstLine="440" w:firstLineChars="15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Схема вертикальной планировки, инженерной подготовки и инженерной защиты территории.</w:t>
      </w:r>
    </w:p>
    <w:p>
      <w:pPr>
        <w:pStyle w:val="1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Территория, в границах которой предусмотрена разработка проектной документации, расположена в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северо-западной части станицы Ханской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1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Рельеф участка спокойный, ровный.</w:t>
      </w:r>
    </w:p>
    <w:p>
      <w:pPr>
        <w:pStyle w:val="1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вертикальной планировки участка были учтены:</w:t>
      </w:r>
    </w:p>
    <w:p>
      <w:pPr>
        <w:pStyle w:val="10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отвода поверхностных вод с территории проектирования;</w:t>
      </w:r>
    </w:p>
    <w:p>
      <w:pPr>
        <w:pStyle w:val="10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максимальное сохранение существующего рельефа и зелёных насаждений. </w:t>
      </w:r>
    </w:p>
    <w:p>
      <w:pPr>
        <w:pStyle w:val="1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Отвод ливневых и талых вод осуществляется с территории земельных участков и автодорог в предусмотренную сеть придорожных канав. </w:t>
      </w:r>
    </w:p>
    <w:p>
      <w:pPr>
        <w:pStyle w:val="1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вертикальной планировки решена методом проектных отметок. Вертикальная планировка предусматривает создание по улицам оптимальных продольных уклонов, обеспечивая водоотвод с прилегающих к ним территорий. </w:t>
      </w:r>
    </w:p>
    <w:p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r:id="rId18" w:type="default"/>
      <w:footerReference r:id="rId19" w:type="default"/>
      <w:pgSz w:w="11906" w:h="16838"/>
      <w:pgMar w:top="1134" w:right="850" w:bottom="1134" w:left="1261" w:header="0" w:footer="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ISOCPEUR">
    <w:panose1 w:val="020B0604020202020204"/>
    <w:charset w:val="CC"/>
    <w:family w:val="swiss"/>
    <w:pitch w:val="default"/>
    <w:sig w:usb0="00000287" w:usb1="00000000" w:usb2="00000000" w:usb3="00000000" w:csb0="4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ascii="Times New Roman" w:hAnsi="Times New Roman" w:cs="Times New Roman"/>
        <w:b/>
        <w:bCs/>
        <w:sz w:val="40"/>
        <w:szCs w:val="40"/>
      </w:rPr>
    </w:pPr>
    <w:r>
      <w:rPr>
        <w:rFonts w:ascii="Times New Roman" w:hAnsi="Times New Roman" w:cs="Times New Roman"/>
        <w:b/>
        <w:bCs/>
        <w:sz w:val="40"/>
        <w:szCs w:val="40"/>
      </w:rPr>
      <w:t>Проектная документация</w:t>
    </w: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sz w:val="32"/>
        <w:szCs w:val="32"/>
      </w:rPr>
    </w:pP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Проект планировки</w:t>
    </w: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Обоснование</w:t>
    </w: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>Пояснительная записка</w:t>
    </w:r>
  </w:p>
  <w:p>
    <w:pPr>
      <w:pStyle w:val="10"/>
      <w:ind w:left="-220" w:leftChars="-100" w:firstLine="496" w:firstLineChars="155"/>
      <w:jc w:val="center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>Графическая часть</w:t>
    </w:r>
  </w:p>
  <w:p>
    <w:pPr>
      <w:pStyle w:val="10"/>
      <w:ind w:left="-220" w:leftChars="-100" w:firstLine="496" w:firstLineChars="155"/>
      <w:jc w:val="both"/>
      <w:rPr>
        <w:rFonts w:ascii="Times New Roman" w:hAnsi="Times New Roman" w:cs="Times New Roman"/>
        <w:sz w:val="32"/>
        <w:szCs w:val="32"/>
      </w:rPr>
    </w:pPr>
  </w:p>
  <w:p>
    <w:pPr>
      <w:pStyle w:val="3"/>
    </w:pPr>
    <w:r>
      <w:rPr>
        <w:b/>
        <w:bCs/>
        <w:sz w:val="32"/>
        <w:szCs w:val="32"/>
      </w:rPr>
      <w:t>ТОМ 2</w:t>
    </w:r>
  </w:p>
  <w:p>
    <w:pPr>
      <w:pStyle w:val="3"/>
      <w:jc w:val="both"/>
    </w:pPr>
  </w:p>
  <w:p>
    <w:pPr>
      <w:pStyle w:val="3"/>
      <w:jc w:val="both"/>
      <w:rPr>
        <w:b/>
        <w:bCs/>
      </w:rPr>
    </w:pPr>
  </w:p>
  <w:p>
    <w:pPr>
      <w:pStyle w:val="3"/>
      <w:jc w:val="both"/>
      <w:rPr>
        <w:b/>
        <w:bCs/>
      </w:rPr>
    </w:pPr>
  </w:p>
  <w:p>
    <w:pPr>
      <w:pStyle w:val="3"/>
      <w:ind w:firstLine="420" w:firstLineChars="150"/>
      <w:jc w:val="both"/>
      <w:rPr>
        <w:b/>
        <w:bCs/>
      </w:rPr>
    </w:pPr>
  </w:p>
  <w:p>
    <w:pPr>
      <w:pStyle w:val="3"/>
      <w:ind w:firstLine="420" w:firstLineChars="150"/>
      <w:jc w:val="both"/>
      <w:rPr>
        <w:b/>
        <w:bCs/>
      </w:rPr>
    </w:pPr>
    <w:r>
      <w:rPr>
        <w:b/>
        <w:bCs/>
      </w:rPr>
      <w:t>Директор ООО «Архстудио»                                                 М.Ю. Павлов</w:t>
    </w:r>
  </w:p>
  <w:p>
    <w:pPr>
      <w:pStyle w:val="3"/>
      <w:jc w:val="both"/>
      <w:rPr>
        <w:b/>
        <w:bCs/>
      </w:rPr>
    </w:pPr>
    <w:r>
      <w:rPr>
        <w:b/>
        <w:bCs/>
      </w:rPr>
      <w:t xml:space="preserve">  </w:t>
    </w:r>
  </w:p>
  <w:p>
    <w:pPr>
      <w:pStyle w:val="3"/>
      <w:ind w:firstLine="420" w:firstLineChars="150"/>
      <w:jc w:val="both"/>
      <w:rPr>
        <w:b/>
        <w:bCs/>
      </w:rPr>
    </w:pPr>
    <w:r>
      <w:rPr>
        <w:b/>
        <w:bCs/>
      </w:rPr>
      <w:t>Главный инженер проекта                                                     Е.В.Бондарь</w:t>
    </w:r>
  </w:p>
  <w:p/>
  <w:p/>
  <w:p/>
  <w:p>
    <w:pPr>
      <w:pStyle w:val="4"/>
      <w:jc w:val="center"/>
    </w:pPr>
    <w:r>
      <w:rPr>
        <w:rFonts w:ascii="Times New Roman" w:hAnsi="Times New Roman" w:cs="Times New Roman"/>
      </w:rPr>
      <w:t>202</w:t>
    </w:r>
    <w:r>
      <w:rPr>
        <w:rFonts w:hint="default" w:ascii="Times New Roman" w:hAnsi="Times New Roman" w:cs="Times New Roman"/>
        <w:lang w:val="ru-RU"/>
      </w:rPr>
      <w:t>1</w:t>
    </w:r>
    <w:r>
      <w:rPr>
        <w:rFonts w:ascii="Times New Roman" w:hAnsi="Times New Roman" w:cs="Times New Roman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202</w:t>
    </w:r>
    <w:r>
      <w:rPr>
        <w:rFonts w:hint="default" w:ascii="Times New Roman" w:hAnsi="Times New Roman" w:cs="Times New Roman"/>
        <w:lang w:val="ru-RU"/>
      </w:rPr>
      <w:t>1</w:t>
    </w:r>
    <w:r>
      <w:rPr>
        <w:rFonts w:ascii="Times New Roman" w:hAnsi="Times New Roman" w:cs="Times New Roman"/>
      </w:rPr>
      <w:t>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</w:rPr>
    </w:pPr>
    <w:r>
      <w:rPr>
        <w:b/>
      </w:rPr>
      <w:t>Общество с ограниченной ответственностью</w:t>
    </w:r>
  </w:p>
  <w:p>
    <w:pPr>
      <w:pStyle w:val="3"/>
      <w:rPr>
        <w:b/>
        <w:sz w:val="36"/>
      </w:rPr>
    </w:pPr>
    <w:r>
      <w:rPr>
        <w:b/>
        <w:sz w:val="36"/>
      </w:rPr>
      <w:t>«АРХСТУДИО»</w:t>
    </w:r>
  </w:p>
  <w:p>
    <w:pPr>
      <w:pStyle w:val="3"/>
      <w:rPr>
        <w:b/>
      </w:rPr>
    </w:pPr>
    <w:r>
      <w:rPr>
        <w:b/>
      </w:rPr>
      <w:t>г. Майкоп, ул. Ленина,90-а, тел. 52-75-12,56-19-74</w:t>
    </w:r>
  </w:p>
  <w:p>
    <w:pPr>
      <w:pStyle w:val="3"/>
      <w:rPr>
        <w:b/>
      </w:rPr>
    </w:pPr>
    <w:r>
      <w:rPr>
        <w:b/>
        <w:sz w:val="36"/>
      </w:rPr>
      <w:pict>
        <v:line id="Линия 1025" o:spid="_x0000_s1026" o:spt="20" style="position:absolute;left:0pt;margin-left:0pt;margin-top:10.5pt;height:0pt;width:489.6pt;z-index:251659264;mso-width-relative:page;mso-height-relative:page;" coordsize="21600,21600" o:gfxdata="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W6ITc9cAAAAGAQAADwAA&#10;AAAAAAABACAAAAAiAAAAZHJzL2Rvd25yZXYueG1sUEsBAhQAFAAAAAgAh07iQLEKkjDeAQAAqQMA&#10;AA4AAAAAAAAAAQAgAAAAJgEAAGRycy9lMm9Eb2MueG1sUEsFBgAAAAAGAAYAWQEAAHYFAAAAAA==&#10;">
          <v:path arrowok="t"/>
          <v:fill focussize="0,0"/>
          <v:stroke weight="4.5pt" linestyle="thinThick"/>
          <v:imagedata o:title=""/>
          <o:lock v:ext="edit"/>
        </v:line>
      </w:pict>
    </w:r>
  </w:p>
  <w:p>
    <w:pPr>
      <w:pStyle w:val="3"/>
      <w:jc w:val="left"/>
      <w:rPr>
        <w:b/>
      </w:rPr>
    </w:pPr>
    <w:r>
      <w:rPr>
        <w:b/>
      </w:rPr>
      <w:t xml:space="preserve">  СВИДЕТЕЛЬСТВО:  </w:t>
    </w:r>
    <w:r>
      <w:rPr>
        <w:b/>
        <w:sz w:val="24"/>
        <w:szCs w:val="24"/>
      </w:rPr>
      <w:t>№ П-039-30102009</w:t>
    </w:r>
  </w:p>
  <w:p>
    <w:pPr>
      <w:pStyle w:val="3"/>
      <w:jc w:val="both"/>
      <w:rPr>
        <w:b/>
      </w:rPr>
    </w:pPr>
  </w:p>
  <w:p>
    <w:pPr>
      <w:spacing w:beforeLines="0" w:afterLines="0"/>
      <w:jc w:val="both"/>
      <w:rPr>
        <w:b/>
        <w:sz w:val="32"/>
        <w:szCs w:val="32"/>
      </w:rPr>
    </w:pP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Объект: «Документация по планировке территории (проект планировки территории и проект межевания территории) центральной части кадастрового квартала 01:08:1313006, ограниченной земельным участком с кадастровым номером 01:08:1313006:282, земельными участками по улице Северной в станице Ханской муниципального образования "Город Майкоп", гравийной дорогой и границей станицы Ханской муниципального образования "Город Майкоп"»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</w:rPr>
    </w:pPr>
    <w:r>
      <w:rPr>
        <w:b/>
      </w:rPr>
      <w:t>Общество с ограниченной ответственностью</w:t>
    </w:r>
  </w:p>
  <w:p>
    <w:pPr>
      <w:pStyle w:val="3"/>
      <w:rPr>
        <w:b/>
        <w:sz w:val="36"/>
      </w:rPr>
    </w:pPr>
    <w:r>
      <w:rPr>
        <w:b/>
        <w:sz w:val="36"/>
      </w:rPr>
      <w:t>«АРХСТУДИО»</w:t>
    </w:r>
  </w:p>
  <w:p>
    <w:pPr>
      <w:pStyle w:val="3"/>
      <w:rPr>
        <w:b/>
      </w:rPr>
    </w:pPr>
    <w:r>
      <w:rPr>
        <w:b/>
      </w:rPr>
      <w:t>г. Майкоп, ул. Ленина,90-а, тел. 52-75-12,56-19-74</w:t>
    </w:r>
  </w:p>
  <w:p>
    <w:pPr>
      <w:pStyle w:val="3"/>
      <w:rPr>
        <w:b/>
        <w:sz w:val="36"/>
      </w:rPr>
    </w:pPr>
    <w:r>
      <w:rPr>
        <w:b/>
        <w:sz w:val="36"/>
      </w:rPr>
      <w:pict>
        <v:line id="Линия 84" o:spid="_x0000_s1032" o:spt="20" style="position:absolute;left:0pt;margin-left:0pt;margin-top:10.5pt;height:0pt;width:489.6pt;z-index:251660288;mso-width-relative:page;mso-height-relative:page;" coordsize="21600,21600" o:gfxdata="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bohNz1wAAAAYBAAAPAAAA&#10;AAAAAAEAIAAAACIAAABkcnMvZG93bnJldi54bWxQSwECFAAUAAAACACHTuJA0lB8/N0BAACnAwAA&#10;DgAAAAAAAAABACAAAAAmAQAAZHJzL2Uyb0RvYy54bWxQSwUGAAAAAAYABgBZAQAAdQUAAAAA&#10;">
          <v:path arrowok="t"/>
          <v:fill focussize="0,0"/>
          <v:stroke weight="4.5pt" linestyle="thinThick"/>
          <v:imagedata o:title=""/>
          <o:lock v:ext="edit"/>
        </v:line>
      </w:pict>
    </w:r>
  </w:p>
  <w:p>
    <w:pPr>
      <w:pStyle w:val="3"/>
      <w:jc w:val="left"/>
      <w:rPr>
        <w:b/>
      </w:rPr>
    </w:pPr>
    <w:r>
      <w:rPr>
        <w:b/>
        <w:szCs w:val="28"/>
      </w:rPr>
      <w:t xml:space="preserve">  </w:t>
    </w:r>
    <w:r>
      <w:rPr>
        <w:b/>
      </w:rPr>
      <w:t>ЗАКАЗЧИК:  ООО «Спектр-Гео»</w:t>
    </w:r>
  </w:p>
  <w:p>
    <w:pPr>
      <w:pStyle w:val="3"/>
      <w:jc w:val="left"/>
      <w:rPr>
        <w:b/>
      </w:rPr>
    </w:pPr>
    <w:r>
      <w:rPr>
        <w:b/>
      </w:rPr>
      <w:t xml:space="preserve">  СВИДЕТЕЛЬСТВО:  </w:t>
    </w:r>
    <w:r>
      <w:rPr>
        <w:b/>
        <w:sz w:val="24"/>
        <w:szCs w:val="24"/>
      </w:rPr>
      <w:t>№ П-039-30102009</w:t>
    </w:r>
  </w:p>
  <w:p>
    <w:pPr>
      <w:pStyle w:val="3"/>
    </w:pPr>
  </w:p>
  <w:p>
    <w:pPr>
      <w:pStyle w:val="3"/>
    </w:pPr>
  </w:p>
  <w:p>
    <w:pPr>
      <w:pStyle w:val="3"/>
    </w:pPr>
  </w:p>
  <w:p>
    <w:pPr>
      <w:pStyle w:val="3"/>
      <w:rPr>
        <w:b/>
        <w:sz w:val="32"/>
        <w:szCs w:val="32"/>
      </w:rPr>
    </w:pPr>
    <w:r>
      <w:rPr>
        <w:b/>
        <w:sz w:val="32"/>
        <w:szCs w:val="32"/>
      </w:rPr>
      <w:t xml:space="preserve">Объект: «Реконструкция здания государственного бюджетного учреждения культуры Республики Адыгея «Национальный </w:t>
    </w:r>
  </w:p>
  <w:p>
    <w:pPr>
      <w:pStyle w:val="3"/>
      <w:rPr>
        <w:b/>
        <w:sz w:val="32"/>
        <w:szCs w:val="32"/>
      </w:rPr>
    </w:pPr>
    <w:r>
      <w:rPr>
        <w:b/>
        <w:sz w:val="32"/>
        <w:szCs w:val="32"/>
      </w:rPr>
      <w:t xml:space="preserve">музей Республики Адыгея» с увеличением мощностей </w:t>
    </w:r>
  </w:p>
  <w:p>
    <w:pPr>
      <w:pStyle w:val="3"/>
      <w:rPr>
        <w:b/>
        <w:sz w:val="32"/>
        <w:szCs w:val="32"/>
      </w:rPr>
    </w:pPr>
    <w:r>
      <w:rPr>
        <w:b/>
        <w:sz w:val="32"/>
        <w:szCs w:val="32"/>
      </w:rPr>
      <w:t>фондохранилищ и экспозиционных площадей».</w:t>
    </w:r>
  </w:p>
  <w:p>
    <w:pPr>
      <w:pStyle w:val="3"/>
      <w:rPr>
        <w:b/>
        <w:sz w:val="32"/>
        <w:szCs w:val="32"/>
      </w:rPr>
    </w:pPr>
  </w:p>
  <w:p>
    <w:pPr>
      <w:pStyle w:val="3"/>
      <w:rPr>
        <w:b/>
        <w:sz w:val="36"/>
        <w:szCs w:val="36"/>
      </w:rPr>
    </w:pPr>
  </w:p>
  <w:p>
    <w:pPr>
      <w:pStyle w:val="3"/>
      <w:rPr>
        <w:b/>
        <w:sz w:val="48"/>
        <w:szCs w:val="48"/>
      </w:rPr>
    </w:pPr>
    <w:r>
      <w:rPr>
        <w:b/>
        <w:sz w:val="48"/>
        <w:szCs w:val="48"/>
      </w:rPr>
      <w:t>ПРОЕКТНАЯ ДОКУМЕНТАЦИЯ</w:t>
    </w:r>
  </w:p>
  <w:p>
    <w:pPr>
      <w:pStyle w:val="3"/>
      <w:rPr>
        <w:szCs w:val="36"/>
      </w:rPr>
    </w:pPr>
  </w:p>
  <w:p>
    <w:pPr>
      <w:pStyle w:val="3"/>
      <w:rPr>
        <w:b/>
      </w:rPr>
    </w:pPr>
    <w:r>
      <w:rPr>
        <w:b/>
      </w:rPr>
      <w:t>Раздел 3.Архитектурные решения.</w:t>
    </w:r>
  </w:p>
  <w:p>
    <w:pPr>
      <w:pStyle w:val="3"/>
      <w:rPr>
        <w:b/>
      </w:rPr>
    </w:pPr>
  </w:p>
  <w:p>
    <w:pPr>
      <w:pStyle w:val="3"/>
      <w:rPr>
        <w:b/>
      </w:rPr>
    </w:pPr>
    <w:r>
      <w:rPr>
        <w:b/>
      </w:rPr>
      <w:t>61-18-2-АР</w:t>
    </w:r>
  </w:p>
  <w:p>
    <w:pPr>
      <w:pStyle w:val="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</w:rPr>
    </w:pPr>
  </w:p>
  <w:p>
    <w:pPr>
      <w:pStyle w:val="3"/>
      <w:rPr>
        <w:b/>
      </w:rPr>
    </w:pPr>
    <w:r>
      <w:rPr>
        <w:b/>
      </w:rPr>
      <w:t>Общество с ограниченной ответственностью</w:t>
    </w:r>
  </w:p>
  <w:p>
    <w:pPr>
      <w:pStyle w:val="3"/>
      <w:rPr>
        <w:b/>
        <w:sz w:val="36"/>
        <w:szCs w:val="36"/>
      </w:rPr>
    </w:pPr>
    <w:r>
      <w:rPr>
        <w:b/>
        <w:sz w:val="36"/>
        <w:szCs w:val="36"/>
      </w:rPr>
      <w:t>«АРХСТУДИО»</w:t>
    </w:r>
  </w:p>
  <w:p>
    <w:pPr>
      <w:pStyle w:val="3"/>
      <w:rPr>
        <w:b/>
      </w:rPr>
    </w:pPr>
    <w:r>
      <w:rPr>
        <w:b/>
      </w:rPr>
      <w:t>г. Майкоп, ул. Ленина,90-а, тел. 52-75-12,56-19-74</w:t>
    </w:r>
  </w:p>
  <w:p>
    <w:pPr>
      <w:pStyle w:val="3"/>
      <w:rPr>
        <w:b/>
      </w:rPr>
    </w:pPr>
  </w:p>
  <w:p>
    <w:pPr>
      <w:pStyle w:val="3"/>
      <w:jc w:val="both"/>
      <w:rPr>
        <w:b/>
      </w:rPr>
    </w:pPr>
  </w:p>
  <w:p>
    <w:pPr>
      <w:pStyle w:val="3"/>
      <w:rPr>
        <w:b/>
      </w:rPr>
    </w:pPr>
  </w:p>
  <w:p>
    <w:pPr>
      <w:spacing w:beforeLines="0" w:afterLines="0"/>
      <w:jc w:val="both"/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</w:pP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Объект: «Документация по планировке территории (проект планировки территории и проект межевания территории) центральной части кадастрового квартала 01:08:1313006, ограниченной земельным участком с кадастровым номером 01:08:1313006:282, земельными участками по улице Северной в станице Ханской муниципального образования "Город Майкоп", гравийной дорогой и границей станицы Ханской муниципального образования "Город Майкоп"»</w:t>
    </w:r>
  </w:p>
  <w:p>
    <w:pPr>
      <w:pStyle w:val="3"/>
      <w:rPr>
        <w:b/>
      </w:rPr>
    </w:pPr>
  </w:p>
  <w:p>
    <w:pPr>
      <w:pStyle w:val="3"/>
    </w:pPr>
    <w:r>
      <w:rPr>
        <w:b/>
        <w:szCs w:val="36"/>
      </w:rPr>
      <w:t xml:space="preserve">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w:pict>
        <v:shape id="Надпись 1027" o:spid="_x0000_s1031" o:spt="202" title="Рамка-Т1" type="#_x0000_t202" href="E:\Шаблоны\WORD\" style="position:absolute;left:0pt;height:860.2pt;width:585.35pt;mso-position-horizontal:right;mso-position-horizontal-relative:page;mso-position-vertical:top;mso-position-vertical-relative:page;z-index:251661312;mso-width-relative:page;mso-height-relative:page;" o:button="t" filled="f" stroked="f" coordsize="21600,21600" o:allowincell="f" o:gfxdata="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BdPldTVAAAABwEAAA8AAAAAAAAAAQAgAAAAIgAAAGRycy9kb3ducmV2LnhtbFBLAQIUABQAAAAI&#10;AIdO4kDE2DkStwEAAEYDAAAOAAAAAAAAAAEAIAAAACQBAABkcnMvZTJvRG9jLnhtbFBLBQYAAAAA&#10;BgAGAFkBAABNBQAAAAA=&#10;">
          <v:path/>
          <v:fill on="f" focussize="0,0"/>
          <v:stroke on="f" joinstyle="miter"/>
          <v:imagedata o:title=""/>
          <o:lock v:ext="edit"/>
          <v:textbox inset="0mm,14.15pt,14.15pt,0mm">
            <w:txbxContent>
              <w:tbl>
                <w:tblPr>
                  <w:tblStyle w:val="8"/>
                  <w:tblW w:w="11340" w:type="dxa"/>
                  <w:jc w:val="right"/>
                  <w:tbl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  <w:insideH w:val="single" w:color="auto" w:sz="8" w:space="0"/>
                    <w:insideV w:val="single" w:color="auto" w:sz="8" w:space="0"/>
                  </w:tblBorders>
                  <w:tblLayout w:type="fixed"/>
                  <w:tblCellMar>
                    <w:top w:w="0" w:type="dxa"/>
                    <w:left w:w="28" w:type="dxa"/>
                    <w:bottom w:w="0" w:type="dxa"/>
                    <w:right w:w="28" w:type="dxa"/>
                  </w:tblCellMar>
                </w:tblPr>
                <w:tblGrid>
                  <w:gridCol w:w="169"/>
                  <w:gridCol w:w="116"/>
                  <w:gridCol w:w="167"/>
                  <w:gridCol w:w="116"/>
                  <w:gridCol w:w="283"/>
                  <w:gridCol w:w="567"/>
                  <w:gridCol w:w="567"/>
                  <w:gridCol w:w="567"/>
                  <w:gridCol w:w="566"/>
                  <w:gridCol w:w="851"/>
                  <w:gridCol w:w="567"/>
                  <w:gridCol w:w="3968"/>
                  <w:gridCol w:w="851"/>
                  <w:gridCol w:w="851"/>
                  <w:gridCol w:w="561"/>
                  <w:gridCol w:w="573"/>
                </w:tblGrid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696" w:hRule="exact"/>
                    <w:jc w:val="right"/>
                  </w:trPr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283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9916" w:type="dxa"/>
                      <w:gridSpan w:val="10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2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СОСТАВ ПРОЕКТНОЙ ДОКУМЕНТАЦИИ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/>
                    <w:p/>
                    <w:p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left w:val="single" w:color="auto" w:sz="8" w:space="0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Cs w:val="16"/>
                        </w:rPr>
                      </w:pPr>
                      <w:r>
                        <w:t>3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7573" w:hRule="exact"/>
                    <w:jc w:val="right"/>
                  </w:trPr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single" w:color="auto" w:sz="8" w:space="0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top w:val="nil"/>
                        <w:left w:val="nil"/>
                        <w:bottom w:val="single" w:color="auto" w:sz="8" w:space="0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tcBorders>
                        <w:top w:val="nil"/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89" w:type="dxa"/>
                      <w:gridSpan w:val="11"/>
                      <w:tcBorders>
                        <w:top w:val="nil"/>
                        <w:left w:val="nil"/>
                        <w:bottom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582" w:hRule="exact"/>
                    <w:jc w:val="right"/>
                  </w:trPr>
                  <w:tc>
                    <w:tcPr>
                      <w:tcW w:w="285" w:type="dxa"/>
                      <w:gridSpan w:val="2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right w:val="single" w:color="auto" w:sz="8" w:space="0"/>
                      </w:tcBorders>
                      <w:noWrap/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Согласовано:</w:t>
                      </w:r>
                    </w:p>
                  </w:tc>
                  <w:tc>
                    <w:tcPr>
                      <w:tcW w:w="283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tcBorders>
                        <w:top w:val="single" w:color="auto" w:sz="8" w:space="0"/>
                        <w:left w:val="single" w:color="auto" w:sz="4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89" w:type="dxa"/>
                      <w:gridSpan w:val="11"/>
                      <w:vMerge w:val="restart"/>
                      <w:tcBorders>
                        <w:top w:val="nil"/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873" w:hRule="exact"/>
                    <w:jc w:val="right"/>
                  </w:trPr>
                  <w:tc>
                    <w:tcPr>
                      <w:tcW w:w="285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tcBorders>
                        <w:top w:val="single" w:color="auto" w:sz="8" w:space="0"/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89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64" w:hRule="exact"/>
                    <w:jc w:val="right"/>
                  </w:trPr>
                  <w:tc>
                    <w:tcPr>
                      <w:tcW w:w="285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tcBorders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89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64" w:hRule="exact"/>
                    <w:jc w:val="right"/>
                  </w:trPr>
                  <w:tc>
                    <w:tcPr>
                      <w:tcW w:w="285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tcBorders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89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455" w:hRule="exact"/>
                    <w:jc w:val="right"/>
                  </w:trPr>
                  <w:tc>
                    <w:tcPr>
                      <w:tcW w:w="169" w:type="dxa"/>
                      <w:vMerge w:val="restart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Взам. Инв. №</w:t>
                      </w:r>
                    </w:p>
                  </w:tc>
                  <w:tc>
                    <w:tcPr>
                      <w:tcW w:w="399" w:type="dxa"/>
                      <w:gridSpan w:val="2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89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440" w:hRule="atLeas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restart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Подп. и дата</w:t>
                      </w:r>
                    </w:p>
                  </w:tc>
                  <w:tc>
                    <w:tcPr>
                      <w:tcW w:w="399" w:type="dxa"/>
                      <w:gridSpan w:val="2"/>
                      <w:vMerge w:val="restart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0489" w:type="dxa"/>
                      <w:gridSpan w:val="11"/>
                      <w:vMerge w:val="continue"/>
                      <w:tcBorders>
                        <w:left w:val="nil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1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left w:val="single" w:color="auto" w:sz="8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6804" w:type="dxa"/>
                      <w:gridSpan w:val="5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Cs w:val="16"/>
                        </w:rPr>
                      </w:pPr>
                      <w:r>
                        <w:rPr>
                          <w:rFonts w:hint="default"/>
                          <w:szCs w:val="16"/>
                          <w:lang w:val="ru-RU"/>
                        </w:rPr>
                        <w:t>18</w:t>
                      </w:r>
                      <w:r>
                        <w:rPr>
                          <w:szCs w:val="16"/>
                        </w:rPr>
                        <w:t>/2</w:t>
                      </w:r>
                      <w:r>
                        <w:rPr>
                          <w:rFonts w:hint="default"/>
                          <w:szCs w:val="16"/>
                          <w:lang w:val="ru-RU"/>
                        </w:rPr>
                        <w:t>1</w:t>
                      </w:r>
                      <w:r>
                        <w:rPr>
                          <w:szCs w:val="16"/>
                        </w:rPr>
                        <w:t>-СП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1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color="auto" w:sz="4" w:space="0"/>
                        <w:lef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6804" w:type="dxa"/>
                      <w:gridSpan w:val="5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32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1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left w:val="single" w:color="auto" w:sz="8" w:space="0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Изм.</w:t>
                      </w:r>
                    </w:p>
                  </w:tc>
                  <w:tc>
                    <w:tcPr>
                      <w:tcW w:w="567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22"/>
                          <w:sz w:val="22"/>
                          <w:szCs w:val="22"/>
                        </w:rPr>
                      </w:pPr>
                      <w:r>
                        <w:rPr>
                          <w:spacing w:val="-22"/>
                          <w:sz w:val="22"/>
                          <w:szCs w:val="22"/>
                        </w:rPr>
                        <w:t>Кол. уч.</w:t>
                      </w:r>
                    </w:p>
                  </w:tc>
                  <w:tc>
                    <w:tcPr>
                      <w:tcW w:w="567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Лист</w:t>
                      </w:r>
                    </w:p>
                  </w:tc>
                  <w:tc>
                    <w:tcPr>
                      <w:tcW w:w="566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8"/>
                          <w:sz w:val="22"/>
                          <w:szCs w:val="22"/>
                        </w:rPr>
                      </w:pPr>
                      <w:r>
                        <w:rPr>
                          <w:spacing w:val="-12"/>
                          <w:sz w:val="22"/>
                          <w:szCs w:val="22"/>
                        </w:rPr>
                        <w:t>№ докдок.</w:t>
                      </w:r>
                    </w:p>
                  </w:tc>
                  <w:tc>
                    <w:tcPr>
                      <w:tcW w:w="851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Подп.</w:t>
                      </w:r>
                    </w:p>
                  </w:tc>
                  <w:tc>
                    <w:tcPr>
                      <w:tcW w:w="567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Дата</w:t>
                      </w:r>
                    </w:p>
                  </w:tc>
                  <w:tc>
                    <w:tcPr>
                      <w:tcW w:w="6804" w:type="dxa"/>
                      <w:gridSpan w:val="5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32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1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widowControl w:val="0"/>
                        <w:ind w:left="113" w:right="113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restart"/>
                      <w:tcBorders>
                        <w:lef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Инв. №</w:t>
                      </w:r>
                      <w:r>
                        <w:rPr>
                          <w:sz w:val="24"/>
                          <w:szCs w:val="24"/>
                        </w:rPr>
                        <w:t xml:space="preserve"> подл.</w:t>
                      </w:r>
                    </w:p>
                  </w:tc>
                  <w:tc>
                    <w:tcPr>
                      <w:tcW w:w="399" w:type="dxa"/>
                      <w:gridSpan w:val="2"/>
                      <w:vMerge w:val="restart"/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ГИП</w:t>
                      </w:r>
                    </w:p>
                  </w:tc>
                  <w:tc>
                    <w:tcPr>
                      <w:tcW w:w="1133" w:type="dxa"/>
                      <w:gridSpan w:val="2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Бондарь</w:t>
                      </w:r>
                    </w:p>
                  </w:tc>
                  <w:tc>
                    <w:tcPr>
                      <w:tcW w:w="851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2"/>
                          <w:szCs w:val="22"/>
                          <w:lang w:val="en-US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20"/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3968" w:type="dxa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t>Состав проектной документации</w:t>
                      </w:r>
                    </w:p>
                  </w:tc>
                  <w:tc>
                    <w:tcPr>
                      <w:tcW w:w="851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Стадия</w:t>
                      </w:r>
                    </w:p>
                  </w:tc>
                  <w:tc>
                    <w:tcPr>
                      <w:tcW w:w="851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Лист</w:t>
                      </w:r>
                    </w:p>
                  </w:tc>
                  <w:tc>
                    <w:tcPr>
                      <w:tcW w:w="1134" w:type="dxa"/>
                      <w:gridSpan w:val="2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Листов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1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3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68" w:type="dxa"/>
                      <w:vMerge w:val="continue"/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1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</w:t>
                      </w:r>
                    </w:p>
                  </w:tc>
                  <w:tc>
                    <w:tcPr>
                      <w:tcW w:w="851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c>
                  <w:tc>
                    <w:tcPr>
                      <w:tcW w:w="1134" w:type="dxa"/>
                      <w:gridSpan w:val="2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DOCVARIABLE  "S</w:instrText>
                      </w:r>
                      <w:r>
                        <w:rPr>
                          <w:sz w:val="20"/>
                          <w:lang w:val="en-US"/>
                        </w:rPr>
                        <w:instrText xml:space="preserve">L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</w:instrText>
                      </w:r>
                      <w:r>
                        <w:rPr>
                          <w:sz w:val="20"/>
                          <w:lang w:val="en-US"/>
                        </w:rPr>
                        <w:instrText xml:space="preserve">SECTION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separate"/>
                      </w:r>
                      <w:r>
                        <w:rPr>
                          <w:sz w:val="20"/>
                          <w:lang w:val="en-US"/>
                        </w:rPr>
                        <w:instrText xml:space="preserve">3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end"/>
                      </w:r>
                      <w:r>
                        <w:rPr>
                          <w:sz w:val="20"/>
                        </w:rPr>
                        <w:instrText xml:space="preserve">"</w:instrText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1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3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68" w:type="dxa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6" w:type="dxa"/>
                      <w:gridSpan w:val="4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ООО  </w:t>
                      </w:r>
                    </w:p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«Архстудио»</w:t>
                      </w:r>
                    </w:p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г. Майкоп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1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3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1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20"/>
                          <w:sz w:val="18"/>
                          <w:szCs w:val="14"/>
                        </w:rPr>
                      </w:pPr>
                    </w:p>
                  </w:tc>
                  <w:tc>
                    <w:tcPr>
                      <w:tcW w:w="3968" w:type="dxa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6" w:type="dxa"/>
                      <w:gridSpan w:val="4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311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3" w:type="dxa"/>
                      <w:gridSpan w:val="2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68" w:type="dxa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6" w:type="dxa"/>
                      <w:gridSpan w:val="4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</w:tbl>
              <w:p>
                <w:pPr>
                  <w:contextualSpacing/>
                </w:pP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w:pict>
        <v:shape id="Надпись 1029" o:spid="_x0000_s1030" o:spt="202" title="Рамка-Т1" type="#_x0000_t202" href="E:\Шаблоны\WORD\" style="position:absolute;left:0pt;margin-left:10.9pt;margin-top:2.5pt;height:859.65pt;width:585.35pt;mso-position-horizontal-relative:page;mso-position-vertical-relative:page;z-index:251662336;mso-width-relative:page;mso-height-relative:page;" o:button="t" filled="f" stroked="f" coordsize="21600,21600" o:allowincell="f" o:gfxdata="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6vHrC2AAAAAoBAAAPAAAAAAAAAAEAIAAAACIAAABkcnMvZG93bnJldi54bWxQSwECFAAUAAAA&#10;CACHTuJACgPOK7UBAABGAwAADgAAAAAAAAABACAAAAAnAQAAZHJzL2Uyb0RvYy54bWxQSwUGAAAA&#10;AAYABgBZAQAATgUAAAAA&#10;">
          <v:path/>
          <v:fill on="f" focussize="0,0"/>
          <v:stroke on="f" joinstyle="miter"/>
          <v:imagedata o:title=""/>
          <o:lock v:ext="edit"/>
          <v:textbox inset="0mm,14.15pt,14.15pt,0mm">
            <w:txbxContent>
              <w:tbl>
                <w:tblPr>
                  <w:tblStyle w:val="8"/>
                  <w:tblW w:w="11396" w:type="dxa"/>
                  <w:jc w:val="right"/>
                  <w:tbl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  <w:insideH w:val="single" w:color="auto" w:sz="8" w:space="0"/>
                    <w:insideV w:val="single" w:color="auto" w:sz="8" w:space="0"/>
                  </w:tblBorders>
                  <w:tblLayout w:type="fixed"/>
                  <w:tblCellMar>
                    <w:top w:w="0" w:type="dxa"/>
                    <w:left w:w="28" w:type="dxa"/>
                    <w:bottom w:w="0" w:type="dxa"/>
                    <w:right w:w="28" w:type="dxa"/>
                  </w:tblCellMar>
                </w:tblPr>
                <w:tblGrid>
                  <w:gridCol w:w="169"/>
                  <w:gridCol w:w="116"/>
                  <w:gridCol w:w="167"/>
                  <w:gridCol w:w="116"/>
                  <w:gridCol w:w="284"/>
                  <w:gridCol w:w="569"/>
                  <w:gridCol w:w="570"/>
                  <w:gridCol w:w="569"/>
                  <w:gridCol w:w="570"/>
                  <w:gridCol w:w="854"/>
                  <w:gridCol w:w="569"/>
                  <w:gridCol w:w="3988"/>
                  <w:gridCol w:w="854"/>
                  <w:gridCol w:w="854"/>
                  <w:gridCol w:w="574"/>
                  <w:gridCol w:w="573"/>
                </w:tblGrid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472" w:hRule="exact"/>
                    <w:jc w:val="right"/>
                  </w:trPr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9971" w:type="dxa"/>
                      <w:gridSpan w:val="10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left w:val="single" w:color="auto" w:sz="8" w:space="0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Cs w:val="28"/>
                        </w:rPr>
                        <w:t>4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7651" w:hRule="exact"/>
                    <w:jc w:val="right"/>
                  </w:trPr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single" w:color="auto" w:sz="8" w:space="0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top w:val="nil"/>
                        <w:left w:val="nil"/>
                        <w:bottom w:val="single" w:color="auto" w:sz="8" w:space="0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top w:val="nil"/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544" w:type="dxa"/>
                      <w:gridSpan w:val="11"/>
                      <w:tcBorders>
                        <w:top w:val="nil"/>
                        <w:left w:val="nil"/>
                        <w:bottom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588" w:hRule="exact"/>
                    <w:jc w:val="right"/>
                  </w:trPr>
                  <w:tc>
                    <w:tcPr>
                      <w:tcW w:w="285" w:type="dxa"/>
                      <w:gridSpan w:val="2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right w:val="single" w:color="auto" w:sz="8" w:space="0"/>
                      </w:tcBorders>
                      <w:noWrap/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Согласовано:</w:t>
                      </w:r>
                    </w:p>
                  </w:tc>
                  <w:tc>
                    <w:tcPr>
                      <w:tcW w:w="283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top w:val="single" w:color="auto" w:sz="8" w:space="0"/>
                        <w:left w:val="single" w:color="auto" w:sz="4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544" w:type="dxa"/>
                      <w:gridSpan w:val="11"/>
                      <w:vMerge w:val="restart"/>
                      <w:tcBorders>
                        <w:top w:val="nil"/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882" w:hRule="exact"/>
                    <w:jc w:val="right"/>
                  </w:trPr>
                  <w:tc>
                    <w:tcPr>
                      <w:tcW w:w="285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top w:val="single" w:color="auto" w:sz="8" w:space="0"/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544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76" w:hRule="exact"/>
                    <w:jc w:val="right"/>
                  </w:trPr>
                  <w:tc>
                    <w:tcPr>
                      <w:tcW w:w="285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544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76" w:hRule="exact"/>
                    <w:jc w:val="right"/>
                  </w:trPr>
                  <w:tc>
                    <w:tcPr>
                      <w:tcW w:w="285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4" w:type="dxa"/>
                      <w:tcBorders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544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471" w:hRule="exact"/>
                    <w:jc w:val="right"/>
                  </w:trPr>
                  <w:tc>
                    <w:tcPr>
                      <w:tcW w:w="169" w:type="dxa"/>
                      <w:vMerge w:val="restart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Взам. Инв. №</w:t>
                      </w:r>
                    </w:p>
                  </w:tc>
                  <w:tc>
                    <w:tcPr>
                      <w:tcW w:w="400" w:type="dxa"/>
                      <w:gridSpan w:val="2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544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450" w:hRule="atLeas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restart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Подп. и дата</w:t>
                      </w:r>
                    </w:p>
                  </w:tc>
                  <w:tc>
                    <w:tcPr>
                      <w:tcW w:w="400" w:type="dxa"/>
                      <w:gridSpan w:val="2"/>
                      <w:vMerge w:val="restart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0544" w:type="dxa"/>
                      <w:gridSpan w:val="11"/>
                      <w:vMerge w:val="continue"/>
                      <w:tcBorders>
                        <w:left w:val="nil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400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left w:val="single" w:color="auto" w:sz="8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54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6843" w:type="dxa"/>
                      <w:gridSpan w:val="5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Cs w:val="16"/>
                        </w:rPr>
                      </w:pPr>
                      <w:r>
                        <w:rPr>
                          <w:rFonts w:hint="default"/>
                          <w:szCs w:val="16"/>
                          <w:lang w:val="ru-RU"/>
                        </w:rPr>
                        <w:t>18</w:t>
                      </w:r>
                      <w:r>
                        <w:rPr>
                          <w:szCs w:val="16"/>
                        </w:rPr>
                        <w:t>/2</w:t>
                      </w:r>
                      <w:r>
                        <w:rPr>
                          <w:rFonts w:hint="default"/>
                          <w:szCs w:val="16"/>
                          <w:lang w:val="ru-RU"/>
                        </w:rPr>
                        <w:t>1</w:t>
                      </w:r>
                      <w:r>
                        <w:rPr>
                          <w:szCs w:val="16"/>
                        </w:rPr>
                        <w:t>-СИ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400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top w:val="single" w:color="auto" w:sz="4" w:space="0"/>
                        <w:lef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54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6843" w:type="dxa"/>
                      <w:gridSpan w:val="5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32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400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left w:val="single" w:color="auto" w:sz="8" w:space="0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Изм.</w:t>
                      </w:r>
                    </w:p>
                  </w:tc>
                  <w:tc>
                    <w:tcPr>
                      <w:tcW w:w="570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22"/>
                          <w:sz w:val="24"/>
                          <w:szCs w:val="24"/>
                        </w:rPr>
                      </w:pPr>
                      <w:r>
                        <w:rPr>
                          <w:spacing w:val="-22"/>
                          <w:sz w:val="24"/>
                          <w:szCs w:val="24"/>
                        </w:rPr>
                        <w:t>Кол. уч.</w:t>
                      </w:r>
                    </w:p>
                  </w:tc>
                  <w:tc>
                    <w:tcPr>
                      <w:tcW w:w="569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Лист</w:t>
                      </w:r>
                    </w:p>
                  </w:tc>
                  <w:tc>
                    <w:tcPr>
                      <w:tcW w:w="570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8"/>
                          <w:sz w:val="24"/>
                          <w:szCs w:val="24"/>
                        </w:rPr>
                      </w:pPr>
                      <w:r>
                        <w:rPr>
                          <w:spacing w:val="-12"/>
                          <w:sz w:val="24"/>
                          <w:szCs w:val="24"/>
                        </w:rPr>
                        <w:t>№ док.</w:t>
                      </w:r>
                    </w:p>
                  </w:tc>
                  <w:tc>
                    <w:tcPr>
                      <w:tcW w:w="854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Подп.</w:t>
                      </w:r>
                    </w:p>
                  </w:tc>
                  <w:tc>
                    <w:tcPr>
                      <w:tcW w:w="569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Дата</w:t>
                      </w:r>
                    </w:p>
                  </w:tc>
                  <w:tc>
                    <w:tcPr>
                      <w:tcW w:w="6843" w:type="dxa"/>
                      <w:gridSpan w:val="5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32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widowControl w:val="0"/>
                        <w:ind w:left="113" w:right="113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restart"/>
                      <w:tcBorders>
                        <w:lef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Инв. №</w:t>
                      </w:r>
                      <w:r>
                        <w:rPr>
                          <w:sz w:val="24"/>
                          <w:szCs w:val="24"/>
                        </w:rPr>
                        <w:t xml:space="preserve"> подл.</w:t>
                      </w:r>
                    </w:p>
                  </w:tc>
                  <w:tc>
                    <w:tcPr>
                      <w:tcW w:w="400" w:type="dxa"/>
                      <w:gridSpan w:val="2"/>
                      <w:vMerge w:val="restart"/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139" w:type="dxa"/>
                      <w:gridSpan w:val="2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ГИП</w:t>
                      </w:r>
                    </w:p>
                  </w:tc>
                  <w:tc>
                    <w:tcPr>
                      <w:tcW w:w="1139" w:type="dxa"/>
                      <w:gridSpan w:val="2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Бондарь</w:t>
                      </w:r>
                    </w:p>
                  </w:tc>
                  <w:tc>
                    <w:tcPr>
                      <w:tcW w:w="854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20"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988" w:type="dxa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t>Список исполнителей</w:t>
                      </w:r>
                    </w:p>
                  </w:tc>
                  <w:tc>
                    <w:tcPr>
                      <w:tcW w:w="854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Стадия</w:t>
                      </w:r>
                    </w:p>
                  </w:tc>
                  <w:tc>
                    <w:tcPr>
                      <w:tcW w:w="854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Лист</w:t>
                      </w:r>
                    </w:p>
                  </w:tc>
                  <w:tc>
                    <w:tcPr>
                      <w:tcW w:w="1147" w:type="dxa"/>
                      <w:gridSpan w:val="2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Листов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" w:type="dxa"/>
                      <w:gridSpan w:val="2"/>
                      <w:vMerge w:val="continue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9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9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4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88" w:type="dxa"/>
                      <w:vMerge w:val="continue"/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4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</w:t>
                      </w:r>
                    </w:p>
                  </w:tc>
                  <w:tc>
                    <w:tcPr>
                      <w:tcW w:w="854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</w:t>
                      </w:r>
                    </w:p>
                  </w:tc>
                  <w:tc>
                    <w:tcPr>
                      <w:tcW w:w="1147" w:type="dxa"/>
                      <w:gridSpan w:val="2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DOCVARIABLE  "S</w:instrText>
                      </w:r>
                      <w:r>
                        <w:rPr>
                          <w:sz w:val="20"/>
                          <w:lang w:val="en-US"/>
                        </w:rPr>
                        <w:instrText xml:space="preserve">L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</w:instrText>
                      </w:r>
                      <w:r>
                        <w:rPr>
                          <w:sz w:val="20"/>
                          <w:lang w:val="en-US"/>
                        </w:rPr>
                        <w:instrText xml:space="preserve">SECTION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separate"/>
                      </w:r>
                      <w:r>
                        <w:rPr>
                          <w:sz w:val="20"/>
                          <w:lang w:val="en-US"/>
                        </w:rPr>
                        <w:instrText xml:space="preserve">4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end"/>
                      </w:r>
                      <w:r>
                        <w:rPr>
                          <w:sz w:val="20"/>
                        </w:rPr>
                        <w:instrText xml:space="preserve">"</w:instrText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9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9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4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88" w:type="dxa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5" w:type="dxa"/>
                      <w:gridSpan w:val="4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ООО  </w:t>
                      </w:r>
                    </w:p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«Архстудио»</w:t>
                      </w:r>
                    </w:p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г. Майкоп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9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9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1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4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20"/>
                          <w:sz w:val="18"/>
                          <w:szCs w:val="14"/>
                        </w:rPr>
                      </w:pPr>
                    </w:p>
                  </w:tc>
                  <w:tc>
                    <w:tcPr>
                      <w:tcW w:w="3988" w:type="dxa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5" w:type="dxa"/>
                      <w:gridSpan w:val="4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315" w:hRule="exact"/>
                    <w:jc w:val="right"/>
                  </w:trPr>
                  <w:tc>
                    <w:tcPr>
                      <w:tcW w:w="169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3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0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9" w:type="dxa"/>
                      <w:gridSpan w:val="2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9" w:type="dxa"/>
                      <w:gridSpan w:val="2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54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9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88" w:type="dxa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5" w:type="dxa"/>
                      <w:gridSpan w:val="4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</w:tbl>
              <w:p>
                <w:pPr>
                  <w:contextualSpacing/>
                </w:pP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w:pict>
        <v:shape id="Надпись 1030" o:spid="_x0000_s1029" o:spt="202" title="Рамка-Т1" type="#_x0000_t202" href="E:\Шаблоны\WORD\" style="position:absolute;left:0pt;margin-left:6.8pt;margin-top:2.5pt;height:860.2pt;width:585.35pt;mso-position-horizontal-relative:page;mso-position-vertical-relative:page;z-index:251662336;mso-width-relative:page;mso-height-relative:page;" o:button="t" filled="f" stroked="f" coordsize="21600,21600" o:allowincell="f" o:gfxdata="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DSrfzYAAAACgEAAA8AAAAAAAAAAQAgAAAAIgAAAGRycy9kb3ducmV2LnhtbFBLAQIUABQA&#10;AAAIAIdO4kA0py++twEAAEYDAAAOAAAAAAAAAAEAIAAAACcBAABkcnMvZTJvRG9jLnhtbFBLBQYA&#10;AAAABgAGAFkBAABQBQAAAAA=&#10;">
          <v:path/>
          <v:fill on="f" focussize="0,0"/>
          <v:stroke on="f" joinstyle="miter"/>
          <v:imagedata o:title=""/>
          <o:lock v:ext="edit"/>
          <v:textbox inset="0mm,14.15pt,14.15pt,0mm">
            <w:txbxContent>
              <w:tbl>
                <w:tblPr>
                  <w:tblStyle w:val="8"/>
                  <w:tblW w:w="11471" w:type="dxa"/>
                  <w:jc w:val="right"/>
                  <w:tbl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  <w:insideH w:val="single" w:color="auto" w:sz="8" w:space="0"/>
                    <w:insideV w:val="single" w:color="auto" w:sz="8" w:space="0"/>
                  </w:tblBorders>
                  <w:tblLayout w:type="fixed"/>
                  <w:tblCellMar>
                    <w:top w:w="0" w:type="dxa"/>
                    <w:left w:w="28" w:type="dxa"/>
                    <w:bottom w:w="0" w:type="dxa"/>
                    <w:right w:w="28" w:type="dxa"/>
                  </w:tblCellMar>
                </w:tblPr>
                <w:tblGrid>
                  <w:gridCol w:w="172"/>
                  <w:gridCol w:w="116"/>
                  <w:gridCol w:w="170"/>
                  <w:gridCol w:w="116"/>
                  <w:gridCol w:w="288"/>
                  <w:gridCol w:w="573"/>
                  <w:gridCol w:w="573"/>
                  <w:gridCol w:w="573"/>
                  <w:gridCol w:w="573"/>
                  <w:gridCol w:w="860"/>
                  <w:gridCol w:w="573"/>
                  <w:gridCol w:w="4013"/>
                  <w:gridCol w:w="860"/>
                  <w:gridCol w:w="860"/>
                  <w:gridCol w:w="576"/>
                  <w:gridCol w:w="575"/>
                </w:tblGrid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412" w:hRule="exact"/>
                    <w:jc w:val="right"/>
                  </w:trPr>
                  <w:tc>
                    <w:tcPr>
                      <w:tcW w:w="288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288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10034" w:type="dxa"/>
                      <w:gridSpan w:val="10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</w:pPr>
                      <w:r>
                        <w:t>СОДЕРЖАНИЕ</w:t>
                      </w:r>
                    </w:p>
                    <w:p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5" w:type="dxa"/>
                      <w:tcBorders>
                        <w:left w:val="single" w:color="auto" w:sz="8" w:space="0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t>5</w:t>
                      </w:r>
                      <w:r>
                        <w:fldChar w:fldCharType="begin"/>
                      </w:r>
                      <w:r>
                        <w:instrText xml:space="preserve"> IF </w:instrText>
                      </w:r>
                      <w:r>
                        <w:rPr>
                          <w:lang w:val="en-US"/>
                        </w:rP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lang w:val="en-US"/>
                        </w:rPr>
                        <w:instrText xml:space="preserve">SECTION</w:instrText>
                      </w:r>
                      <w:r>
                        <w:rPr>
                          <w:lang w:val="en-US"/>
                        </w:rPr>
                        <w:fldChar w:fldCharType="separate"/>
                      </w:r>
                      <w:r>
                        <w:rPr>
                          <w:lang w:val="en-US"/>
                        </w:rPr>
                        <w:instrText xml:space="preserve">5</w:instrText>
                      </w:r>
                      <w:r>
                        <w:rPr>
                          <w:lang w:val="en-US"/>
                        </w:rPr>
                        <w:fldChar w:fldCharType="end"/>
                      </w:r>
                      <w:r>
                        <w:rPr>
                          <w:lang w:val="en-US"/>
                        </w:rPr>
                        <w:instrText xml:space="preserve"> </w:instrText>
                      </w:r>
                      <w:r>
                        <w:instrText xml:space="preserve">=</w:instrText>
                      </w:r>
                      <w:r>
                        <w:rPr>
                          <w:lang w:val="en-US"/>
                        </w:rPr>
                        <w:instrText xml:space="preserve"> </w:instrText>
                      </w:r>
                      <w:r>
                        <w:instrText xml:space="preserve">1</w:instrText>
                      </w:r>
                      <w:r>
                        <w:rPr>
                          <w:lang w:val="en-US"/>
                        </w:rPr>
                        <w:instrText xml:space="preserve"> </w:instrText>
                      </w:r>
                      <w:r>
                        <w:rPr>
                          <w:lang w:val="en-US"/>
                        </w:rPr>
                        <w:fldChar w:fldCharType="begin"/>
                      </w:r>
                      <w:r>
                        <w:rPr>
                          <w:lang w:val="en-US"/>
                        </w:rPr>
                        <w:instrText xml:space="preserve"> PAGE </w:instrText>
                      </w:r>
                      <w:r>
                        <w:rPr>
                          <w:lang w:val="en-US"/>
                        </w:rPr>
                        <w:fldChar w:fldCharType="separate"/>
                      </w:r>
                      <w:r>
                        <w:rPr>
                          <w:lang w:val="en-US"/>
                        </w:rPr>
                        <w:instrText xml:space="preserve">1</w:instrText>
                      </w:r>
                      <w:r>
                        <w:rPr>
                          <w:lang w:val="en-US"/>
                        </w:rPr>
                        <w:fldChar w:fldCharType="end"/>
                      </w:r>
                      <w:r>
                        <w:instrText xml:space="preserve"> </w:instrText>
                      </w:r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lang w:val="en-US"/>
                        </w:rPr>
                        <w:instrText xml:space="preserve">=</w:instrText>
                      </w:r>
                      <w:r>
                        <w:instrText xml:space="preserve"> </w:instrText>
                      </w:r>
                      <w:r>
                        <w:fldChar w:fldCharType="begin"/>
                      </w:r>
                      <w:r>
                        <w:instrText xml:space="preserve"> DOCVARIABLE  "S</w:instrText>
                      </w:r>
                      <w:r>
                        <w:rPr>
                          <w:lang w:val="en-US"/>
                        </w:rPr>
                        <w:instrText xml:space="preserve">X</w:instrText>
                      </w:r>
                      <w:r>
                        <w:rPr>
                          <w:lang w:val="en-US"/>
                        </w:rP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lang w:val="en-US"/>
                        </w:rPr>
                        <w:instrText xml:space="preserve">SECTION</w:instrText>
                      </w:r>
                      <w:r>
                        <w:rPr>
                          <w:lang w:val="en-US"/>
                        </w:rPr>
                        <w:fldChar w:fldCharType="separate"/>
                      </w:r>
                      <w:r>
                        <w:rPr>
                          <w:lang w:val="en-US"/>
                        </w:rPr>
                        <w:instrText xml:space="preserve">5</w:instrText>
                      </w:r>
                      <w:r>
                        <w:rPr>
                          <w:lang w:val="en-US"/>
                        </w:rPr>
                        <w:fldChar w:fldCharType="end"/>
                      </w:r>
                      <w:r>
                        <w:instrText xml:space="preserve">"</w:instrText>
                      </w:r>
                      <w:r>
                        <w:fldChar w:fldCharType="end"/>
                      </w:r>
                      <w:r>
                        <w:rPr>
                          <w:lang w:val="en-US"/>
                        </w:rPr>
                        <w:instrText xml:space="preserve">+</w:instrText>
                      </w:r>
                      <w:r>
                        <w:rPr>
                          <w:lang w:val="en-US"/>
                        </w:rPr>
                        <w:fldChar w:fldCharType="begin"/>
                      </w:r>
                      <w:r>
                        <w:rPr>
                          <w:lang w:val="en-US"/>
                        </w:rPr>
                        <w:instrText xml:space="preserve"> PAGE </w:instrText>
                      </w:r>
                      <w:r>
                        <w:rPr>
                          <w:lang w:val="en-US"/>
                        </w:rPr>
                        <w:fldChar w:fldCharType="separate"/>
                      </w:r>
                      <w:r>
                        <w:rPr>
                          <w:lang w:val="en-US"/>
                        </w:rPr>
                        <w:instrText xml:space="preserve">5</w:instrText>
                      </w:r>
                      <w:r>
                        <w:rPr>
                          <w:lang w:val="en-US"/>
                        </w:rPr>
                        <w:fldChar w:fldCharType="end"/>
                      </w:r>
                      <w:r>
                        <w:fldChar w:fldCharType="separate"/>
                      </w:r>
                      <w:r>
                        <w:rPr>
                          <w:b/>
                        </w:rPr>
                        <w:instrText xml:space="preserve">!Синтаксическая ошибка, +</w:instrText>
                      </w:r>
                      <w:r>
                        <w:fldChar w:fldCharType="end"/>
                      </w:r>
                      <w:r>
                        <w:fldChar w:fldCharType="separate"/>
                      </w:r>
                      <w:r>
                        <w:rPr>
                          <w:b/>
                        </w:rPr>
                        <w:t>!Синтаксическая ошибка, +</w:t>
                      </w:r>
                      <w:r>
                        <w:fldChar w:fldCharType="end"/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7653" w:hRule="exact"/>
                    <w:jc w:val="right"/>
                  </w:trPr>
                  <w:tc>
                    <w:tcPr>
                      <w:tcW w:w="288" w:type="dxa"/>
                      <w:gridSpan w:val="2"/>
                      <w:tcBorders>
                        <w:top w:val="nil"/>
                        <w:left w:val="nil"/>
                        <w:bottom w:val="single" w:color="auto" w:sz="8" w:space="0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tcBorders>
                        <w:top w:val="nil"/>
                        <w:left w:val="nil"/>
                        <w:bottom w:val="single" w:color="auto" w:sz="8" w:space="0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8" w:type="dxa"/>
                      <w:tcBorders>
                        <w:top w:val="nil"/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609" w:type="dxa"/>
                      <w:gridSpan w:val="11"/>
                      <w:tcBorders>
                        <w:top w:val="nil"/>
                        <w:left w:val="nil"/>
                        <w:bottom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588" w:hRule="exact"/>
                    <w:jc w:val="right"/>
                  </w:trPr>
                  <w:tc>
                    <w:tcPr>
                      <w:tcW w:w="288" w:type="dxa"/>
                      <w:gridSpan w:val="2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right w:val="single" w:color="auto" w:sz="8" w:space="0"/>
                      </w:tcBorders>
                      <w:noWrap/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Согласовано:</w:t>
                      </w:r>
                    </w:p>
                  </w:tc>
                  <w:tc>
                    <w:tcPr>
                      <w:tcW w:w="286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8" w:type="dxa"/>
                      <w:tcBorders>
                        <w:top w:val="single" w:color="auto" w:sz="8" w:space="0"/>
                        <w:left w:val="single" w:color="auto" w:sz="4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609" w:type="dxa"/>
                      <w:gridSpan w:val="11"/>
                      <w:vMerge w:val="restart"/>
                      <w:tcBorders>
                        <w:top w:val="nil"/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882" w:hRule="exact"/>
                    <w:jc w:val="right"/>
                  </w:trPr>
                  <w:tc>
                    <w:tcPr>
                      <w:tcW w:w="288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8" w:type="dxa"/>
                      <w:tcBorders>
                        <w:top w:val="single" w:color="auto" w:sz="8" w:space="0"/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609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77" w:hRule="exact"/>
                    <w:jc w:val="right"/>
                  </w:trPr>
                  <w:tc>
                    <w:tcPr>
                      <w:tcW w:w="288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tcBorders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8" w:type="dxa"/>
                      <w:tcBorders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609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77" w:hRule="exact"/>
                    <w:jc w:val="right"/>
                  </w:trPr>
                  <w:tc>
                    <w:tcPr>
                      <w:tcW w:w="288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tcBorders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8" w:type="dxa"/>
                      <w:tcBorders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609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470" w:hRule="exact"/>
                    <w:jc w:val="right"/>
                  </w:trPr>
                  <w:tc>
                    <w:tcPr>
                      <w:tcW w:w="172" w:type="dxa"/>
                      <w:vMerge w:val="restart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Взам. Инв. №</w:t>
                      </w:r>
                    </w:p>
                  </w:tc>
                  <w:tc>
                    <w:tcPr>
                      <w:tcW w:w="404" w:type="dxa"/>
                      <w:gridSpan w:val="2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609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430" w:hRule="atLeas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restart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Подп. и дата</w:t>
                      </w:r>
                    </w:p>
                  </w:tc>
                  <w:tc>
                    <w:tcPr>
                      <w:tcW w:w="404" w:type="dxa"/>
                      <w:gridSpan w:val="2"/>
                      <w:vMerge w:val="restart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0609" w:type="dxa"/>
                      <w:gridSpan w:val="11"/>
                      <w:vMerge w:val="continue"/>
                      <w:tcBorders>
                        <w:left w:val="nil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4" w:hRule="exac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404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left w:val="single" w:color="auto" w:sz="8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60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6884" w:type="dxa"/>
                      <w:gridSpan w:val="5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Cs w:val="16"/>
                        </w:rPr>
                      </w:pPr>
                      <w:r>
                        <w:rPr>
                          <w:rFonts w:hint="default"/>
                          <w:szCs w:val="16"/>
                          <w:lang w:val="ru-RU"/>
                        </w:rPr>
                        <w:t>18</w:t>
                      </w:r>
                      <w:r>
                        <w:rPr>
                          <w:szCs w:val="16"/>
                        </w:rPr>
                        <w:t>/2</w:t>
                      </w:r>
                      <w:r>
                        <w:rPr>
                          <w:rFonts w:hint="default"/>
                          <w:szCs w:val="16"/>
                          <w:lang w:val="ru-RU"/>
                        </w:rPr>
                        <w:t>1</w:t>
                      </w:r>
                      <w:r>
                        <w:rPr>
                          <w:szCs w:val="16"/>
                        </w:rPr>
                        <w:t>-С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4" w:hRule="exac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404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  <w:lef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60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6884" w:type="dxa"/>
                      <w:gridSpan w:val="5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32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4" w:hRule="exac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404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left w:val="single" w:color="auto" w:sz="8" w:space="0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Изм.</w:t>
                      </w:r>
                    </w:p>
                  </w:tc>
                  <w:tc>
                    <w:tcPr>
                      <w:tcW w:w="573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22"/>
                          <w:sz w:val="24"/>
                          <w:szCs w:val="24"/>
                        </w:rPr>
                      </w:pPr>
                      <w:r>
                        <w:rPr>
                          <w:spacing w:val="-22"/>
                          <w:sz w:val="24"/>
                          <w:szCs w:val="24"/>
                        </w:rPr>
                        <w:t>Кол. уч.</w:t>
                      </w:r>
                    </w:p>
                  </w:tc>
                  <w:tc>
                    <w:tcPr>
                      <w:tcW w:w="573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Лист</w:t>
                      </w:r>
                    </w:p>
                  </w:tc>
                  <w:tc>
                    <w:tcPr>
                      <w:tcW w:w="573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8"/>
                          <w:sz w:val="24"/>
                          <w:szCs w:val="24"/>
                        </w:rPr>
                      </w:pPr>
                      <w:r>
                        <w:rPr>
                          <w:spacing w:val="-12"/>
                          <w:sz w:val="24"/>
                          <w:szCs w:val="24"/>
                        </w:rPr>
                        <w:t>№ док.</w:t>
                      </w:r>
                    </w:p>
                  </w:tc>
                  <w:tc>
                    <w:tcPr>
                      <w:tcW w:w="860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Подп.</w:t>
                      </w:r>
                    </w:p>
                  </w:tc>
                  <w:tc>
                    <w:tcPr>
                      <w:tcW w:w="573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Дата</w:t>
                      </w:r>
                    </w:p>
                  </w:tc>
                  <w:tc>
                    <w:tcPr>
                      <w:tcW w:w="6884" w:type="dxa"/>
                      <w:gridSpan w:val="5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32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4" w:hRule="exac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widowControl w:val="0"/>
                        <w:ind w:left="113" w:right="113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restart"/>
                      <w:tcBorders>
                        <w:lef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Инв. №</w:t>
                      </w:r>
                      <w:r>
                        <w:rPr>
                          <w:sz w:val="24"/>
                          <w:szCs w:val="24"/>
                        </w:rPr>
                        <w:t xml:space="preserve"> подл.</w:t>
                      </w:r>
                    </w:p>
                  </w:tc>
                  <w:tc>
                    <w:tcPr>
                      <w:tcW w:w="404" w:type="dxa"/>
                      <w:gridSpan w:val="2"/>
                      <w:vMerge w:val="restart"/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ГИП</w:t>
                      </w:r>
                    </w:p>
                  </w:tc>
                  <w:tc>
                    <w:tcPr>
                      <w:tcW w:w="1146" w:type="dxa"/>
                      <w:gridSpan w:val="2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Бондарь</w:t>
                      </w:r>
                    </w:p>
                  </w:tc>
                  <w:tc>
                    <w:tcPr>
                      <w:tcW w:w="860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20"/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4013" w:type="dxa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t>Содержание</w:t>
                      </w:r>
                    </w:p>
                  </w:tc>
                  <w:tc>
                    <w:tcPr>
                      <w:tcW w:w="860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Стадия</w:t>
                      </w:r>
                    </w:p>
                  </w:tc>
                  <w:tc>
                    <w:tcPr>
                      <w:tcW w:w="860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Лист</w:t>
                      </w:r>
                    </w:p>
                  </w:tc>
                  <w:tc>
                    <w:tcPr>
                      <w:tcW w:w="1151" w:type="dxa"/>
                      <w:gridSpan w:val="2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Листов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4" w:hRule="exac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4" w:type="dxa"/>
                      <w:gridSpan w:val="2"/>
                      <w:vMerge w:val="continue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60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4013" w:type="dxa"/>
                      <w:vMerge w:val="continue"/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60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</w:t>
                      </w:r>
                    </w:p>
                  </w:tc>
                  <w:tc>
                    <w:tcPr>
                      <w:tcW w:w="860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</w:t>
                      </w:r>
                    </w:p>
                  </w:tc>
                  <w:tc>
                    <w:tcPr>
                      <w:tcW w:w="1151" w:type="dxa"/>
                      <w:gridSpan w:val="2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DOCVARIABLE  "S</w:instrText>
                      </w:r>
                      <w:r>
                        <w:rPr>
                          <w:sz w:val="20"/>
                          <w:lang w:val="en-US"/>
                        </w:rPr>
                        <w:instrText xml:space="preserve">L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</w:instrText>
                      </w:r>
                      <w:r>
                        <w:rPr>
                          <w:sz w:val="20"/>
                          <w:lang w:val="en-US"/>
                        </w:rPr>
                        <w:instrText xml:space="preserve">SECTION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separate"/>
                      </w:r>
                      <w:r>
                        <w:rPr>
                          <w:sz w:val="20"/>
                          <w:lang w:val="en-US"/>
                        </w:rPr>
                        <w:instrText xml:space="preserve">5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end"/>
                      </w:r>
                      <w:r>
                        <w:rPr>
                          <w:sz w:val="20"/>
                        </w:rPr>
                        <w:instrText xml:space="preserve">"</w:instrText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4" w:hRule="exac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4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60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4013" w:type="dxa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71" w:type="dxa"/>
                      <w:gridSpan w:val="4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ООО  </w:t>
                      </w:r>
                    </w:p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«Архстудио»</w:t>
                      </w:r>
                    </w:p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г. Майкоп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4" w:hRule="exac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4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1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60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20"/>
                          <w:sz w:val="18"/>
                          <w:szCs w:val="14"/>
                        </w:rPr>
                      </w:pPr>
                    </w:p>
                  </w:tc>
                  <w:tc>
                    <w:tcPr>
                      <w:tcW w:w="4013" w:type="dxa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71" w:type="dxa"/>
                      <w:gridSpan w:val="4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4" w:hRule="exact"/>
                    <w:jc w:val="right"/>
                  </w:trPr>
                  <w:tc>
                    <w:tcPr>
                      <w:tcW w:w="172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6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404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46" w:type="dxa"/>
                      <w:gridSpan w:val="2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60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4013" w:type="dxa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71" w:type="dxa"/>
                      <w:gridSpan w:val="4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</w:tbl>
              <w:p>
                <w:pPr>
                  <w:contextualSpacing/>
                </w:pPr>
              </w:p>
            </w:txbxContent>
          </v:textbox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w:pict>
        <v:shape id="Надпись 1031" o:spid="_x0000_s1028" o:spt="202" title="Рамка-Т1" type="#_x0000_t202" href="E:\Шаблоны\WORD\" style="position:absolute;left:0pt;margin-left:6.8pt;margin-top:2.5pt;height:860.2pt;width:585.35pt;mso-position-horizontal-relative:page;mso-position-vertical-relative:page;z-index:251663360;mso-width-relative:page;mso-height-relative:page;" o:button="t" filled="f" stroked="f" coordsize="21600,21600" o:allowincell="f" o:gfxdata="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DSrfzYAAAACgEAAA8AAAAAAAAAAQAgAAAAIgAAAGRycy9kb3ducmV2LnhtbFBLAQIUABQA&#10;AAAIAIdO4kBqPKuAtwEAAEYDAAAOAAAAAAAAAAEAIAAAACcBAABkcnMvZTJvRG9jLnhtbFBLBQYA&#10;AAAABgAGAFkBAABQBQAAAAA=&#10;">
          <v:path/>
          <v:fill on="f" focussize="0,0"/>
          <v:stroke on="f" joinstyle="miter"/>
          <v:imagedata o:title=""/>
          <o:lock v:ext="edit"/>
          <v:textbox inset="0mm,14.15pt,14.15pt,0mm">
            <w:txbxContent>
              <w:tbl>
                <w:tblPr>
                  <w:tblStyle w:val="8"/>
                  <w:tblW w:w="11324" w:type="dxa"/>
                  <w:jc w:val="right"/>
                  <w:tbl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  <w:insideH w:val="single" w:color="auto" w:sz="8" w:space="0"/>
                    <w:insideV w:val="single" w:color="auto" w:sz="8" w:space="0"/>
                  </w:tblBorders>
                  <w:tblLayout w:type="fixed"/>
                  <w:tblCellMar>
                    <w:top w:w="0" w:type="dxa"/>
                    <w:left w:w="28" w:type="dxa"/>
                    <w:bottom w:w="0" w:type="dxa"/>
                    <w:right w:w="28" w:type="dxa"/>
                  </w:tblCellMar>
                </w:tblPr>
                <w:tblGrid>
                  <w:gridCol w:w="170"/>
                  <w:gridCol w:w="114"/>
                  <w:gridCol w:w="168"/>
                  <w:gridCol w:w="114"/>
                  <w:gridCol w:w="285"/>
                  <w:gridCol w:w="566"/>
                  <w:gridCol w:w="566"/>
                  <w:gridCol w:w="566"/>
                  <w:gridCol w:w="566"/>
                  <w:gridCol w:w="849"/>
                  <w:gridCol w:w="566"/>
                  <w:gridCol w:w="3960"/>
                  <w:gridCol w:w="849"/>
                  <w:gridCol w:w="849"/>
                  <w:gridCol w:w="566"/>
                  <w:gridCol w:w="570"/>
                </w:tblGrid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413" w:hRule="exact"/>
                    <w:jc w:val="right"/>
                  </w:trPr>
                  <w:tc>
                    <w:tcPr>
                      <w:tcW w:w="284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c>
                  <w:tc>
                    <w:tcPr>
                      <w:tcW w:w="9903" w:type="dxa"/>
                      <w:gridSpan w:val="10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0" w:type="dxa"/>
                      <w:tcBorders>
                        <w:left w:val="single" w:color="auto" w:sz="8" w:space="0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6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7667" w:hRule="exact"/>
                    <w:jc w:val="right"/>
                  </w:trPr>
                  <w:tc>
                    <w:tcPr>
                      <w:tcW w:w="284" w:type="dxa"/>
                      <w:gridSpan w:val="2"/>
                      <w:tcBorders>
                        <w:top w:val="nil"/>
                        <w:left w:val="nil"/>
                        <w:bottom w:val="single" w:color="auto" w:sz="8" w:space="0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tcBorders>
                        <w:top w:val="nil"/>
                        <w:left w:val="nil"/>
                        <w:bottom w:val="single" w:color="auto" w:sz="8" w:space="0"/>
                        <w:right w:val="nil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73" w:type="dxa"/>
                      <w:gridSpan w:val="11"/>
                      <w:tcBorders>
                        <w:top w:val="nil"/>
                        <w:left w:val="nil"/>
                        <w:bottom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589" w:hRule="exact"/>
                    <w:jc w:val="right"/>
                  </w:trPr>
                  <w:tc>
                    <w:tcPr>
                      <w:tcW w:w="284" w:type="dxa"/>
                      <w:gridSpan w:val="2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right w:val="single" w:color="auto" w:sz="8" w:space="0"/>
                      </w:tcBorders>
                      <w:noWrap/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Согласовано:</w:t>
                      </w:r>
                    </w:p>
                  </w:tc>
                  <w:tc>
                    <w:tcPr>
                      <w:tcW w:w="282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color="auto" w:sz="8" w:space="0"/>
                        <w:left w:val="single" w:color="auto" w:sz="4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73" w:type="dxa"/>
                      <w:gridSpan w:val="11"/>
                      <w:vMerge w:val="restart"/>
                      <w:tcBorders>
                        <w:top w:val="nil"/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884" w:hRule="exact"/>
                    <w:jc w:val="right"/>
                  </w:trPr>
                  <w:tc>
                    <w:tcPr>
                      <w:tcW w:w="284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single" w:color="auto" w:sz="8" w:space="0"/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73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79" w:hRule="exact"/>
                    <w:jc w:val="right"/>
                  </w:trPr>
                  <w:tc>
                    <w:tcPr>
                      <w:tcW w:w="284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tcBorders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73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79" w:hRule="exact"/>
                    <w:jc w:val="right"/>
                  </w:trPr>
                  <w:tc>
                    <w:tcPr>
                      <w:tcW w:w="284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tcBorders>
                        <w:left w:val="single" w:color="auto" w:sz="8" w:space="0"/>
                        <w:right w:val="single" w:color="auto" w:sz="4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left w:val="single" w:color="auto" w:sz="4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473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473" w:hRule="exact"/>
                    <w:jc w:val="right"/>
                  </w:trPr>
                  <w:tc>
                    <w:tcPr>
                      <w:tcW w:w="170" w:type="dxa"/>
                      <w:vMerge w:val="restart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Взам. Инв. №</w:t>
                      </w:r>
                    </w:p>
                  </w:tc>
                  <w:tc>
                    <w:tcPr>
                      <w:tcW w:w="399" w:type="dxa"/>
                      <w:gridSpan w:val="2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0473" w:type="dxa"/>
                      <w:gridSpan w:val="11"/>
                      <w:vMerge w:val="continue"/>
                      <w:tcBorders>
                        <w:left w:val="nil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431" w:hRule="atLeas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restart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Подп. и дата</w:t>
                      </w:r>
                    </w:p>
                  </w:tc>
                  <w:tc>
                    <w:tcPr>
                      <w:tcW w:w="399" w:type="dxa"/>
                      <w:gridSpan w:val="2"/>
                      <w:vMerge w:val="restart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0473" w:type="dxa"/>
                      <w:gridSpan w:val="11"/>
                      <w:vMerge w:val="continue"/>
                      <w:tcBorders>
                        <w:left w:val="nil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left w:val="single" w:color="auto" w:sz="8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49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6794" w:type="dxa"/>
                      <w:gridSpan w:val="5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Cs w:val="16"/>
                        </w:rPr>
                      </w:pPr>
                      <w:r>
                        <w:rPr>
                          <w:rFonts w:hint="default"/>
                          <w:szCs w:val="16"/>
                          <w:lang w:val="ru-RU"/>
                        </w:rPr>
                        <w:t>18</w:t>
                      </w:r>
                      <w:r>
                        <w:rPr>
                          <w:szCs w:val="16"/>
                        </w:rPr>
                        <w:t>/2</w:t>
                      </w:r>
                      <w:r>
                        <w:rPr>
                          <w:rFonts w:hint="default"/>
                          <w:szCs w:val="16"/>
                          <w:lang w:val="ru-RU"/>
                        </w:rPr>
                        <w:t>1</w:t>
                      </w:r>
                      <w:r>
                        <w:rPr>
                          <w:szCs w:val="16"/>
                        </w:rPr>
                        <w:t>-ПЗ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  <w:tcBorders>
                        <w:left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  <w:lef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49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6794" w:type="dxa"/>
                      <w:gridSpan w:val="5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32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ind w:left="113" w:right="113"/>
                        <w:contextualSpacing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  <w:tcBorders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left w:val="single" w:color="auto" w:sz="8" w:space="0"/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Изм.</w:t>
                      </w:r>
                    </w:p>
                  </w:tc>
                  <w:tc>
                    <w:tcPr>
                      <w:tcW w:w="566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22"/>
                          <w:sz w:val="24"/>
                          <w:szCs w:val="24"/>
                        </w:rPr>
                      </w:pPr>
                      <w:r>
                        <w:rPr>
                          <w:spacing w:val="-22"/>
                          <w:sz w:val="24"/>
                          <w:szCs w:val="24"/>
                        </w:rPr>
                        <w:t>Кол. уч.</w:t>
                      </w:r>
                    </w:p>
                  </w:tc>
                  <w:tc>
                    <w:tcPr>
                      <w:tcW w:w="566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Лист</w:t>
                      </w:r>
                    </w:p>
                  </w:tc>
                  <w:tc>
                    <w:tcPr>
                      <w:tcW w:w="566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8"/>
                          <w:sz w:val="24"/>
                          <w:szCs w:val="24"/>
                        </w:rPr>
                      </w:pPr>
                      <w:r>
                        <w:rPr>
                          <w:spacing w:val="-12"/>
                          <w:sz w:val="24"/>
                          <w:szCs w:val="24"/>
                        </w:rPr>
                        <w:t>№ док.</w:t>
                      </w:r>
                    </w:p>
                  </w:tc>
                  <w:tc>
                    <w:tcPr>
                      <w:tcW w:w="849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Подп.</w:t>
                      </w:r>
                    </w:p>
                  </w:tc>
                  <w:tc>
                    <w:tcPr>
                      <w:tcW w:w="566" w:type="dxa"/>
                      <w:tcBorders>
                        <w:bottom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Дата</w:t>
                      </w:r>
                    </w:p>
                  </w:tc>
                  <w:tc>
                    <w:tcPr>
                      <w:tcW w:w="6794" w:type="dxa"/>
                      <w:gridSpan w:val="5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32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widowControl w:val="0"/>
                        <w:ind w:left="113" w:right="113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restart"/>
                      <w:tcBorders>
                        <w:lef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Инв. №</w:t>
                      </w:r>
                      <w:r>
                        <w:rPr>
                          <w:sz w:val="24"/>
                          <w:szCs w:val="24"/>
                        </w:rPr>
                        <w:t xml:space="preserve"> подл.</w:t>
                      </w:r>
                    </w:p>
                  </w:tc>
                  <w:tc>
                    <w:tcPr>
                      <w:tcW w:w="399" w:type="dxa"/>
                      <w:gridSpan w:val="2"/>
                      <w:vMerge w:val="restart"/>
                      <w:textDirection w:val="btLr"/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ГИП</w:t>
                      </w:r>
                    </w:p>
                  </w:tc>
                  <w:tc>
                    <w:tcPr>
                      <w:tcW w:w="1132" w:type="dxa"/>
                      <w:gridSpan w:val="2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Бондарь</w:t>
                      </w:r>
                    </w:p>
                  </w:tc>
                  <w:tc>
                    <w:tcPr>
                      <w:tcW w:w="849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pStyle w:val="3"/>
                        <w:jc w:val="left"/>
                        <w:rPr>
                          <w:spacing w:val="-20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3960" w:type="dxa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Cs w:val="28"/>
                        </w:rPr>
                        <w:t>Пояснительная записка</w:t>
                      </w:r>
                    </w:p>
                  </w:tc>
                  <w:tc>
                    <w:tcPr>
                      <w:tcW w:w="849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Стадия</w:t>
                      </w:r>
                    </w:p>
                  </w:tc>
                  <w:tc>
                    <w:tcPr>
                      <w:tcW w:w="849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Лист</w:t>
                      </w:r>
                    </w:p>
                  </w:tc>
                  <w:tc>
                    <w:tcPr>
                      <w:tcW w:w="1136" w:type="dxa"/>
                      <w:gridSpan w:val="2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Листов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9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60" w:type="dxa"/>
                      <w:vMerge w:val="continue"/>
                      <w:vAlign w:val="center"/>
                    </w:tcPr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49" w:type="dxa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</w:t>
                      </w:r>
                    </w:p>
                  </w:tc>
                  <w:tc>
                    <w:tcPr>
                      <w:tcW w:w="849" w:type="dxa"/>
                      <w:vAlign w:val="center"/>
                    </w:tcPr>
                    <w:p>
                      <w:pPr>
                        <w:pStyle w:val="3"/>
                        <w:rPr>
                          <w:rFonts w:hint="default"/>
                          <w:sz w:val="20"/>
                          <w:lang w:val="ru-RU"/>
                        </w:rPr>
                      </w:pPr>
                      <w:r>
                        <w:rPr>
                          <w:rFonts w:hint="default"/>
                          <w:sz w:val="20"/>
                          <w:lang w:val="ru-RU"/>
                        </w:rPr>
                        <w:t>10</w:t>
                      </w:r>
                    </w:p>
                  </w:tc>
                  <w:tc>
                    <w:tcPr>
                      <w:tcW w:w="1136" w:type="dxa"/>
                      <w:gridSpan w:val="2"/>
                      <w:vAlign w:val="center"/>
                    </w:tcPr>
                    <w:p>
                      <w:pPr>
                        <w:pStyle w:val="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DOCVARIABLE  "S</w:instrText>
                      </w:r>
                      <w:r>
                        <w:rPr>
                          <w:sz w:val="20"/>
                          <w:lang w:val="en-US"/>
                        </w:rPr>
                        <w:instrText xml:space="preserve">L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</w:instrText>
                      </w:r>
                      <w:r>
                        <w:rPr>
                          <w:sz w:val="20"/>
                          <w:lang w:val="en-US"/>
                        </w:rPr>
                        <w:instrText xml:space="preserve">SECTION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separate"/>
                      </w:r>
                      <w:r>
                        <w:rPr>
                          <w:sz w:val="20"/>
                          <w:lang w:val="en-US"/>
                        </w:rPr>
                        <w:instrText xml:space="preserve">6</w:instrText>
                      </w:r>
                      <w:r>
                        <w:rPr>
                          <w:sz w:val="20"/>
                          <w:lang w:val="en-US"/>
                        </w:rPr>
                        <w:fldChar w:fldCharType="end"/>
                      </w:r>
                      <w:r>
                        <w:rPr>
                          <w:sz w:val="20"/>
                        </w:rPr>
                        <w:instrText xml:space="preserve">"</w:instrText>
                      </w:r>
                      <w:r>
                        <w:rPr>
                          <w:sz w:val="20"/>
                        </w:rPr>
                        <w:fldChar w:fldCharType="end"/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9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60" w:type="dxa"/>
                      <w:vMerge w:val="continue"/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4" w:type="dxa"/>
                      <w:gridSpan w:val="4"/>
                      <w:vMerge w:val="restart"/>
                      <w:vAlign w:val="center"/>
                    </w:tcPr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ООО  </w:t>
                      </w:r>
                    </w:p>
                    <w:p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«Архстудио»</w:t>
                      </w:r>
                    </w:p>
                    <w:p>
                      <w:pPr>
                        <w:pStyle w:val="3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г. Майкоп</w:t>
                      </w: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1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9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  <w:bottom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20"/>
                          <w:sz w:val="18"/>
                          <w:szCs w:val="14"/>
                        </w:rPr>
                      </w:pPr>
                    </w:p>
                  </w:tc>
                  <w:tc>
                    <w:tcPr>
                      <w:tcW w:w="3960" w:type="dxa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4" w:type="dxa"/>
                      <w:gridSpan w:val="4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8" w:space="0"/>
                      <w:insideV w:val="single" w:color="auto" w:sz="8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295" w:hRule="exact"/>
                    <w:jc w:val="right"/>
                  </w:trPr>
                  <w:tc>
                    <w:tcPr>
                      <w:tcW w:w="170" w:type="dxa"/>
                      <w:vMerge w:val="continue"/>
                      <w:tcBorders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282" w:type="dxa"/>
                      <w:gridSpan w:val="2"/>
                      <w:vMerge w:val="continue"/>
                      <w:tcBorders>
                        <w:left w:val="single" w:color="auto" w:sz="8" w:space="0"/>
                      </w:tcBorders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399" w:type="dxa"/>
                      <w:gridSpan w:val="2"/>
                      <w:vMerge w:val="continue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2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1132" w:type="dxa"/>
                      <w:gridSpan w:val="2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rPr>
                          <w:spacing w:val="-4"/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849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contextualSpacing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color="auto" w:sz="4" w:space="0"/>
                      </w:tcBorders>
                      <w:vAlign w:val="center"/>
                    </w:tcPr>
                    <w:p>
                      <w:pPr>
                        <w:widowControl w:val="0"/>
                        <w:jc w:val="center"/>
                        <w:rPr>
                          <w:spacing w:val="-4"/>
                          <w:sz w:val="20"/>
                          <w:szCs w:val="14"/>
                        </w:rPr>
                      </w:pPr>
                    </w:p>
                  </w:tc>
                  <w:tc>
                    <w:tcPr>
                      <w:tcW w:w="3960" w:type="dxa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2834" w:type="dxa"/>
                      <w:gridSpan w:val="4"/>
                      <w:vMerge w:val="continue"/>
                      <w:vAlign w:val="center"/>
                    </w:tcPr>
                    <w:p>
                      <w:pPr>
                        <w:contextualSpacing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</w:tbl>
              <w:p>
                <w:pPr>
                  <w:contextualSpacing/>
                </w:pPr>
              </w:p>
            </w:txbxContent>
          </v:textbox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w:pict>
        <v:shape id="Надпись 1032" o:spid="_x0000_s1027" o:spt="202" title="Рамка-Т2" type="#_x0000_t202" href="E:\Шаблоны\WORD\Рамка" style="position:absolute;left:0pt;margin-left:1.4pt;margin-top:6.55pt;height:831.95pt;width:585.35pt;mso-position-horizontal-relative:page;mso-position-vertical-relative:page;z-index:251664384;v-text-anchor:middle;mso-width-relative:page;mso-height-relative:page;" o:button="t" filled="f" stroked="f" coordsize="21600,21600" o:allowincell="f" o:gfxdata="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PqfmCvYAAAACgEAAA8AAAAAAAAAAQAgAAAAIgAAAGRycy9kb3ducmV2Lnht&#10;bFBLAQIUABQAAAAIAIdO4kAqlb57wAEAAFMDAAAOAAAAAAAAAAEAIAAAACcBAABkcnMvZTJvRG9j&#10;LnhtbFBLBQYAAAAABgAGAFkBAABZBQAAAAA=&#10;">
          <v:path/>
          <v:fill on="f" focussize="0,0"/>
          <v:stroke on="f" joinstyle="miter"/>
          <v:imagedata o:title=""/>
          <o:lock v:ext="edit"/>
          <v:textbox inset="0mm,14.15pt,14.15pt,0mm">
            <w:txbxContent>
              <w:tbl>
                <w:tblPr>
                  <w:tblStyle w:val="8"/>
                  <w:tblW w:w="11435" w:type="dxa"/>
                  <w:jc w:val="right"/>
                  <w:tbl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insideH w:val="single" w:color="auto" w:sz="4" w:space="0"/>
                    <w:insideV w:val="single" w:color="auto" w:sz="4" w:space="0"/>
                  </w:tblBorders>
                  <w:tblLayout w:type="fixed"/>
                  <w:tblCellMar>
                    <w:top w:w="0" w:type="dxa"/>
                    <w:left w:w="28" w:type="dxa"/>
                    <w:bottom w:w="0" w:type="dxa"/>
                    <w:right w:w="28" w:type="dxa"/>
                  </w:tblCellMar>
                </w:tblPr>
                <w:tblGrid>
                  <w:gridCol w:w="171"/>
                  <w:gridCol w:w="116"/>
                  <w:gridCol w:w="169"/>
                  <w:gridCol w:w="116"/>
                  <w:gridCol w:w="285"/>
                  <w:gridCol w:w="572"/>
                  <w:gridCol w:w="572"/>
                  <w:gridCol w:w="572"/>
                  <w:gridCol w:w="572"/>
                  <w:gridCol w:w="857"/>
                  <w:gridCol w:w="572"/>
                  <w:gridCol w:w="6289"/>
                  <w:gridCol w:w="572"/>
                </w:tblGrid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393" w:hRule="exact"/>
                    <w:jc w:val="right"/>
                  </w:trPr>
                  <w:tc>
                    <w:tcPr>
                      <w:tcW w:w="287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006" w:type="dxa"/>
                      <w:gridSpan w:val="7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shd w:val="clear" w:color="auto" w:fill="auto"/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7294" w:hRule="exact"/>
                    <w:jc w:val="right"/>
                  </w:trPr>
                  <w:tc>
                    <w:tcPr>
                      <w:tcW w:w="287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578" w:type="dxa"/>
                      <w:gridSpan w:val="8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561" w:hRule="exact"/>
                    <w:jc w:val="right"/>
                  </w:trPr>
                  <w:tc>
                    <w:tcPr>
                      <w:tcW w:w="287" w:type="dxa"/>
                      <w:gridSpan w:val="2"/>
                      <w:vMerge w:val="restart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578" w:type="dxa"/>
                      <w:gridSpan w:val="8"/>
                      <w:vMerge w:val="restart"/>
                      <w:tcBorders>
                        <w:top w:val="nil"/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841" w:hRule="exact"/>
                    <w:jc w:val="right"/>
                  </w:trPr>
                  <w:tc>
                    <w:tcPr>
                      <w:tcW w:w="287" w:type="dxa"/>
                      <w:gridSpan w:val="2"/>
                      <w:vMerge w:val="continue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578" w:type="dxa"/>
                      <w:gridSpan w:val="8"/>
                      <w:vMerge w:val="continue"/>
                      <w:tcBorders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22" w:hRule="exact"/>
                    <w:jc w:val="right"/>
                  </w:trPr>
                  <w:tc>
                    <w:tcPr>
                      <w:tcW w:w="287" w:type="dxa"/>
                      <w:gridSpan w:val="2"/>
                      <w:vMerge w:val="continue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578" w:type="dxa"/>
                      <w:gridSpan w:val="8"/>
                      <w:vMerge w:val="continue"/>
                      <w:tcBorders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122" w:hRule="exact"/>
                    <w:jc w:val="right"/>
                  </w:trPr>
                  <w:tc>
                    <w:tcPr>
                      <w:tcW w:w="287" w:type="dxa"/>
                      <w:gridSpan w:val="2"/>
                      <w:vMerge w:val="continue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578" w:type="dxa"/>
                      <w:gridSpan w:val="8"/>
                      <w:vMerge w:val="continue"/>
                      <w:tcBorders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401" w:hRule="exact"/>
                    <w:jc w:val="right"/>
                  </w:trPr>
                  <w:tc>
                    <w:tcPr>
                      <w:tcW w:w="171" w:type="dxa"/>
                      <w:vMerge w:val="restart"/>
                      <w:tcBorders>
                        <w:top w:val="nil"/>
                        <w:left w:val="nil"/>
                        <w:bottom w:val="nil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Взам. Инв. №</w:t>
                      </w:r>
                    </w:p>
                  </w:tc>
                  <w:tc>
                    <w:tcPr>
                      <w:tcW w:w="401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578" w:type="dxa"/>
                      <w:gridSpan w:val="8"/>
                      <w:vMerge w:val="continue"/>
                      <w:tcBorders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cantSplit/>
                    <w:trHeight w:val="1963" w:hRule="exact"/>
                    <w:jc w:val="right"/>
                  </w:trPr>
                  <w:tc>
                    <w:tcPr>
                      <w:tcW w:w="171" w:type="dxa"/>
                      <w:vMerge w:val="continue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Подп. и дата</w:t>
                      </w:r>
                    </w:p>
                  </w:tc>
                  <w:tc>
                    <w:tcPr>
                      <w:tcW w:w="401" w:type="dxa"/>
                      <w:gridSpan w:val="2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578" w:type="dxa"/>
                      <w:gridSpan w:val="8"/>
                      <w:vMerge w:val="continue"/>
                      <w:tcBorders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trHeight w:val="561" w:hRule="exact"/>
                    <w:jc w:val="right"/>
                  </w:trPr>
                  <w:tc>
                    <w:tcPr>
                      <w:tcW w:w="171" w:type="dxa"/>
                      <w:vMerge w:val="continue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lang w:val="en-US"/>
                        </w:rPr>
                        <w:t>Инв. №</w:t>
                      </w:r>
                      <w:r>
                        <w:rPr>
                          <w:sz w:val="22"/>
                          <w:szCs w:val="22"/>
                        </w:rPr>
                        <w:t xml:space="preserve"> подл.</w:t>
                      </w:r>
                    </w:p>
                  </w:tc>
                  <w:tc>
                    <w:tcPr>
                      <w:tcW w:w="401" w:type="dxa"/>
                      <w:gridSpan w:val="2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textDirection w:val="btLr"/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10578" w:type="dxa"/>
                      <w:gridSpan w:val="8"/>
                      <w:vMerge w:val="continue"/>
                      <w:tcBorders>
                        <w:left w:val="nil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trHeight w:val="280" w:hRule="exact"/>
                    <w:jc w:val="right"/>
                  </w:trPr>
                  <w:tc>
                    <w:tcPr>
                      <w:tcW w:w="171" w:type="dxa"/>
                      <w:vMerge w:val="continue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401" w:type="dxa"/>
                      <w:gridSpan w:val="2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2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2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2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2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857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2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2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6289" w:type="dxa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default"/>
                          <w:sz w:val="22"/>
                          <w:szCs w:val="22"/>
                          <w:lang w:val="ru-RU"/>
                        </w:rPr>
                        <w:t>18</w:t>
                      </w:r>
                      <w:r>
                        <w:rPr>
                          <w:sz w:val="22"/>
                          <w:szCs w:val="22"/>
                        </w:rPr>
                        <w:t>/2</w:t>
                      </w:r>
                      <w:r>
                        <w:rPr>
                          <w:rFonts w:hint="default"/>
                          <w:sz w:val="22"/>
                          <w:szCs w:val="22"/>
                          <w:lang w:val="ru-RU"/>
                        </w:rPr>
                        <w:t>1</w:t>
                      </w:r>
                      <w:r>
                        <w:rPr>
                          <w:sz w:val="22"/>
                          <w:szCs w:val="22"/>
                        </w:rPr>
                        <w:t>-ПЗ</w:t>
                      </w:r>
                    </w:p>
                  </w:tc>
                  <w:tc>
                    <w:tcPr>
                      <w:tcW w:w="572" w:type="dxa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Лист</w:t>
                      </w: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trHeight w:val="168" w:hRule="exact"/>
                    <w:jc w:val="right"/>
                  </w:trPr>
                  <w:tc>
                    <w:tcPr>
                      <w:tcW w:w="171" w:type="dxa"/>
                      <w:vMerge w:val="continue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401" w:type="dxa"/>
                      <w:gridSpan w:val="2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restart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restart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restart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restart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857" w:type="dxa"/>
                      <w:vMerge w:val="restart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restart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6289" w:type="dxa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trHeight w:val="112" w:hRule="exact"/>
                    <w:jc w:val="right"/>
                  </w:trPr>
                  <w:tc>
                    <w:tcPr>
                      <w:tcW w:w="171" w:type="dxa"/>
                      <w:vMerge w:val="continue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401" w:type="dxa"/>
                      <w:gridSpan w:val="2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continue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continue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continue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continue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857" w:type="dxa"/>
                      <w:vMerge w:val="continue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continue"/>
                      <w:tcBorders>
                        <w:top w:val="single" w:color="auto" w:sz="2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6289" w:type="dxa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restart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  <w:tr>
                  <w:tblPrEx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CellMar>
                      <w:top w:w="0" w:type="dxa"/>
                      <w:left w:w="28" w:type="dxa"/>
                      <w:bottom w:w="0" w:type="dxa"/>
                      <w:right w:w="28" w:type="dxa"/>
                    </w:tblCellMar>
                  </w:tblPrEx>
                  <w:trPr>
                    <w:trHeight w:val="287" w:hRule="exact"/>
                    <w:jc w:val="right"/>
                  </w:trPr>
                  <w:tc>
                    <w:tcPr>
                      <w:tcW w:w="171" w:type="dxa"/>
                      <w:vMerge w:val="continue"/>
                      <w:tcBorders>
                        <w:top w:val="single" w:color="auto" w:sz="8" w:space="0"/>
                        <w:left w:val="nil"/>
                        <w:bottom w:val="nil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285" w:type="dxa"/>
                      <w:gridSpan w:val="2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401" w:type="dxa"/>
                      <w:gridSpan w:val="2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Изм.</w:t>
                      </w: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pacing w:val="-22"/>
                          <w:sz w:val="22"/>
                          <w:szCs w:val="22"/>
                        </w:rPr>
                      </w:pPr>
                      <w:r>
                        <w:rPr>
                          <w:spacing w:val="-22"/>
                          <w:sz w:val="22"/>
                          <w:szCs w:val="22"/>
                        </w:rPr>
                        <w:t>Кол.</w:t>
                      </w:r>
                      <w:r>
                        <w:rPr>
                          <w:spacing w:val="-22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spacing w:val="-22"/>
                          <w:sz w:val="22"/>
                          <w:szCs w:val="22"/>
                        </w:rPr>
                        <w:t>уч.</w:t>
                      </w: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Лист</w:t>
                      </w: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pacing w:val="-16"/>
                          <w:sz w:val="22"/>
                          <w:szCs w:val="22"/>
                        </w:rPr>
                      </w:pPr>
                      <w:r>
                        <w:rPr>
                          <w:spacing w:val="-12"/>
                          <w:sz w:val="22"/>
                          <w:szCs w:val="22"/>
                        </w:rPr>
                        <w:t>№ док.</w:t>
                      </w:r>
                    </w:p>
                  </w:tc>
                  <w:tc>
                    <w:tcPr>
                      <w:tcW w:w="857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Подп.</w:t>
                      </w:r>
                    </w:p>
                  </w:tc>
                  <w:tc>
                    <w:tcPr>
                      <w:tcW w:w="572" w:type="dxa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Дата</w:t>
                      </w:r>
                    </w:p>
                  </w:tc>
                  <w:tc>
                    <w:tcPr>
                      <w:tcW w:w="6289" w:type="dxa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  <w:tc>
                    <w:tcPr>
                      <w:tcW w:w="572" w:type="dxa"/>
                      <w:vMerge w:val="continue"/>
                      <w:tc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</w:tcBorders>
                      <w:vAlign w:val="center"/>
                    </w:tcPr>
                    <w:p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</w:p>
                  </w:tc>
                </w:tr>
              </w:tbl>
              <w:p>
                <w:pPr>
                  <w:pStyle w:val="3"/>
                  <w:rPr>
                    <w:sz w:val="22"/>
                    <w:szCs w:val="22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6200A6"/>
    <w:multiLevelType w:val="multilevel"/>
    <w:tmpl w:val="0E6200A6"/>
    <w:lvl w:ilvl="0" w:tentative="0">
      <w:start w:val="1"/>
      <w:numFmt w:val="bullet"/>
      <w:pStyle w:val="20"/>
      <w:suff w:val="space"/>
      <w:lvlText w:val=""/>
      <w:lvlJc w:val="left"/>
      <w:pPr>
        <w:ind w:left="157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1">
    <w:nsid w:val="376551F2"/>
    <w:multiLevelType w:val="multilevel"/>
    <w:tmpl w:val="376551F2"/>
    <w:lvl w:ilvl="0" w:tentative="0">
      <w:start w:val="1"/>
      <w:numFmt w:val="bullet"/>
      <w:lvlText w:val=""/>
      <w:lvlJc w:val="left"/>
      <w:pPr>
        <w:ind w:left="1004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drawingGridHorizontalSpacing w:val="110"/>
  <w:noPunctuationKerning w:val="1"/>
  <w:characterSpacingControl w:val="doNotCompress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172A27"/>
    <w:rsid w:val="000037A8"/>
    <w:rsid w:val="00032C8C"/>
    <w:rsid w:val="00057D38"/>
    <w:rsid w:val="00080FA1"/>
    <w:rsid w:val="000D01BC"/>
    <w:rsid w:val="000E7D9B"/>
    <w:rsid w:val="001158EB"/>
    <w:rsid w:val="00172A27"/>
    <w:rsid w:val="00172E18"/>
    <w:rsid w:val="001C6196"/>
    <w:rsid w:val="001D6A0C"/>
    <w:rsid w:val="00254BBD"/>
    <w:rsid w:val="002841DB"/>
    <w:rsid w:val="002A6124"/>
    <w:rsid w:val="00486C8E"/>
    <w:rsid w:val="004B288F"/>
    <w:rsid w:val="00503B80"/>
    <w:rsid w:val="0050563D"/>
    <w:rsid w:val="005171A2"/>
    <w:rsid w:val="0058230E"/>
    <w:rsid w:val="0059092C"/>
    <w:rsid w:val="005976B7"/>
    <w:rsid w:val="006237D4"/>
    <w:rsid w:val="00630107"/>
    <w:rsid w:val="0066452A"/>
    <w:rsid w:val="006B2C37"/>
    <w:rsid w:val="006C4329"/>
    <w:rsid w:val="006C6A0A"/>
    <w:rsid w:val="006C7D7B"/>
    <w:rsid w:val="00746C97"/>
    <w:rsid w:val="007826D2"/>
    <w:rsid w:val="00816B23"/>
    <w:rsid w:val="00876525"/>
    <w:rsid w:val="00886C48"/>
    <w:rsid w:val="008C567D"/>
    <w:rsid w:val="008C6086"/>
    <w:rsid w:val="008F0B5B"/>
    <w:rsid w:val="009372CE"/>
    <w:rsid w:val="009D5E5D"/>
    <w:rsid w:val="00A43C2F"/>
    <w:rsid w:val="00A97914"/>
    <w:rsid w:val="00AA28EB"/>
    <w:rsid w:val="00AA6D2C"/>
    <w:rsid w:val="00B26E59"/>
    <w:rsid w:val="00B2789F"/>
    <w:rsid w:val="00B86737"/>
    <w:rsid w:val="00BC34E5"/>
    <w:rsid w:val="00C268D0"/>
    <w:rsid w:val="00C871C9"/>
    <w:rsid w:val="00CE51EE"/>
    <w:rsid w:val="00CE602B"/>
    <w:rsid w:val="00D1784E"/>
    <w:rsid w:val="00D61C9C"/>
    <w:rsid w:val="00D61D05"/>
    <w:rsid w:val="00D67F39"/>
    <w:rsid w:val="00DA4A15"/>
    <w:rsid w:val="00DD6B18"/>
    <w:rsid w:val="00E032ED"/>
    <w:rsid w:val="00E217F1"/>
    <w:rsid w:val="00E83A5A"/>
    <w:rsid w:val="00EB70AE"/>
    <w:rsid w:val="00EC648A"/>
    <w:rsid w:val="00F3315C"/>
    <w:rsid w:val="00F5029B"/>
    <w:rsid w:val="00FA3142"/>
    <w:rsid w:val="00FB4C8D"/>
    <w:rsid w:val="00FC5AF7"/>
    <w:rsid w:val="011722F0"/>
    <w:rsid w:val="02E10B70"/>
    <w:rsid w:val="031674CE"/>
    <w:rsid w:val="03B07EE4"/>
    <w:rsid w:val="03C641C6"/>
    <w:rsid w:val="045C5889"/>
    <w:rsid w:val="063131B7"/>
    <w:rsid w:val="073277AE"/>
    <w:rsid w:val="0D035632"/>
    <w:rsid w:val="0EC56999"/>
    <w:rsid w:val="0F2A4A9D"/>
    <w:rsid w:val="0FDB1837"/>
    <w:rsid w:val="10646455"/>
    <w:rsid w:val="10A222BD"/>
    <w:rsid w:val="122A5D13"/>
    <w:rsid w:val="165D4177"/>
    <w:rsid w:val="17DD14C0"/>
    <w:rsid w:val="18B378CB"/>
    <w:rsid w:val="1B4454C1"/>
    <w:rsid w:val="1B6D5ACA"/>
    <w:rsid w:val="1BC57526"/>
    <w:rsid w:val="1D88037D"/>
    <w:rsid w:val="1E006392"/>
    <w:rsid w:val="1E072A7C"/>
    <w:rsid w:val="1FB02F3F"/>
    <w:rsid w:val="21D208F9"/>
    <w:rsid w:val="237753C2"/>
    <w:rsid w:val="260E2C3F"/>
    <w:rsid w:val="268B4BAC"/>
    <w:rsid w:val="276974F5"/>
    <w:rsid w:val="27E404FC"/>
    <w:rsid w:val="282969EA"/>
    <w:rsid w:val="2AC97180"/>
    <w:rsid w:val="2B8335DD"/>
    <w:rsid w:val="2D6600A6"/>
    <w:rsid w:val="2DDB6252"/>
    <w:rsid w:val="2FA93D7A"/>
    <w:rsid w:val="30837FD2"/>
    <w:rsid w:val="31CC28C9"/>
    <w:rsid w:val="3397452E"/>
    <w:rsid w:val="34441152"/>
    <w:rsid w:val="357115AC"/>
    <w:rsid w:val="36753033"/>
    <w:rsid w:val="371B21C0"/>
    <w:rsid w:val="374E2E65"/>
    <w:rsid w:val="3B4E3820"/>
    <w:rsid w:val="3D1F76AB"/>
    <w:rsid w:val="3D2172B9"/>
    <w:rsid w:val="3D3C230F"/>
    <w:rsid w:val="3E24526C"/>
    <w:rsid w:val="3EA978D2"/>
    <w:rsid w:val="410D1CFD"/>
    <w:rsid w:val="433F3CA6"/>
    <w:rsid w:val="460547D8"/>
    <w:rsid w:val="4C3D3F06"/>
    <w:rsid w:val="4CCA02B5"/>
    <w:rsid w:val="4CEB4C97"/>
    <w:rsid w:val="503B44F7"/>
    <w:rsid w:val="53814FB1"/>
    <w:rsid w:val="54B83828"/>
    <w:rsid w:val="56095021"/>
    <w:rsid w:val="56D309DB"/>
    <w:rsid w:val="5743276C"/>
    <w:rsid w:val="57F54597"/>
    <w:rsid w:val="5A633A10"/>
    <w:rsid w:val="5B435A97"/>
    <w:rsid w:val="5D3C0420"/>
    <w:rsid w:val="60115DA1"/>
    <w:rsid w:val="61017D6A"/>
    <w:rsid w:val="64680CEE"/>
    <w:rsid w:val="66874F26"/>
    <w:rsid w:val="676A768E"/>
    <w:rsid w:val="69DA215E"/>
    <w:rsid w:val="6CAB4977"/>
    <w:rsid w:val="6EE96E59"/>
    <w:rsid w:val="70D0319C"/>
    <w:rsid w:val="71D76657"/>
    <w:rsid w:val="723A38A5"/>
    <w:rsid w:val="72412C51"/>
    <w:rsid w:val="72AA1F02"/>
    <w:rsid w:val="73BD24BC"/>
    <w:rsid w:val="75513B8C"/>
    <w:rsid w:val="781D3F49"/>
    <w:rsid w:val="78341AF6"/>
    <w:rsid w:val="7CB837A1"/>
    <w:rsid w:val="7F2364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spacing w:before="240" w:after="60"/>
      <w:outlineLvl w:val="0"/>
    </w:pPr>
    <w:rPr>
      <w:rFonts w:ascii="Courier New" w:hAnsi="Courier New" w:cs="Courier New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spacing w:after="0" w:line="240" w:lineRule="auto"/>
      <w:jc w:val="center"/>
      <w:outlineLvl w:val="1"/>
    </w:pPr>
    <w:rPr>
      <w:rFonts w:ascii="Times New Roman" w:hAnsi="Times New Roman" w:eastAsia="Times New Roman" w:cs="Times New Roman"/>
      <w:snapToGrid w:val="0"/>
      <w:sz w:val="28"/>
      <w:szCs w:val="20"/>
      <w:lang w:eastAsia="ru-RU"/>
    </w:rPr>
  </w:style>
  <w:style w:type="paragraph" w:styleId="4">
    <w:name w:val="heading 4"/>
    <w:basedOn w:val="1"/>
    <w:next w:val="1"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1"/>
    <w:next w:val="1"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1"/>
    <w:next w:val="1"/>
    <w:unhideWhenUsed/>
    <w:qFormat/>
    <w:uiPriority w:val="9"/>
    <w:pPr>
      <w:spacing w:before="240" w:after="60"/>
      <w:outlineLvl w:val="5"/>
    </w:pPr>
    <w:rPr>
      <w:b/>
      <w:bCs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head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Body Text"/>
    <w:basedOn w:val="1"/>
    <w:qFormat/>
    <w:uiPriority w:val="0"/>
    <w:rPr>
      <w:i/>
      <w:sz w:val="20"/>
      <w:szCs w:val="20"/>
    </w:rPr>
  </w:style>
  <w:style w:type="paragraph" w:styleId="12">
    <w:name w:val="Body Text Indent"/>
    <w:basedOn w:val="1"/>
    <w:qFormat/>
    <w:uiPriority w:val="0"/>
    <w:pPr>
      <w:spacing w:after="120"/>
      <w:ind w:left="283"/>
    </w:pPr>
  </w:style>
  <w:style w:type="paragraph" w:styleId="13">
    <w:name w:val="footer"/>
    <w:basedOn w:val="1"/>
    <w:link w:val="16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4">
    <w:name w:val="Normal (Web)"/>
    <w:basedOn w:val="1"/>
    <w:qFormat/>
    <w:uiPriority w:val="99"/>
    <w:pPr>
      <w:spacing w:before="100" w:beforeAutospacing="1" w:after="119"/>
    </w:pPr>
  </w:style>
  <w:style w:type="character" w:customStyle="1" w:styleId="15">
    <w:name w:val="Верхний колонтитул Знак"/>
    <w:basedOn w:val="7"/>
    <w:link w:val="10"/>
    <w:qFormat/>
    <w:uiPriority w:val="99"/>
  </w:style>
  <w:style w:type="character" w:customStyle="1" w:styleId="16">
    <w:name w:val="Нижний колонтитул Знак"/>
    <w:basedOn w:val="7"/>
    <w:link w:val="13"/>
    <w:semiHidden/>
    <w:qFormat/>
    <w:uiPriority w:val="99"/>
  </w:style>
  <w:style w:type="character" w:customStyle="1" w:styleId="17">
    <w:name w:val="Заголовок 2 Знак"/>
    <w:basedOn w:val="7"/>
    <w:link w:val="3"/>
    <w:qFormat/>
    <w:uiPriority w:val="0"/>
    <w:rPr>
      <w:rFonts w:ascii="Times New Roman" w:hAnsi="Times New Roman" w:eastAsia="Times New Roman" w:cs="Times New Roman"/>
      <w:snapToGrid w:val="0"/>
      <w:sz w:val="28"/>
      <w:szCs w:val="20"/>
      <w:lang w:eastAsia="ru-RU"/>
    </w:rPr>
  </w:style>
  <w:style w:type="character" w:customStyle="1" w:styleId="18">
    <w:name w:val="Основной текст с отступом Знак1"/>
    <w:qFormat/>
    <w:uiPriority w:val="0"/>
  </w:style>
  <w:style w:type="paragraph" w:customStyle="1" w:styleId="19">
    <w:name w:val="ГОСТ Основной текст"/>
    <w:basedOn w:val="1"/>
    <w:qFormat/>
    <w:uiPriority w:val="0"/>
    <w:pPr>
      <w:widowControl w:val="0"/>
      <w:spacing w:line="360" w:lineRule="auto"/>
      <w:ind w:firstLine="851"/>
      <w:jc w:val="both"/>
    </w:pPr>
  </w:style>
  <w:style w:type="paragraph" w:customStyle="1" w:styleId="20">
    <w:name w:val="PROEKT heading_1"/>
    <w:basedOn w:val="1"/>
    <w:next w:val="1"/>
    <w:qFormat/>
    <w:uiPriority w:val="0"/>
    <w:pPr>
      <w:numPr>
        <w:ilvl w:val="0"/>
        <w:numId w:val="1"/>
      </w:numPr>
      <w:tabs>
        <w:tab w:val="left" w:pos="680"/>
        <w:tab w:val="left" w:pos="780"/>
        <w:tab w:val="left" w:pos="851"/>
        <w:tab w:val="left" w:pos="1418"/>
      </w:tabs>
      <w:suppressAutoHyphens/>
      <w:spacing w:before="120" w:after="60"/>
      <w:ind w:left="0" w:right="11" w:firstLine="0"/>
      <w:jc w:val="both"/>
    </w:pPr>
    <w:rPr>
      <w:rFonts w:eastAsia="SimSun" w:cs="Arial"/>
      <w:b/>
      <w:lang w:eastAsia="ar-SA"/>
    </w:rPr>
  </w:style>
  <w:style w:type="table" w:customStyle="1" w:styleId="21">
    <w:name w:val="Сетка таблицы1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Standard"/>
    <w:qFormat/>
    <w:uiPriority w:val="0"/>
    <w:pPr>
      <w:widowControl w:val="0"/>
      <w:suppressAutoHyphens/>
      <w:textAlignment w:val="baseline"/>
    </w:pPr>
    <w:rPr>
      <w:rFonts w:ascii="Arial" w:hAnsi="Arial" w:eastAsia="Lucida Sans Unicode" w:cs="Mangal"/>
      <w:kern w:val="1"/>
      <w:sz w:val="21"/>
      <w:szCs w:val="24"/>
      <w:lang w:val="ru-RU" w:eastAsia="hi-IN" w:bidi="hi-IN"/>
    </w:rPr>
  </w:style>
  <w:style w:type="character" w:customStyle="1" w:styleId="23">
    <w:name w:val="hl"/>
    <w:qFormat/>
    <w:uiPriority w:val="0"/>
  </w:style>
  <w:style w:type="character" w:customStyle="1" w:styleId="24">
    <w:name w:val="WW8Num1z0"/>
    <w:qFormat/>
    <w:uiPriority w:val="0"/>
    <w:rPr>
      <w:rFonts w:ascii="Symbol" w:hAnsi="Symbol" w:cs="Symbol"/>
    </w:rPr>
  </w:style>
  <w:style w:type="character" w:customStyle="1" w:styleId="25">
    <w:name w:val="Font Style22"/>
    <w:qFormat/>
    <w:uiPriority w:val="0"/>
  </w:style>
  <w:style w:type="character" w:customStyle="1" w:styleId="26">
    <w:name w:val="apple-converted-space"/>
    <w:qFormat/>
    <w:uiPriority w:val="0"/>
  </w:style>
  <w:style w:type="character" w:customStyle="1" w:styleId="27">
    <w:name w:val="blk"/>
    <w:qFormat/>
    <w:uiPriority w:val="0"/>
  </w:style>
  <w:style w:type="character" w:customStyle="1" w:styleId="28">
    <w:name w:val="info__info-item-tex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oter" Target="footer7.xml"/><Relationship Id="rId18" Type="http://schemas.openxmlformats.org/officeDocument/2006/relationships/header" Target="header8.xml"/><Relationship Id="rId17" Type="http://schemas.openxmlformats.org/officeDocument/2006/relationships/footer" Target="footer6.xml"/><Relationship Id="rId16" Type="http://schemas.openxmlformats.org/officeDocument/2006/relationships/header" Target="header7.xml"/><Relationship Id="rId15" Type="http://schemas.openxmlformats.org/officeDocument/2006/relationships/footer" Target="footer5.xml"/><Relationship Id="rId14" Type="http://schemas.openxmlformats.org/officeDocument/2006/relationships/header" Target="header6.xml"/><Relationship Id="rId13" Type="http://schemas.openxmlformats.org/officeDocument/2006/relationships/footer" Target="footer4.xml"/><Relationship Id="rId12" Type="http://schemas.openxmlformats.org/officeDocument/2006/relationships/header" Target="header5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8D65CE-2573-4FCD-A08D-1575929F65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</Pages>
  <Words>1640</Words>
  <Characters>9348</Characters>
  <Lines>77</Lines>
  <Paragraphs>21</Paragraphs>
  <TotalTime>30</TotalTime>
  <ScaleCrop>false</ScaleCrop>
  <LinksUpToDate>false</LinksUpToDate>
  <CharactersWithSpaces>10967</CharactersWithSpaces>
  <Application>WPS Office_11.2.0.10296_F1E327BC-269C-435d-A152-05C5408002CA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2020-10-31T18:24:00Z</dcterms:created>
  <dc:creator>Макс</dc:creator>
  <cp:lastModifiedBy>User</cp:lastModifiedBy>
  <cp:lastPrinted>2021-07-27T14:12:00Z</cp:lastPrinted>
  <dcterms:modified xsi:type="dcterms:W3CDTF">2021-09-24T05:33:07Z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1049-11.2.0.10296</vt:lpwstr>
  </property>
  <property fmtid="{D5CDD505-2E9C-101B-9397-08002B2CF9AE}" pid="3" name="ICV">
    <vt:lpwstr>EC296950AE1444F6AF785FBD834A46B8</vt:lpwstr>
  </property>
</Properties>
</file>