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D8F" w:rsidRPr="00031E82" w:rsidRDefault="009B1D8F" w:rsidP="00082E1A">
      <w:pPr>
        <w:pStyle w:val="Standard"/>
        <w:tabs>
          <w:tab w:val="left" w:pos="900"/>
        </w:tabs>
        <w:suppressAutoHyphens w:val="0"/>
        <w:ind w:right="170" w:firstLine="851"/>
        <w:contextualSpacing/>
        <w:jc w:val="center"/>
        <w:rPr>
          <w:rFonts w:ascii="Times New Roman" w:hAnsi="Times New Roman" w:cs="Times New Roman"/>
          <w:b/>
          <w:sz w:val="22"/>
          <w:szCs w:val="40"/>
        </w:rPr>
      </w:pPr>
      <w:r w:rsidRPr="00E90A91">
        <w:rPr>
          <w:rFonts w:ascii="Times New Roman" w:hAnsi="Times New Roman" w:cs="Times New Roman"/>
          <w:b/>
          <w:sz w:val="32"/>
          <w:szCs w:val="40"/>
        </w:rPr>
        <w:t>Обоснование</w:t>
      </w:r>
      <w:r w:rsidR="00D526F0">
        <w:rPr>
          <w:rFonts w:ascii="Times New Roman" w:hAnsi="Times New Roman" w:cs="Times New Roman"/>
          <w:b/>
          <w:sz w:val="36"/>
          <w:szCs w:val="40"/>
        </w:rPr>
        <w:br/>
      </w:r>
    </w:p>
    <w:p w:rsidR="00A53F17" w:rsidRDefault="00E56449" w:rsidP="00B17A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Границы </w:t>
      </w:r>
      <w:r w:rsidR="009132A1">
        <w:rPr>
          <w:rFonts w:ascii="Times New Roman" w:hAnsi="Times New Roman" w:cs="Times New Roman"/>
          <w:b/>
          <w:sz w:val="28"/>
          <w:szCs w:val="28"/>
        </w:rPr>
        <w:t>существующих земельных участков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 xml:space="preserve">Проект межевания разработан для части кадастрового квартала 01:08:0202026, ограниченного улицами Питерской и переулком Черкесским в хуторе </w:t>
      </w:r>
      <w:proofErr w:type="spellStart"/>
      <w:r w:rsidRPr="009F294C">
        <w:rPr>
          <w:rFonts w:ascii="Times New Roman" w:hAnsi="Times New Roman" w:cs="Times New Roman"/>
          <w:sz w:val="28"/>
          <w:szCs w:val="28"/>
        </w:rPr>
        <w:t>Гавердовском</w:t>
      </w:r>
      <w:proofErr w:type="spellEnd"/>
      <w:r w:rsidRPr="009F294C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Майкоп».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На данной территории размещены следующие земельные участки: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- 01:08:0202026:163</w:t>
      </w:r>
      <w:r w:rsidR="00B82296" w:rsidRPr="009F294C">
        <w:rPr>
          <w:rFonts w:ascii="Times New Roman" w:hAnsi="Times New Roman" w:cs="Times New Roman"/>
          <w:sz w:val="28"/>
          <w:szCs w:val="28"/>
        </w:rPr>
        <w:t xml:space="preserve"> – </w:t>
      </w:r>
      <w:r w:rsidRPr="009F294C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- 01:08:0202026:145</w:t>
      </w:r>
      <w:r w:rsidR="00B82296" w:rsidRPr="009F294C">
        <w:rPr>
          <w:rFonts w:ascii="Times New Roman" w:hAnsi="Times New Roman" w:cs="Times New Roman"/>
          <w:sz w:val="28"/>
          <w:szCs w:val="28"/>
        </w:rPr>
        <w:t xml:space="preserve"> – </w:t>
      </w:r>
      <w:r w:rsidRPr="009F294C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- 01:08:0202026:159 – 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- 01:08:0202026:167</w:t>
      </w:r>
      <w:r w:rsidR="00B82296" w:rsidRPr="009F294C">
        <w:rPr>
          <w:rFonts w:ascii="Times New Roman" w:hAnsi="Times New Roman" w:cs="Times New Roman"/>
          <w:sz w:val="28"/>
          <w:szCs w:val="28"/>
        </w:rPr>
        <w:t xml:space="preserve"> – </w:t>
      </w:r>
      <w:r w:rsidRPr="009F294C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- 01:08:0202026:162 – 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- 01:08:0202026:170 – 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- 01:08:0202026:149 – Для индивидуального жилищного строительства: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- 01:08:0202026:165 – 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- 01:08:0202026:148 – 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- 01:08:0202026:152 – 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- 01:08:0202026:161 – 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- 01:08:0202026:155 – Для индивидуального жилищного строительства;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- 01:08:0202026:166 – Для индивидуального жилищного строительства:</w:t>
      </w:r>
    </w:p>
    <w:p w:rsidR="009F294C" w:rsidRPr="009F294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- 01:08:0202026:158 – Для индивидуального жилищного строительства;</w:t>
      </w:r>
    </w:p>
    <w:p w:rsidR="008857E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- 01:08:0202026:156 – Для индивиду</w:t>
      </w:r>
      <w:r w:rsidR="00B82296">
        <w:rPr>
          <w:rFonts w:ascii="Times New Roman" w:hAnsi="Times New Roman" w:cs="Times New Roman"/>
          <w:sz w:val="28"/>
          <w:szCs w:val="28"/>
        </w:rPr>
        <w:t>ального жилищного строительства;</w:t>
      </w:r>
    </w:p>
    <w:p w:rsidR="00B82296" w:rsidRDefault="00B82296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171</w:t>
      </w:r>
      <w:r w:rsidRPr="009F294C">
        <w:rPr>
          <w:rFonts w:ascii="Times New Roman" w:hAnsi="Times New Roman" w:cs="Times New Roman"/>
          <w:sz w:val="28"/>
          <w:szCs w:val="28"/>
        </w:rPr>
        <w:t xml:space="preserve"> – Для индивидуального жилищного строительства;</w:t>
      </w:r>
    </w:p>
    <w:p w:rsidR="00B82296" w:rsidRDefault="00B82296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151</w:t>
      </w:r>
      <w:r w:rsidRPr="009F294C">
        <w:rPr>
          <w:rFonts w:ascii="Times New Roman" w:hAnsi="Times New Roman" w:cs="Times New Roman"/>
          <w:sz w:val="28"/>
          <w:szCs w:val="28"/>
        </w:rPr>
        <w:t xml:space="preserve"> – Для индивидуального жилищного строительства;</w:t>
      </w:r>
    </w:p>
    <w:p w:rsidR="00B82296" w:rsidRDefault="00B82296" w:rsidP="00B82296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 xml:space="preserve">168 </w:t>
      </w:r>
      <w:r w:rsidRPr="009F294C">
        <w:rPr>
          <w:rFonts w:ascii="Times New Roman" w:hAnsi="Times New Roman" w:cs="Times New Roman"/>
          <w:sz w:val="28"/>
          <w:szCs w:val="28"/>
        </w:rPr>
        <w:t>– Для индивидуального жилищного строительства;</w:t>
      </w:r>
    </w:p>
    <w:p w:rsidR="00B82296" w:rsidRDefault="00B82296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154</w:t>
      </w:r>
      <w:r w:rsidRPr="009F294C">
        <w:rPr>
          <w:rFonts w:ascii="Times New Roman" w:hAnsi="Times New Roman" w:cs="Times New Roman"/>
          <w:sz w:val="28"/>
          <w:szCs w:val="28"/>
        </w:rPr>
        <w:t xml:space="preserve"> – Для индивидуального жилищного строительства;</w:t>
      </w:r>
    </w:p>
    <w:p w:rsidR="00B82296" w:rsidRDefault="00B82296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157</w:t>
      </w:r>
      <w:r w:rsidRPr="009F294C">
        <w:rPr>
          <w:rFonts w:ascii="Times New Roman" w:hAnsi="Times New Roman" w:cs="Times New Roman"/>
          <w:sz w:val="28"/>
          <w:szCs w:val="28"/>
        </w:rPr>
        <w:t xml:space="preserve"> – Для индивидуального жилищного строительства;</w:t>
      </w:r>
    </w:p>
    <w:p w:rsidR="00B82296" w:rsidRDefault="00B82296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150</w:t>
      </w:r>
      <w:r w:rsidRPr="009F294C">
        <w:rPr>
          <w:rFonts w:ascii="Times New Roman" w:hAnsi="Times New Roman" w:cs="Times New Roman"/>
          <w:sz w:val="28"/>
          <w:szCs w:val="28"/>
        </w:rPr>
        <w:t xml:space="preserve"> – Для индивидуального жилищного строительства;</w:t>
      </w:r>
    </w:p>
    <w:p w:rsidR="00B82296" w:rsidRDefault="00B82296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153</w:t>
      </w:r>
      <w:r w:rsidRPr="009F294C">
        <w:rPr>
          <w:rFonts w:ascii="Times New Roman" w:hAnsi="Times New Roman" w:cs="Times New Roman"/>
          <w:sz w:val="28"/>
          <w:szCs w:val="28"/>
        </w:rPr>
        <w:t xml:space="preserve"> – Для индивидуального жилищного строительства;</w:t>
      </w:r>
    </w:p>
    <w:p w:rsidR="00B82296" w:rsidRDefault="00B82296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138</w:t>
      </w:r>
      <w:r w:rsidRPr="009F294C">
        <w:rPr>
          <w:rFonts w:ascii="Times New Roman" w:hAnsi="Times New Roman" w:cs="Times New Roman"/>
          <w:sz w:val="28"/>
          <w:szCs w:val="28"/>
        </w:rPr>
        <w:t xml:space="preserve"> – Для индивидуального жилищного строительства;</w:t>
      </w:r>
    </w:p>
    <w:p w:rsidR="00B82296" w:rsidRDefault="00B82296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469</w:t>
      </w:r>
      <w:r w:rsidRPr="009F294C">
        <w:rPr>
          <w:rFonts w:ascii="Times New Roman" w:hAnsi="Times New Roman" w:cs="Times New Roman"/>
          <w:sz w:val="28"/>
          <w:szCs w:val="28"/>
        </w:rPr>
        <w:t xml:space="preserve"> – Для индивидуального жилищного строительства;</w:t>
      </w:r>
    </w:p>
    <w:p w:rsidR="00B82296" w:rsidRDefault="00B82296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141</w:t>
      </w:r>
      <w:r w:rsidRPr="009F294C">
        <w:rPr>
          <w:rFonts w:ascii="Times New Roman" w:hAnsi="Times New Roman" w:cs="Times New Roman"/>
          <w:sz w:val="28"/>
          <w:szCs w:val="28"/>
        </w:rPr>
        <w:t xml:space="preserve"> – Для индивиду</w:t>
      </w:r>
      <w:r>
        <w:rPr>
          <w:rFonts w:ascii="Times New Roman" w:hAnsi="Times New Roman" w:cs="Times New Roman"/>
          <w:sz w:val="28"/>
          <w:szCs w:val="28"/>
        </w:rPr>
        <w:t>ального жилищного строительства.</w:t>
      </w:r>
    </w:p>
    <w:p w:rsidR="009F294C" w:rsidRPr="008857EC" w:rsidRDefault="009F294C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41A71" w:rsidRDefault="00541A71" w:rsidP="00B17A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1A71">
        <w:rPr>
          <w:rFonts w:ascii="Times New Roman" w:hAnsi="Times New Roman" w:cs="Times New Roman"/>
          <w:b/>
          <w:sz w:val="28"/>
          <w:szCs w:val="28"/>
        </w:rPr>
        <w:t>Границы зон с особыми условиями использования территории</w:t>
      </w:r>
    </w:p>
    <w:p w:rsidR="00541A71" w:rsidRDefault="00541A71" w:rsidP="00031E8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Проектируемая территория относится к категории земель населенных</w:t>
      </w:r>
      <w:r w:rsidR="0081185F">
        <w:rPr>
          <w:rFonts w:ascii="Times New Roman" w:hAnsi="Times New Roman" w:cs="Times New Roman"/>
          <w:sz w:val="28"/>
          <w:szCs w:val="28"/>
        </w:rPr>
        <w:t xml:space="preserve"> пунктов.</w:t>
      </w:r>
    </w:p>
    <w:p w:rsidR="0081185F" w:rsidRDefault="0081185F" w:rsidP="00031E8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данной территории имеются градостроительные ограничения, в виде зон с особыми усл</w:t>
      </w:r>
      <w:r w:rsidR="00432687">
        <w:rPr>
          <w:rFonts w:ascii="Times New Roman" w:hAnsi="Times New Roman" w:cs="Times New Roman"/>
          <w:sz w:val="28"/>
          <w:szCs w:val="28"/>
        </w:rPr>
        <w:t>овиями использования территории</w:t>
      </w:r>
      <w:r>
        <w:rPr>
          <w:rFonts w:ascii="Times New Roman" w:hAnsi="Times New Roman" w:cs="Times New Roman"/>
          <w:sz w:val="28"/>
          <w:szCs w:val="28"/>
        </w:rPr>
        <w:t>, санитарно-защитных зон.</w:t>
      </w:r>
    </w:p>
    <w:p w:rsidR="00A67EA9" w:rsidRDefault="00432687" w:rsidP="009F294C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чертеже </w:t>
      </w:r>
      <w:r w:rsidR="00E90A91">
        <w:rPr>
          <w:rFonts w:ascii="Times New Roman" w:hAnsi="Times New Roman" w:cs="Times New Roman"/>
          <w:sz w:val="28"/>
          <w:szCs w:val="28"/>
        </w:rPr>
        <w:t>ГП-4</w:t>
      </w:r>
      <w:r>
        <w:rPr>
          <w:rFonts w:ascii="Times New Roman" w:hAnsi="Times New Roman" w:cs="Times New Roman"/>
          <w:sz w:val="28"/>
          <w:szCs w:val="28"/>
        </w:rPr>
        <w:t xml:space="preserve"> указаны все охранные зоны от </w:t>
      </w:r>
      <w:r w:rsidR="00152800">
        <w:rPr>
          <w:rFonts w:ascii="Times New Roman" w:hAnsi="Times New Roman" w:cs="Times New Roman"/>
          <w:sz w:val="28"/>
          <w:szCs w:val="28"/>
        </w:rPr>
        <w:t>линии</w:t>
      </w:r>
      <w:r w:rsidR="00A67EA9">
        <w:rPr>
          <w:rFonts w:ascii="Times New Roman" w:hAnsi="Times New Roman" w:cs="Times New Roman"/>
          <w:sz w:val="28"/>
          <w:szCs w:val="28"/>
        </w:rPr>
        <w:t xml:space="preserve"> электросети</w:t>
      </w:r>
      <w:r w:rsidR="00E90A91">
        <w:rPr>
          <w:rFonts w:ascii="Times New Roman" w:hAnsi="Times New Roman" w:cs="Times New Roman"/>
          <w:sz w:val="28"/>
          <w:szCs w:val="28"/>
        </w:rPr>
        <w:t>, от сетей во</w:t>
      </w:r>
      <w:r w:rsidR="009F294C">
        <w:rPr>
          <w:rFonts w:ascii="Times New Roman" w:hAnsi="Times New Roman" w:cs="Times New Roman"/>
          <w:sz w:val="28"/>
          <w:szCs w:val="28"/>
        </w:rPr>
        <w:t>допровода.</w:t>
      </w:r>
    </w:p>
    <w:p w:rsidR="00B17A93" w:rsidRDefault="00B17A93" w:rsidP="00031E8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32687" w:rsidRDefault="00432687" w:rsidP="00B17A9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687">
        <w:rPr>
          <w:rFonts w:ascii="Times New Roman" w:hAnsi="Times New Roman" w:cs="Times New Roman"/>
          <w:b/>
          <w:sz w:val="28"/>
          <w:szCs w:val="28"/>
        </w:rPr>
        <w:t xml:space="preserve">Местоположение </w:t>
      </w:r>
      <w:r>
        <w:rPr>
          <w:rFonts w:ascii="Times New Roman" w:hAnsi="Times New Roman" w:cs="Times New Roman"/>
          <w:b/>
          <w:sz w:val="28"/>
          <w:szCs w:val="28"/>
        </w:rPr>
        <w:t xml:space="preserve">существующих </w:t>
      </w:r>
      <w:r w:rsidRPr="00432687">
        <w:rPr>
          <w:rFonts w:ascii="Times New Roman" w:hAnsi="Times New Roman" w:cs="Times New Roman"/>
          <w:b/>
          <w:sz w:val="28"/>
          <w:szCs w:val="28"/>
        </w:rPr>
        <w:t>объектов капитального строительства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границах проекта межевания размещены следующие объекты капитального строительства: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443 – И</w:t>
      </w:r>
      <w:r w:rsidRPr="009F294C">
        <w:rPr>
          <w:rFonts w:ascii="Times New Roman" w:hAnsi="Times New Roman" w:cs="Times New Roman"/>
          <w:sz w:val="28"/>
          <w:szCs w:val="28"/>
        </w:rPr>
        <w:t>ндивидуальн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F294C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ой дом;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438 – Ж</w:t>
      </w:r>
      <w:r w:rsidRPr="009F294C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>ой дом;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472 – Ж</w:t>
      </w:r>
      <w:r w:rsidRPr="009F294C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>ой дом;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457 – Ж</w:t>
      </w:r>
      <w:r w:rsidRPr="009F294C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>ой дом;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468 – И</w:t>
      </w:r>
      <w:r w:rsidRPr="009F294C">
        <w:rPr>
          <w:rFonts w:ascii="Times New Roman" w:hAnsi="Times New Roman" w:cs="Times New Roman"/>
          <w:sz w:val="28"/>
          <w:szCs w:val="28"/>
        </w:rPr>
        <w:t>ндивидуальн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F294C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ой дом;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471 – Ж</w:t>
      </w:r>
      <w:r w:rsidRPr="009F294C">
        <w:rPr>
          <w:rFonts w:ascii="Times New Roman" w:hAnsi="Times New Roman" w:cs="Times New Roman"/>
          <w:sz w:val="28"/>
          <w:szCs w:val="28"/>
        </w:rPr>
        <w:t>ил</w:t>
      </w:r>
      <w:r>
        <w:rPr>
          <w:rFonts w:ascii="Times New Roman" w:hAnsi="Times New Roman" w:cs="Times New Roman"/>
          <w:sz w:val="28"/>
          <w:szCs w:val="28"/>
        </w:rPr>
        <w:t>ой дом;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451 – И</w:t>
      </w:r>
      <w:r w:rsidRPr="009F294C">
        <w:rPr>
          <w:rFonts w:ascii="Times New Roman" w:hAnsi="Times New Roman" w:cs="Times New Roman"/>
          <w:sz w:val="28"/>
          <w:szCs w:val="28"/>
        </w:rPr>
        <w:t>ндивидуальн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F294C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ой дом;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>446 – И</w:t>
      </w:r>
      <w:r w:rsidRPr="009F294C">
        <w:rPr>
          <w:rFonts w:ascii="Times New Roman" w:hAnsi="Times New Roman" w:cs="Times New Roman"/>
          <w:sz w:val="28"/>
          <w:szCs w:val="28"/>
        </w:rPr>
        <w:t>ндивидуальн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9F294C">
        <w:rPr>
          <w:rFonts w:ascii="Times New Roman" w:hAnsi="Times New Roman" w:cs="Times New Roman"/>
          <w:sz w:val="28"/>
          <w:szCs w:val="28"/>
        </w:rPr>
        <w:t xml:space="preserve"> жил</w:t>
      </w:r>
      <w:r>
        <w:rPr>
          <w:rFonts w:ascii="Times New Roman" w:hAnsi="Times New Roman" w:cs="Times New Roman"/>
          <w:sz w:val="28"/>
          <w:szCs w:val="28"/>
        </w:rPr>
        <w:t>ой дом;</w:t>
      </w:r>
    </w:p>
    <w:p w:rsidR="00CB5444" w:rsidRDefault="00CB5444" w:rsidP="00CB5444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F294C">
        <w:rPr>
          <w:rFonts w:ascii="Times New Roman" w:hAnsi="Times New Roman" w:cs="Times New Roman"/>
          <w:sz w:val="28"/>
          <w:szCs w:val="28"/>
        </w:rPr>
        <w:t>- 01:08:0202026:</w:t>
      </w:r>
      <w:r>
        <w:rPr>
          <w:rFonts w:ascii="Times New Roman" w:hAnsi="Times New Roman" w:cs="Times New Roman"/>
          <w:sz w:val="28"/>
          <w:szCs w:val="28"/>
        </w:rPr>
        <w:t xml:space="preserve">444 </w:t>
      </w:r>
      <w:r w:rsidRPr="003E624E">
        <w:rPr>
          <w:rFonts w:ascii="Times New Roman" w:hAnsi="Times New Roman" w:cs="Times New Roman"/>
          <w:sz w:val="28"/>
          <w:szCs w:val="28"/>
        </w:rPr>
        <w:t>– Нежилое здание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F294C" w:rsidRDefault="009F294C" w:rsidP="00B17A9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32687" w:rsidRPr="00B17A93" w:rsidRDefault="00432687" w:rsidP="00B17A9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32687">
        <w:rPr>
          <w:rFonts w:ascii="Times New Roman" w:hAnsi="Times New Roman" w:cs="Times New Roman"/>
          <w:b/>
          <w:sz w:val="28"/>
          <w:szCs w:val="28"/>
        </w:rPr>
        <w:t>Границы особо охраняемых природных территорий</w:t>
      </w:r>
    </w:p>
    <w:p w:rsidR="00981E08" w:rsidRDefault="00432687" w:rsidP="00031E8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Генеральному плану МО «Город Майкоп» на данной территории отсутствуют особо охраняемые территории.</w:t>
      </w:r>
      <w:r w:rsidR="00D526F0">
        <w:rPr>
          <w:rFonts w:ascii="Times New Roman" w:hAnsi="Times New Roman" w:cs="Times New Roman"/>
          <w:sz w:val="28"/>
          <w:szCs w:val="28"/>
        </w:rPr>
        <w:br/>
      </w:r>
    </w:p>
    <w:p w:rsidR="00432687" w:rsidRDefault="00432687" w:rsidP="003E624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2687">
        <w:rPr>
          <w:rFonts w:ascii="Times New Roman" w:hAnsi="Times New Roman" w:cs="Times New Roman"/>
          <w:b/>
          <w:sz w:val="28"/>
          <w:szCs w:val="28"/>
        </w:rPr>
        <w:t>Схема границ территорий объектов культурного наследия</w:t>
      </w:r>
    </w:p>
    <w:p w:rsidR="0070426C" w:rsidRDefault="0070426C" w:rsidP="00031E82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Генеральному плану МО «Город Майкоп» на территории отсутствуют объекты культурного наследия.</w:t>
      </w:r>
    </w:p>
    <w:p w:rsidR="00E90A91" w:rsidRPr="00E90A91" w:rsidRDefault="00E90A91" w:rsidP="00E90A9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A91">
        <w:rPr>
          <w:rFonts w:ascii="Times New Roman" w:hAnsi="Times New Roman" w:cs="Times New Roman"/>
          <w:sz w:val="28"/>
          <w:szCs w:val="28"/>
        </w:rPr>
        <w:t xml:space="preserve">В соответствии со статьей 36 </w:t>
      </w:r>
      <w:r w:rsidR="00503D72" w:rsidRPr="00503D72">
        <w:rPr>
          <w:rFonts w:ascii="Times New Roman" w:hAnsi="Times New Roman" w:cs="Times New Roman"/>
          <w:sz w:val="28"/>
          <w:szCs w:val="28"/>
        </w:rPr>
        <w:t>Федеральн</w:t>
      </w:r>
      <w:r w:rsidR="00503D72">
        <w:rPr>
          <w:rFonts w:ascii="Times New Roman" w:hAnsi="Times New Roman" w:cs="Times New Roman"/>
          <w:sz w:val="28"/>
          <w:szCs w:val="28"/>
        </w:rPr>
        <w:t>ого</w:t>
      </w:r>
      <w:r w:rsidR="00503D72" w:rsidRPr="00503D72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03D72">
        <w:rPr>
          <w:rFonts w:ascii="Times New Roman" w:hAnsi="Times New Roman" w:cs="Times New Roman"/>
          <w:sz w:val="28"/>
          <w:szCs w:val="28"/>
        </w:rPr>
        <w:t>а</w:t>
      </w:r>
      <w:r w:rsidR="00503D72" w:rsidRPr="00503D72">
        <w:rPr>
          <w:rFonts w:ascii="Times New Roman" w:hAnsi="Times New Roman" w:cs="Times New Roman"/>
          <w:sz w:val="28"/>
          <w:szCs w:val="28"/>
        </w:rPr>
        <w:t xml:space="preserve"> от 25.06.2002 N 73-ФЗ </w:t>
      </w:r>
      <w:r w:rsidR="00D772D5">
        <w:rPr>
          <w:rFonts w:ascii="Times New Roman" w:hAnsi="Times New Roman" w:cs="Times New Roman"/>
          <w:sz w:val="28"/>
          <w:szCs w:val="28"/>
        </w:rPr>
        <w:t>«</w:t>
      </w:r>
      <w:r w:rsidR="00503D72" w:rsidRPr="00503D72">
        <w:rPr>
          <w:rFonts w:ascii="Times New Roman" w:hAnsi="Times New Roman" w:cs="Times New Roman"/>
          <w:sz w:val="28"/>
          <w:szCs w:val="28"/>
        </w:rPr>
        <w:t>Об объектах культурного наследия (памятниках истории и культур</w:t>
      </w:r>
      <w:r w:rsidR="00503D72">
        <w:rPr>
          <w:rFonts w:ascii="Times New Roman" w:hAnsi="Times New Roman" w:cs="Times New Roman"/>
          <w:sz w:val="28"/>
          <w:szCs w:val="28"/>
        </w:rPr>
        <w:t>ы) народов Российской Федерации</w:t>
      </w:r>
      <w:r w:rsidR="00D772D5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503D72">
        <w:rPr>
          <w:rFonts w:ascii="Times New Roman" w:hAnsi="Times New Roman" w:cs="Times New Roman"/>
          <w:sz w:val="28"/>
          <w:szCs w:val="28"/>
        </w:rPr>
        <w:t>:</w:t>
      </w:r>
    </w:p>
    <w:p w:rsidR="00E90A91" w:rsidRPr="00E90A91" w:rsidRDefault="00E90A91" w:rsidP="00E90A9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A91">
        <w:rPr>
          <w:rFonts w:ascii="Times New Roman" w:hAnsi="Times New Roman" w:cs="Times New Roman"/>
          <w:sz w:val="28"/>
          <w:szCs w:val="28"/>
        </w:rPr>
        <w:t>В случае обнаружения в ходе проведения изыскательских, проектных, земляных, строительных, мелиоративных, хозяйственных работ, указанных в статье 30 настоящего Федерального закона работ по использованию лесов и иных работ объекта, обладающего признаками объекта культурного наследия, в том числе объекта археологического наследия, заказчик указанных работ, технический заказчик (застройщик) объекта капитального строительства, лицо, проводящее указанные работы, обязаны незамедлительно приостановить указанные работы и в течение трех дней со дня обнаружения такого объекта направить в региональный орган охраны объектов культурного наследия письменное заявление об обнаруженном объекте культурного наследия.</w:t>
      </w:r>
    </w:p>
    <w:p w:rsidR="00E90A91" w:rsidRPr="00E90A91" w:rsidRDefault="00E90A91" w:rsidP="00E90A9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A91">
        <w:rPr>
          <w:rFonts w:ascii="Times New Roman" w:hAnsi="Times New Roman" w:cs="Times New Roman"/>
          <w:sz w:val="28"/>
          <w:szCs w:val="28"/>
        </w:rPr>
        <w:t>Региональный орган охраны объектов культурного наследия, которым получено такое заявление, организует работу по определению историко-культурной ценности такого объекта в порядке, установленном законами или иными нормативными правовыми актами субъектов Российской Федерации, на территории которых находится обнаруженный объект культурного наследия.</w:t>
      </w:r>
    </w:p>
    <w:p w:rsidR="00E90A91" w:rsidRPr="00E90A91" w:rsidRDefault="00E90A91" w:rsidP="00E90A9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A91">
        <w:rPr>
          <w:rFonts w:ascii="Times New Roman" w:hAnsi="Times New Roman" w:cs="Times New Roman"/>
          <w:sz w:val="28"/>
          <w:szCs w:val="28"/>
        </w:rPr>
        <w:t xml:space="preserve">В случае обнаружения объекта археологического наследия уведомление о выявленном объекте археологического наследия, содержащее информацию, предусмотренную пунктом 11 статьи 45.1 настоящего Федерального закона, а также сведения о предусмотренном пунктом 5 статьи 5.1 настоящего Федерального закона особом режиме использования </w:t>
      </w:r>
      <w:r w:rsidRPr="00E90A91">
        <w:rPr>
          <w:rFonts w:ascii="Times New Roman" w:hAnsi="Times New Roman" w:cs="Times New Roman"/>
          <w:sz w:val="28"/>
          <w:szCs w:val="28"/>
        </w:rPr>
        <w:lastRenderedPageBreak/>
        <w:t>земельного участка, в границах которого располагается выявленный объект археологического наследия, направляются региональным органом охраны объектов культурного наследия заказчику указанных работ, техническому заказчику (застройщику) объекта капитального строительства, лицу, проводящему указанные работы.</w:t>
      </w:r>
    </w:p>
    <w:p w:rsidR="0070426C" w:rsidRPr="0070426C" w:rsidRDefault="00E90A91" w:rsidP="00E90A91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90A91">
        <w:rPr>
          <w:rFonts w:ascii="Times New Roman" w:hAnsi="Times New Roman" w:cs="Times New Roman"/>
          <w:sz w:val="28"/>
          <w:szCs w:val="28"/>
        </w:rPr>
        <w:t>Указанные лица обязаны соблюдать предусмотренный пунктом 5 статьи 5.1 настоящего Федерального закона особый режим использования земельного участка, в границах которого располагается выявленный объект археологического наследия.</w:t>
      </w:r>
    </w:p>
    <w:p w:rsidR="00A53F17" w:rsidRDefault="00A53F17" w:rsidP="00082E1A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53F17" w:rsidSect="00144E2F">
      <w:headerReference w:type="default" r:id="rId8"/>
      <w:footerReference w:type="default" r:id="rId9"/>
      <w:pgSz w:w="11906" w:h="16838"/>
      <w:pgMar w:top="1134" w:right="850" w:bottom="1134" w:left="1701" w:header="708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F8C" w:rsidRDefault="00275F8C" w:rsidP="00A53F17">
      <w:pPr>
        <w:spacing w:after="0" w:line="240" w:lineRule="auto"/>
      </w:pPr>
      <w:r>
        <w:separator/>
      </w:r>
    </w:p>
  </w:endnote>
  <w:endnote w:type="continuationSeparator" w:id="0">
    <w:p w:rsidR="00275F8C" w:rsidRDefault="00275F8C" w:rsidP="00A53F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52" w:type="dxa"/>
      <w:tblInd w:w="-562" w:type="dxa"/>
      <w:tblBorders>
        <w:top w:val="single" w:sz="8" w:space="0" w:color="auto"/>
        <w:insideH w:val="single" w:sz="2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 w:rsidR="00144E2F" w:rsidTr="001F17E6">
      <w:trPr>
        <w:cantSplit/>
        <w:trHeight w:val="285"/>
      </w:trPr>
      <w:tc>
        <w:tcPr>
          <w:tcW w:w="568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  <w:vAlign w:val="center"/>
        </w:tcPr>
        <w:p w:rsidR="00144E2F" w:rsidRPr="008E0911" w:rsidRDefault="00144E2F" w:rsidP="00144E2F">
          <w:pPr>
            <w:pStyle w:val="a7"/>
            <w:tabs>
              <w:tab w:val="left" w:pos="1384"/>
            </w:tabs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8E0911"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 w:rsidR="00144E2F" w:rsidTr="001F17E6">
      <w:trPr>
        <w:cantSplit/>
        <w:trHeight w:val="299"/>
      </w:trPr>
      <w:tc>
        <w:tcPr>
          <w:tcW w:w="568" w:type="dxa"/>
          <w:tcBorders>
            <w:top w:val="nil"/>
            <w:bottom w:val="nil"/>
            <w:right w:val="nil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sz="6" w:space="0" w:color="auto"/>
            <w:bottom w:val="single" w:sz="6" w:space="0" w:color="auto"/>
            <w:right w:val="nil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/>
          <w:tcBorders>
            <w:top w:val="single" w:sz="2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144E2F" w:rsidRPr="008E0911" w:rsidRDefault="00144E2F" w:rsidP="00144E2F">
          <w:pPr>
            <w:pStyle w:val="a7"/>
            <w:ind w:left="39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8E091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8E0911"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 w:rsidRPr="008E091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 w:rsidR="00144E2F" w:rsidTr="001F17E6">
      <w:trPr>
        <w:cantSplit/>
        <w:trHeight w:val="257"/>
      </w:trPr>
      <w:tc>
        <w:tcPr>
          <w:tcW w:w="568" w:type="dxa"/>
          <w:tcBorders>
            <w:top w:val="single" w:sz="6" w:space="0" w:color="auto"/>
            <w:bottom w:val="nil"/>
            <w:right w:val="nil"/>
          </w:tcBorders>
          <w:vAlign w:val="center"/>
        </w:tcPr>
        <w:p w:rsidR="00144E2F" w:rsidRPr="008E0911" w:rsidRDefault="00144E2F" w:rsidP="00144E2F">
          <w:pPr>
            <w:pStyle w:val="a7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proofErr w:type="spellStart"/>
          <w:r w:rsidRPr="008E0911">
            <w:rPr>
              <w:rFonts w:ascii="Times New Roman" w:hAnsi="Times New Roman" w:cs="Times New Roman"/>
              <w:sz w:val="20"/>
              <w:szCs w:val="20"/>
            </w:rPr>
            <w:t>Изм</w:t>
          </w:r>
          <w:proofErr w:type="spellEnd"/>
        </w:p>
      </w:tc>
      <w:tc>
        <w:tcPr>
          <w:tcW w:w="568" w:type="dxa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vAlign w:val="center"/>
        </w:tcPr>
        <w:p w:rsidR="00144E2F" w:rsidRPr="008E0911" w:rsidRDefault="00144E2F" w:rsidP="00144E2F">
          <w:pPr>
            <w:pStyle w:val="a7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8E0911"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sz="6" w:space="0" w:color="auto"/>
            <w:left w:val="nil"/>
            <w:bottom w:val="nil"/>
            <w:right w:val="single" w:sz="6" w:space="0" w:color="auto"/>
          </w:tcBorders>
          <w:vAlign w:val="center"/>
        </w:tcPr>
        <w:p w:rsidR="00144E2F" w:rsidRPr="008E0911" w:rsidRDefault="00144E2F" w:rsidP="00144E2F">
          <w:pPr>
            <w:pStyle w:val="a7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8E0911"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44E2F" w:rsidRPr="008E0911" w:rsidRDefault="00144E2F" w:rsidP="00144E2F">
          <w:pPr>
            <w:pStyle w:val="a7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8E0911"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  <w:vAlign w:val="center"/>
        </w:tcPr>
        <w:p w:rsidR="00144E2F" w:rsidRPr="008E0911" w:rsidRDefault="00144E2F" w:rsidP="00144E2F">
          <w:pPr>
            <w:pStyle w:val="a7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8E0911"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144E2F" w:rsidRPr="008E0911" w:rsidRDefault="00144E2F" w:rsidP="00144E2F">
          <w:pPr>
            <w:pStyle w:val="a7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8E0911"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/>
          <w:tcBorders>
            <w:top w:val="single" w:sz="2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144E2F" w:rsidRPr="008E0911" w:rsidRDefault="00144E2F" w:rsidP="00144E2F">
          <w:pPr>
            <w:pStyle w:val="a7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/>
          <w:tcBorders>
            <w:top w:val="single" w:sz="8" w:space="0" w:color="auto"/>
            <w:left w:val="nil"/>
            <w:bottom w:val="nil"/>
          </w:tcBorders>
        </w:tcPr>
        <w:p w:rsidR="00144E2F" w:rsidRPr="008E0911" w:rsidRDefault="00144E2F" w:rsidP="00144E2F">
          <w:pPr>
            <w:pStyle w:val="a7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:rsidR="00082E1A" w:rsidRDefault="00082E1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F8C" w:rsidRDefault="00275F8C" w:rsidP="00A53F17">
      <w:pPr>
        <w:spacing w:after="0" w:line="240" w:lineRule="auto"/>
      </w:pPr>
      <w:r>
        <w:separator/>
      </w:r>
    </w:p>
  </w:footnote>
  <w:footnote w:type="continuationSeparator" w:id="0">
    <w:p w:rsidR="00275F8C" w:rsidRDefault="00275F8C" w:rsidP="00A53F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2E1A" w:rsidRDefault="00082E1A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6A92CE04" wp14:editId="1CF670DB">
              <wp:simplePos x="0" y="0"/>
              <wp:positionH relativeFrom="margin">
                <wp:align>center</wp:align>
              </wp:positionH>
              <wp:positionV relativeFrom="paragraph">
                <wp:posOffset>-192021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1F6B608" id="Прямоугольник 2" o:spid="_x0000_s1026" style="position:absolute;margin-left:0;margin-top:-15.1pt;width:523.55pt;height:800.2pt;z-index:-251657216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" filled="f" strokeweight=".71mm">
              <v:stroke endcap="square"/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D21A7"/>
    <w:multiLevelType w:val="hybridMultilevel"/>
    <w:tmpl w:val="609C9D4A"/>
    <w:lvl w:ilvl="0" w:tplc="3C4C99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90932DE"/>
    <w:multiLevelType w:val="hybridMultilevel"/>
    <w:tmpl w:val="D82A41C2"/>
    <w:lvl w:ilvl="0" w:tplc="B9B8800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CEE18F8"/>
    <w:multiLevelType w:val="hybridMultilevel"/>
    <w:tmpl w:val="2E00F9FA"/>
    <w:lvl w:ilvl="0" w:tplc="E4E843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453720F0"/>
    <w:multiLevelType w:val="hybridMultilevel"/>
    <w:tmpl w:val="5F524EFC"/>
    <w:lvl w:ilvl="0" w:tplc="9C90E2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496318E8"/>
    <w:multiLevelType w:val="hybridMultilevel"/>
    <w:tmpl w:val="D3AE35B0"/>
    <w:lvl w:ilvl="0" w:tplc="E286E3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4C8E28AB"/>
    <w:multiLevelType w:val="hybridMultilevel"/>
    <w:tmpl w:val="480EC858"/>
    <w:lvl w:ilvl="0" w:tplc="46CC8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ACE"/>
    <w:rsid w:val="00031E82"/>
    <w:rsid w:val="00036D3F"/>
    <w:rsid w:val="00082E1A"/>
    <w:rsid w:val="000C1D9C"/>
    <w:rsid w:val="000D25D2"/>
    <w:rsid w:val="00103D5D"/>
    <w:rsid w:val="00144E2F"/>
    <w:rsid w:val="00152800"/>
    <w:rsid w:val="00181465"/>
    <w:rsid w:val="00196442"/>
    <w:rsid w:val="001E25D9"/>
    <w:rsid w:val="00275F8C"/>
    <w:rsid w:val="003328E9"/>
    <w:rsid w:val="00346976"/>
    <w:rsid w:val="00347D50"/>
    <w:rsid w:val="00360A37"/>
    <w:rsid w:val="003A655D"/>
    <w:rsid w:val="003E624E"/>
    <w:rsid w:val="00416055"/>
    <w:rsid w:val="00432687"/>
    <w:rsid w:val="00437F69"/>
    <w:rsid w:val="004501F8"/>
    <w:rsid w:val="00461CFA"/>
    <w:rsid w:val="00496697"/>
    <w:rsid w:val="00497BC8"/>
    <w:rsid w:val="00503D72"/>
    <w:rsid w:val="00541A71"/>
    <w:rsid w:val="005A1BF6"/>
    <w:rsid w:val="005C00E3"/>
    <w:rsid w:val="005D228E"/>
    <w:rsid w:val="005D52D3"/>
    <w:rsid w:val="005F3C00"/>
    <w:rsid w:val="00633086"/>
    <w:rsid w:val="006618AD"/>
    <w:rsid w:val="0069182E"/>
    <w:rsid w:val="006A21B3"/>
    <w:rsid w:val="006D583D"/>
    <w:rsid w:val="006E56EF"/>
    <w:rsid w:val="0070426C"/>
    <w:rsid w:val="00725A35"/>
    <w:rsid w:val="007723B3"/>
    <w:rsid w:val="00785C95"/>
    <w:rsid w:val="0081185F"/>
    <w:rsid w:val="008318F7"/>
    <w:rsid w:val="008326F1"/>
    <w:rsid w:val="00841FAE"/>
    <w:rsid w:val="008476B1"/>
    <w:rsid w:val="00870788"/>
    <w:rsid w:val="00877FFE"/>
    <w:rsid w:val="008857EC"/>
    <w:rsid w:val="00890CBC"/>
    <w:rsid w:val="008C582C"/>
    <w:rsid w:val="008D1E45"/>
    <w:rsid w:val="008E0911"/>
    <w:rsid w:val="009132A1"/>
    <w:rsid w:val="00961B1C"/>
    <w:rsid w:val="00972568"/>
    <w:rsid w:val="00974A9B"/>
    <w:rsid w:val="00981E08"/>
    <w:rsid w:val="009B1D8F"/>
    <w:rsid w:val="009D5278"/>
    <w:rsid w:val="009F294C"/>
    <w:rsid w:val="00A05BF1"/>
    <w:rsid w:val="00A53F17"/>
    <w:rsid w:val="00A67EA9"/>
    <w:rsid w:val="00AC2D42"/>
    <w:rsid w:val="00AD7ACE"/>
    <w:rsid w:val="00AE555A"/>
    <w:rsid w:val="00B1716B"/>
    <w:rsid w:val="00B17A93"/>
    <w:rsid w:val="00B82296"/>
    <w:rsid w:val="00B82E0C"/>
    <w:rsid w:val="00B96584"/>
    <w:rsid w:val="00BE1430"/>
    <w:rsid w:val="00BF396C"/>
    <w:rsid w:val="00C10989"/>
    <w:rsid w:val="00C266CB"/>
    <w:rsid w:val="00CB5444"/>
    <w:rsid w:val="00CD6827"/>
    <w:rsid w:val="00CF6471"/>
    <w:rsid w:val="00D526F0"/>
    <w:rsid w:val="00D772D5"/>
    <w:rsid w:val="00DC7046"/>
    <w:rsid w:val="00DC7DCD"/>
    <w:rsid w:val="00E23D99"/>
    <w:rsid w:val="00E34B72"/>
    <w:rsid w:val="00E56449"/>
    <w:rsid w:val="00E707FE"/>
    <w:rsid w:val="00E74BC5"/>
    <w:rsid w:val="00E76D85"/>
    <w:rsid w:val="00E778F0"/>
    <w:rsid w:val="00E82EC9"/>
    <w:rsid w:val="00E90A91"/>
    <w:rsid w:val="00E93447"/>
    <w:rsid w:val="00EB7AB6"/>
    <w:rsid w:val="00EC39E9"/>
    <w:rsid w:val="00F236FF"/>
    <w:rsid w:val="00F305D8"/>
    <w:rsid w:val="00F35988"/>
    <w:rsid w:val="00F6051A"/>
    <w:rsid w:val="00F86E05"/>
    <w:rsid w:val="00F92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E9E35F9-88D7-4057-B3C1-4F859F51E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0E3"/>
    <w:pPr>
      <w:ind w:left="720"/>
      <w:contextualSpacing/>
    </w:pPr>
  </w:style>
  <w:style w:type="table" w:styleId="a4">
    <w:name w:val="Table Grid"/>
    <w:basedOn w:val="a1"/>
    <w:uiPriority w:val="39"/>
    <w:rsid w:val="00E8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A53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53F17"/>
  </w:style>
  <w:style w:type="paragraph" w:styleId="a7">
    <w:name w:val="footer"/>
    <w:basedOn w:val="a"/>
    <w:link w:val="a8"/>
    <w:uiPriority w:val="99"/>
    <w:unhideWhenUsed/>
    <w:rsid w:val="00A53F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3F17"/>
  </w:style>
  <w:style w:type="paragraph" w:customStyle="1" w:styleId="Standard">
    <w:name w:val="Standard"/>
    <w:rsid w:val="009B1D8F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styleId="a9">
    <w:name w:val="Balloon Text"/>
    <w:basedOn w:val="a"/>
    <w:link w:val="aa"/>
    <w:uiPriority w:val="99"/>
    <w:semiHidden/>
    <w:unhideWhenUsed/>
    <w:rsid w:val="005D22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D22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6FAC86-70E4-4781-B575-506E972B3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612</TotalTime>
  <Pages>3</Pages>
  <Words>783</Words>
  <Characters>4464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39</cp:revision>
  <cp:lastPrinted>2019-11-25T07:17:00Z</cp:lastPrinted>
  <dcterms:created xsi:type="dcterms:W3CDTF">2019-02-18T09:03:00Z</dcterms:created>
  <dcterms:modified xsi:type="dcterms:W3CDTF">2021-06-18T07:30:00Z</dcterms:modified>
</cp:coreProperties>
</file>