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26CD6" w:rsidRPr="00322D84" w:rsidTr="0058434E">
        <w:tc>
          <w:tcPr>
            <w:tcW w:w="9072" w:type="dxa"/>
          </w:tcPr>
          <w:p w:rsidR="001D17A7" w:rsidRDefault="00604DBF" w:rsidP="0031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22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1D17A7" w:rsidRDefault="001D17A7" w:rsidP="0031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22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1D17A7" w:rsidRDefault="001D17A7" w:rsidP="0031536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4422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D17A7" w:rsidRDefault="001D17A7" w:rsidP="0031536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4422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Майкоп»</w:t>
            </w:r>
          </w:p>
          <w:p w:rsidR="001D17A7" w:rsidRDefault="001D17A7" w:rsidP="0031536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4422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BE7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17.07.2019 № 882</w:t>
            </w:r>
          </w:p>
          <w:p w:rsidR="001D17A7" w:rsidRDefault="001D17A7" w:rsidP="0031536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4422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редакции постановления Администрации муниципального образования «Город Майкоп» </w:t>
            </w:r>
          </w:p>
          <w:p w:rsidR="001D17A7" w:rsidRPr="0058434E" w:rsidRDefault="00604DBF" w:rsidP="0031536E">
            <w:pPr>
              <w:pStyle w:val="ConsPlusNormal"/>
              <w:ind w:left="4422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746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7D6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0D9" w:rsidRPr="007D60D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F26CD6" w:rsidRPr="00322D84" w:rsidRDefault="00F26CD6" w:rsidP="0058434E">
            <w:pPr>
              <w:spacing w:after="0" w:line="240" w:lineRule="auto"/>
              <w:ind w:right="313"/>
              <w:rPr>
                <w:sz w:val="28"/>
                <w:szCs w:val="28"/>
              </w:rPr>
            </w:pPr>
          </w:p>
        </w:tc>
      </w:tr>
    </w:tbl>
    <w:p w:rsidR="00025F73" w:rsidRPr="00025F73" w:rsidRDefault="00025F73" w:rsidP="00025F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025F73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Методика</w:t>
      </w:r>
      <w:r w:rsidRPr="00025F73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br/>
        <w:t xml:space="preserve">определения стартового размера финансового предложения (начальной цены </w:t>
      </w:r>
      <w:r w:rsidR="00A048F9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конкурса(</w:t>
      </w:r>
      <w:r w:rsidRPr="00025F73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аукциона</w:t>
      </w:r>
      <w:r w:rsidR="00A048F9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)</w:t>
      </w:r>
      <w:r w:rsidRPr="00025F73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) за право размещения нестационарного торгового объекта на территории муниципального образования «Город Майкоп</w:t>
      </w:r>
      <w:r w:rsidRPr="00E84108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»</w:t>
      </w:r>
      <w:r w:rsidR="00E84108" w:rsidRPr="00E841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84108" w:rsidRPr="00E8410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и</w:t>
      </w:r>
      <w:r w:rsidR="00E841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84108" w:rsidRPr="00E84108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на территории муниципального унитарного предприятия «Городской парк культуры и отдыха»</w:t>
      </w:r>
    </w:p>
    <w:p w:rsidR="00025F73" w:rsidRDefault="00025F73" w:rsidP="00025F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 Для НТО площадью до 10 кв. м. включительно и для НТО, функционирующих без проведения Конкурса и Аукциона: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Стартовый размер финансового предложения (начальной цены конкурса (аукциона)) за право размещения нестационарного торгового объекта на территории муниципального образования </w:t>
      </w:r>
      <w:r w:rsidR="004A171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«</w:t>
      </w: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Город Майкоп</w:t>
      </w:r>
      <w:r w:rsidR="004A171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»</w:t>
      </w: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определяется по следующей формуле: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 = </w:t>
      </w:r>
      <w:proofErr w:type="spellStart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Сср</w:t>
      </w:r>
      <w:proofErr w:type="spellEnd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х </w:t>
      </w:r>
      <w:proofErr w:type="spellStart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Sмр</w:t>
      </w:r>
      <w:proofErr w:type="spellEnd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/ 12 х Т,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 - стартовый размер финансового предложения (начальной цены конкурса (аукциона)) за право размещения нестационарного торгового объекта;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Сср</w:t>
      </w:r>
      <w:proofErr w:type="spellEnd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 средний удельный показатель кадастровой стоимости земель согласно таблице N 1;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Sмр</w:t>
      </w:r>
      <w:proofErr w:type="spellEnd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 площадь размещения нестационарного торгового объекта в кв. м.;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 - срок размещения нестационарного торгового объекта в месяцах.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Для нестационарных торговых объектов, функционирующих в рамках проведения общегородских культурно-массовых, спортивно-зрелищных и праздничных мероприятий, а также срок размещения которых не превышает 20-ти дней (без проведения Конкурса и Аукциона), размещаемых на срок менее 1 месяца, 1 день считается как 0,3.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Для нестационарных торговых объектов, принадлежащих на праве собственности муниципальному образованию </w:t>
      </w:r>
      <w:r w:rsidR="004A171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«</w:t>
      </w: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Город Майкоп</w:t>
      </w:r>
      <w:r w:rsidR="004A171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»</w:t>
      </w: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стартовый размер финансового предложения (начальной цены конкурса (аукциона)) за право размещения нестационарного торгового объекта на территории муниципального образования </w:t>
      </w:r>
      <w:r w:rsidR="004A171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«</w:t>
      </w: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Город Майкоп</w:t>
      </w:r>
      <w:r w:rsidR="004A171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»</w:t>
      </w: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определяется по следующей </w:t>
      </w:r>
      <w:proofErr w:type="gramStart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формуле</w:t>
      </w:r>
      <w:proofErr w:type="gramEnd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 = </w:t>
      </w:r>
      <w:proofErr w:type="spellStart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Сср</w:t>
      </w:r>
      <w:proofErr w:type="spellEnd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х </w:t>
      </w:r>
      <w:proofErr w:type="spellStart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Sмр</w:t>
      </w:r>
      <w:proofErr w:type="spellEnd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/ 12 х Т х 4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268A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Таблица N 1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70"/>
        <w:gridCol w:w="5935"/>
      </w:tblGrid>
      <w:tr w:rsidR="00F268A8" w:rsidRPr="00F268A8" w:rsidTr="00F268A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Средние значения удельных показателей кадастровой стоимости земель, руб./кв. м.</w:t>
            </w:r>
          </w:p>
        </w:tc>
      </w:tr>
      <w:tr w:rsidR="00F268A8" w:rsidRPr="00F268A8" w:rsidTr="00F268A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г. Майкоп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2851,45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Косинов</w:t>
            </w:r>
            <w:proofErr w:type="spellEnd"/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412,73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Гавердовский</w:t>
            </w:r>
            <w:proofErr w:type="spellEnd"/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856,24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х. Веселый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537,48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п. Западный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1426,23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п. Подгорный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582,27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п. Родниковый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649,46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п. Северный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627,06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ст. Ханская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1264,67</w:t>
            </w:r>
          </w:p>
        </w:tc>
      </w:tr>
    </w:tbl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 Для нестационарных торговых объектов площадью свыше 10 кв. м. и для НТО, функционирующих без проведения Конкурса и Аукциона: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Стартовый размер финансового предложения (начальной цены конкурса (аукциона)) за право размещения нестационарного торгового объекта на территории муниципального образования </w:t>
      </w:r>
      <w:r w:rsidR="004A171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«</w:t>
      </w: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Город Майкоп</w:t>
      </w:r>
      <w:r w:rsidR="004A171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»</w:t>
      </w: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определяется по следующей формуле: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Sp</w:t>
      </w:r>
      <w:proofErr w:type="spellEnd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= C х T х </w:t>
      </w:r>
      <w:proofErr w:type="spellStart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Cn</w:t>
      </w:r>
      <w:proofErr w:type="spellEnd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х S х 12 х </w:t>
      </w:r>
      <w:proofErr w:type="spellStart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Tk</w:t>
      </w:r>
      <w:proofErr w:type="spellEnd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spellStart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Sp</w:t>
      </w:r>
      <w:proofErr w:type="spellEnd"/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 стартовый размер финансового предложения за право размещения нестационарного торгового объекта в год;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C - базовый размер финансового предложения за 1 кв. м. размещения нестационарного торгового объекта, равный 400 рублям в месяц;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T - коэффициент, учитывающий тип нестационарного торгового объекта, согласно </w:t>
      </w:r>
      <w:hyperlink w:anchor="sub_209" w:history="1">
        <w:r w:rsidRPr="00F268A8">
          <w:rPr>
            <w:rFonts w:ascii="Times New Roman CYR" w:eastAsiaTheme="minorEastAsia" w:hAnsi="Times New Roman CYR" w:cs="Times New Roman CYR"/>
            <w:color w:val="000000" w:themeColor="text1"/>
            <w:sz w:val="28"/>
            <w:szCs w:val="28"/>
            <w:lang w:eastAsia="ru-RU"/>
          </w:rPr>
          <w:t>таблице N 2</w:t>
        </w:r>
      </w:hyperlink>
      <w:r w:rsidRPr="00F268A8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:lang w:eastAsia="ru-RU"/>
        </w:rPr>
        <w:t>;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268A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Таблица N 2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409"/>
      </w:tblGrid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Специализация нестационарного торгового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Значение коэффициента T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Киоск, павильон, аттракцион (площадью от 11 до 20 кв. м. включительно)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0,65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Киоск, павильон, аттракцион (площадью от 21 до 30 кв. м. включительно)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0,6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Киоск, павильон, аттракцион (площадью от 31 до 40 кв. м. включительно)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0,55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Киоск, павильон, аттракцион (площадью от 41 до 50 кв. м. включительно)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0,50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Киоск, павильон, аттракцион (площадью свыше 50 кв. м.)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0,4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Уличное кафе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0,6</w:t>
            </w:r>
          </w:p>
        </w:tc>
      </w:tr>
    </w:tbl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:lang w:eastAsia="ru-RU"/>
        </w:rPr>
      </w:pPr>
      <w:proofErr w:type="spellStart"/>
      <w:r w:rsidRPr="00F268A8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:lang w:eastAsia="ru-RU"/>
        </w:rPr>
        <w:t>Cn</w:t>
      </w:r>
      <w:proofErr w:type="spellEnd"/>
      <w:r w:rsidRPr="00F268A8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:lang w:eastAsia="ru-RU"/>
        </w:rPr>
        <w:t xml:space="preserve"> - коэффициент, учитывающий специализацию нестационарного торгового объекта, согласно </w:t>
      </w:r>
      <w:hyperlink w:anchor="sub_208" w:history="1">
        <w:r w:rsidRPr="00F268A8">
          <w:rPr>
            <w:rFonts w:ascii="Times New Roman CYR" w:eastAsiaTheme="minorEastAsia" w:hAnsi="Times New Roman CYR" w:cs="Times New Roman CYR"/>
            <w:color w:val="000000" w:themeColor="text1"/>
            <w:sz w:val="28"/>
            <w:szCs w:val="28"/>
            <w:lang w:eastAsia="ru-RU"/>
          </w:rPr>
          <w:t>таблице N 3</w:t>
        </w:r>
      </w:hyperlink>
      <w:r w:rsidRPr="00F268A8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:lang w:eastAsia="ru-RU"/>
        </w:rPr>
        <w:t>;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268A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Таблица N 3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409"/>
      </w:tblGrid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Специализация нестационарного торгового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Значение коэффициента </w:t>
            </w:r>
            <w:proofErr w:type="spellStart"/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Cn</w:t>
            </w:r>
            <w:proofErr w:type="spellEnd"/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Бытовые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0,3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Периодическая печать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0,5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Хлебобулочные и выпечные изделия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0,9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Бакалейно-кондитерские изделия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0,9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Услуги общественного питания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0,8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0,9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0,8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Плодоовощная продукция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0,7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Аттракцион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0,6</w:t>
            </w:r>
          </w:p>
        </w:tc>
      </w:tr>
    </w:tbl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:lang w:eastAsia="ru-RU"/>
        </w:rPr>
      </w:pPr>
      <w:r w:rsidRPr="00F268A8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:lang w:eastAsia="ru-RU"/>
        </w:rPr>
        <w:t>S - площадь размещения нестационарного торгового объекта в кв. м.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:lang w:eastAsia="ru-RU"/>
        </w:rPr>
      </w:pPr>
      <w:proofErr w:type="spellStart"/>
      <w:r w:rsidRPr="00F268A8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:lang w:eastAsia="ru-RU"/>
        </w:rPr>
        <w:t>Tk</w:t>
      </w:r>
      <w:proofErr w:type="spellEnd"/>
      <w:r w:rsidRPr="00F268A8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:lang w:eastAsia="ru-RU"/>
        </w:rPr>
        <w:t xml:space="preserve"> - территориальный коэффициент, согласно </w:t>
      </w:r>
      <w:hyperlink w:anchor="sub_335" w:history="1">
        <w:r w:rsidRPr="00F268A8">
          <w:rPr>
            <w:rFonts w:ascii="Times New Roman CYR" w:eastAsiaTheme="minorEastAsia" w:hAnsi="Times New Roman CYR" w:cs="Times New Roman CYR"/>
            <w:color w:val="000000" w:themeColor="text1"/>
            <w:sz w:val="28"/>
            <w:szCs w:val="28"/>
            <w:lang w:eastAsia="ru-RU"/>
          </w:rPr>
          <w:t>таблице N 4</w:t>
        </w:r>
      </w:hyperlink>
      <w:r w:rsidRPr="00F268A8">
        <w:rPr>
          <w:rFonts w:ascii="Times New Roman CYR" w:eastAsiaTheme="minorEastAsia" w:hAnsi="Times New Roman CYR" w:cs="Times New Roman CYR"/>
          <w:color w:val="000000" w:themeColor="text1"/>
          <w:sz w:val="28"/>
          <w:szCs w:val="28"/>
          <w:lang w:eastAsia="ru-RU"/>
        </w:rPr>
        <w:t>.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268A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Таблица N 4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2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4292"/>
      </w:tblGrid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Значение территориального коэффициента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г. Майкоп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1,0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Косинов</w:t>
            </w:r>
            <w:proofErr w:type="spellEnd"/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0,15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Гавердовский</w:t>
            </w:r>
            <w:proofErr w:type="spellEnd"/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0,3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х. Веселый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0,2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п. Западный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0,5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п. Подгорный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0,2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п. Родниковый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0,2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п. Северный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0,2</w:t>
            </w:r>
          </w:p>
        </w:tc>
      </w:tr>
      <w:tr w:rsidR="00F268A8" w:rsidRPr="00F268A8" w:rsidTr="00F268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ст. Ханская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A8" w:rsidRPr="00F268A8" w:rsidRDefault="00F268A8" w:rsidP="00F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268A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0,4</w:t>
            </w:r>
          </w:p>
        </w:tc>
      </w:tr>
    </w:tbl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68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нестационарных торговых объектов, принадлежащих на праве собственности муниципальному образованию </w:t>
      </w:r>
      <w:r w:rsidR="004A1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F268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Майкоп</w:t>
      </w:r>
      <w:r w:rsidR="004A1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F268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стартовый размер финансового предложения (начальной цены конкурса (аукциона)) за право размещения нестационарного торгового объекта на территории муниципального образования </w:t>
      </w:r>
      <w:r w:rsidR="004A1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F268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Майкоп</w:t>
      </w:r>
      <w:r w:rsidR="004A1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F268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определяется по следующей формуле:</w:t>
      </w: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268A8" w:rsidRPr="00F268A8" w:rsidRDefault="00F268A8" w:rsidP="00F268A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F268A8">
        <w:rPr>
          <w:rFonts w:ascii="Times New Roman" w:eastAsiaTheme="minorEastAsia" w:hAnsi="Times New Roman" w:cs="Times New Roman"/>
          <w:sz w:val="28"/>
          <w:szCs w:val="28"/>
          <w:lang w:eastAsia="ru-RU"/>
        </w:rPr>
        <w:t>Sp</w:t>
      </w:r>
      <w:proofErr w:type="spellEnd"/>
      <w:r w:rsidRPr="00F268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C х T х </w:t>
      </w:r>
      <w:proofErr w:type="spellStart"/>
      <w:r w:rsidRPr="00F268A8">
        <w:rPr>
          <w:rFonts w:ascii="Times New Roman" w:eastAsiaTheme="minorEastAsia" w:hAnsi="Times New Roman" w:cs="Times New Roman"/>
          <w:sz w:val="28"/>
          <w:szCs w:val="28"/>
          <w:lang w:eastAsia="ru-RU"/>
        </w:rPr>
        <w:t>Cn</w:t>
      </w:r>
      <w:proofErr w:type="spellEnd"/>
      <w:r w:rsidRPr="00F268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 S х 12 х </w:t>
      </w:r>
      <w:proofErr w:type="spellStart"/>
      <w:r w:rsidRPr="00F268A8">
        <w:rPr>
          <w:rFonts w:ascii="Times New Roman" w:eastAsiaTheme="minorEastAsia" w:hAnsi="Times New Roman" w:cs="Times New Roman"/>
          <w:sz w:val="28"/>
          <w:szCs w:val="28"/>
          <w:lang w:eastAsia="ru-RU"/>
        </w:rPr>
        <w:t>Tk</w:t>
      </w:r>
      <w:proofErr w:type="spellEnd"/>
      <w:r w:rsidRPr="00F268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 4.</w:t>
      </w:r>
    </w:p>
    <w:p w:rsidR="00F268A8" w:rsidRPr="002F1328" w:rsidRDefault="00F268A8" w:rsidP="00025F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E8" w:rsidRPr="00DE41E8" w:rsidRDefault="00DE41E8" w:rsidP="00DE41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331"/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Для НТО, функционирующих без проведения Конкурса на территории муниципального унитарного предприятия </w:t>
      </w:r>
      <w:r w:rsidRPr="002F132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Городской парк </w:t>
      </w:r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культуры и отдыха</w:t>
      </w:r>
      <w:r w:rsidRPr="002F132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bookmarkEnd w:id="0"/>
    <w:p w:rsidR="00DE41E8" w:rsidRPr="00DE41E8" w:rsidRDefault="00DE41E8" w:rsidP="00DE41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Стартовый размер финансового предложения за право размещения нестационарного торгового объекта на территории муниципального образования "Город Майкоп" определяется по следующей формуле:</w:t>
      </w:r>
    </w:p>
    <w:p w:rsidR="00DE41E8" w:rsidRPr="00DE41E8" w:rsidRDefault="00DE41E8" w:rsidP="00DE41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E41E8" w:rsidRPr="00DE41E8" w:rsidRDefault="00DE41E8" w:rsidP="00DE41E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C = </w:t>
      </w:r>
      <w:proofErr w:type="spellStart"/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>Ccp</w:t>
      </w:r>
      <w:proofErr w:type="spellEnd"/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 </w:t>
      </w:r>
      <w:proofErr w:type="spellStart"/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>Smp</w:t>
      </w:r>
      <w:proofErr w:type="spellEnd"/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 12 х T,</w:t>
      </w:r>
    </w:p>
    <w:p w:rsidR="00DE41E8" w:rsidRPr="00DE41E8" w:rsidRDefault="00DE41E8" w:rsidP="00DE41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E41E8" w:rsidRPr="00DE41E8" w:rsidRDefault="00DE41E8" w:rsidP="002F13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>C - стартовый размер финансового предложения (начальной цены аукциона) за право размещения нестационарного торгового объекта;</w:t>
      </w:r>
    </w:p>
    <w:p w:rsidR="00DE41E8" w:rsidRPr="002F1328" w:rsidRDefault="00DE41E8" w:rsidP="002F13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>Ccp</w:t>
      </w:r>
      <w:proofErr w:type="spellEnd"/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2F13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удельный показатель кадастровой стоимости земли - 2921,4 в том числе НДС 20%;</w:t>
      </w:r>
    </w:p>
    <w:p w:rsidR="00DE41E8" w:rsidRPr="00DE41E8" w:rsidRDefault="00DE41E8" w:rsidP="002F13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>Smp</w:t>
      </w:r>
      <w:proofErr w:type="spellEnd"/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площадь размещения нестационарного торгового объекта в кв. м.;</w:t>
      </w:r>
    </w:p>
    <w:p w:rsidR="00DE41E8" w:rsidRPr="00DE41E8" w:rsidRDefault="00DE41E8" w:rsidP="002F13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41E8">
        <w:rPr>
          <w:rFonts w:ascii="Times New Roman" w:eastAsiaTheme="minorEastAsia" w:hAnsi="Times New Roman" w:cs="Times New Roman"/>
          <w:sz w:val="28"/>
          <w:szCs w:val="28"/>
          <w:lang w:eastAsia="ru-RU"/>
        </w:rPr>
        <w:t>T - срок размещения нестационарного торгового объекта в месяцах.</w:t>
      </w:r>
    </w:p>
    <w:p w:rsidR="002F1328" w:rsidRDefault="002F1328" w:rsidP="002F13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E8" w:rsidRPr="00DE41E8" w:rsidRDefault="00DE41E8" w:rsidP="002F13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нестационарных торговых объектов, функционирующих в рамках проведения общегородских культурно-массовых, спортивно-зрелищных (без проведения Конкурса), размещаемых на срок менее 1 месяца, 1 день считается как 0,2.</w:t>
      </w:r>
    </w:p>
    <w:p w:rsidR="00DE41E8" w:rsidRDefault="00DE41E8" w:rsidP="002F13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нестационарных торговых объектов, функционирующих в рамках проведения праздничных мероприятий (без проведения Конкурса), размещаемых на срок менее 1 месяца в течение одного года, 1 день считается как 4,0.</w:t>
      </w:r>
    </w:p>
    <w:p w:rsidR="002F1328" w:rsidRPr="00DE41E8" w:rsidRDefault="002F1328" w:rsidP="002F13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328" w:rsidRPr="002F1328" w:rsidRDefault="002F1328" w:rsidP="002F13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4. Для НТО, принадлежащих на праве собственности муниципальному унитарному предприятию «Городской парк культуры и отдыха» муниципального образования «Город Майкоп», стартовый размер финансового предложения (начальной цены конкурса (аукциона)) за право размещения нестационарного торгового объекта на территории муниципального унитарного предприятия «Городской парк культуры и</w:t>
      </w:r>
      <w:r w:rsidR="004A171A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 отдыха», </w:t>
      </w:r>
      <w:bookmarkStart w:id="1" w:name="_GoBack"/>
      <w:bookmarkEnd w:id="1"/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определяется по следующей формуле:</w:t>
      </w:r>
    </w:p>
    <w:p w:rsidR="002F1328" w:rsidRPr="002F1328" w:rsidRDefault="002F1328" w:rsidP="002F13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2F1328" w:rsidRPr="002F1328" w:rsidRDefault="002F1328" w:rsidP="002F1328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С = </w:t>
      </w:r>
      <w:proofErr w:type="spellStart"/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Сср</w:t>
      </w:r>
      <w:proofErr w:type="spellEnd"/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 х </w:t>
      </w:r>
      <w:proofErr w:type="spellStart"/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Sмр</w:t>
      </w:r>
      <w:proofErr w:type="spellEnd"/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 / 12 х Т х 4</w:t>
      </w:r>
    </w:p>
    <w:p w:rsidR="002F1328" w:rsidRPr="002F1328" w:rsidRDefault="002F1328" w:rsidP="002F13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2F1328" w:rsidRPr="002F1328" w:rsidRDefault="002F1328" w:rsidP="002F13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C - стартовый размер финансового предложения (начальной цены аукциона) за право размещения нестационарного торгового объекта;</w:t>
      </w:r>
    </w:p>
    <w:p w:rsidR="002F1328" w:rsidRPr="002F1328" w:rsidRDefault="002F1328" w:rsidP="002F13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proofErr w:type="spellStart"/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Ccp</w:t>
      </w:r>
      <w:proofErr w:type="spellEnd"/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 - средний удельный показатель кадастровой стоимости земли – 2921,4 в том числе НДС 20%;</w:t>
      </w:r>
    </w:p>
    <w:p w:rsidR="002F1328" w:rsidRPr="002F1328" w:rsidRDefault="002F1328" w:rsidP="002F13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proofErr w:type="spellStart"/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Smp</w:t>
      </w:r>
      <w:proofErr w:type="spellEnd"/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 - площадь размещения нестационарного торгового объекта в кв. м.;</w:t>
      </w:r>
    </w:p>
    <w:p w:rsidR="002F1328" w:rsidRPr="002F1328" w:rsidRDefault="002F1328" w:rsidP="002F13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2F1328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T - срок размещения нестационарного торгового объекта в месяцах.</w:t>
      </w:r>
    </w:p>
    <w:p w:rsidR="00DE41E8" w:rsidRDefault="00DE41E8" w:rsidP="00025F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F268A8" w:rsidRDefault="00F268A8" w:rsidP="00025F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72BFA" w:rsidRPr="003F027B" w:rsidRDefault="00E72BFA" w:rsidP="00E72BFA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sectPr w:rsidR="00E72BFA" w:rsidRPr="003F027B" w:rsidSect="00E72BF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D6"/>
    <w:rsid w:val="00015FBE"/>
    <w:rsid w:val="00021A2E"/>
    <w:rsid w:val="00025F73"/>
    <w:rsid w:val="00093280"/>
    <w:rsid w:val="00176CA4"/>
    <w:rsid w:val="001D17A7"/>
    <w:rsid w:val="00207469"/>
    <w:rsid w:val="00212049"/>
    <w:rsid w:val="0021209A"/>
    <w:rsid w:val="00260F47"/>
    <w:rsid w:val="002644DD"/>
    <w:rsid w:val="00297E3E"/>
    <w:rsid w:val="002D3AC8"/>
    <w:rsid w:val="002F1328"/>
    <w:rsid w:val="0031536E"/>
    <w:rsid w:val="0033309F"/>
    <w:rsid w:val="003B1D5F"/>
    <w:rsid w:val="003C4E51"/>
    <w:rsid w:val="0043099C"/>
    <w:rsid w:val="0045019B"/>
    <w:rsid w:val="00486729"/>
    <w:rsid w:val="004A171A"/>
    <w:rsid w:val="004D52BD"/>
    <w:rsid w:val="005344FB"/>
    <w:rsid w:val="00542B0D"/>
    <w:rsid w:val="0058434E"/>
    <w:rsid w:val="005A6CF9"/>
    <w:rsid w:val="005D0F5C"/>
    <w:rsid w:val="005D7B66"/>
    <w:rsid w:val="00604DBF"/>
    <w:rsid w:val="00615B4B"/>
    <w:rsid w:val="006D6FD3"/>
    <w:rsid w:val="00776D1E"/>
    <w:rsid w:val="00783164"/>
    <w:rsid w:val="007D60D9"/>
    <w:rsid w:val="00857560"/>
    <w:rsid w:val="00875A41"/>
    <w:rsid w:val="00893D45"/>
    <w:rsid w:val="008F0BCE"/>
    <w:rsid w:val="00933D98"/>
    <w:rsid w:val="00A048F9"/>
    <w:rsid w:val="00AF5364"/>
    <w:rsid w:val="00B3678E"/>
    <w:rsid w:val="00B77663"/>
    <w:rsid w:val="00BE63A4"/>
    <w:rsid w:val="00C97A9E"/>
    <w:rsid w:val="00DE41E8"/>
    <w:rsid w:val="00E72BFA"/>
    <w:rsid w:val="00E84108"/>
    <w:rsid w:val="00EA7B8D"/>
    <w:rsid w:val="00F268A8"/>
    <w:rsid w:val="00F26CD6"/>
    <w:rsid w:val="00F7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073D0-B7F6-42C2-ADB5-87947ABB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C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2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Абасова Зара Сальбиевна</dc:creator>
  <cp:keywords/>
  <dc:description/>
  <cp:lastModifiedBy>Паранук Аскер Казбекович</cp:lastModifiedBy>
  <cp:revision>15</cp:revision>
  <cp:lastPrinted>2022-11-01T09:05:00Z</cp:lastPrinted>
  <dcterms:created xsi:type="dcterms:W3CDTF">2023-12-14T10:40:00Z</dcterms:created>
  <dcterms:modified xsi:type="dcterms:W3CDTF">2025-10-02T13:28:00Z</dcterms:modified>
</cp:coreProperties>
</file>