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6CD6" w:rsidRPr="00322D84" w:rsidTr="0058434E">
        <w:tc>
          <w:tcPr>
            <w:tcW w:w="9072" w:type="dxa"/>
          </w:tcPr>
          <w:p w:rsidR="001D17A7" w:rsidRDefault="00604DBF" w:rsidP="0031536E">
            <w:pPr>
              <w:widowControl w:val="0"/>
              <w:autoSpaceDE w:val="0"/>
              <w:autoSpaceDN w:val="0"/>
              <w:adjustRightInd w:val="0"/>
              <w:spacing w:after="0" w:line="240" w:lineRule="auto"/>
              <w:ind w:left="4422" w:right="-10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1D17A7" w:rsidRDefault="001D17A7" w:rsidP="0031536E">
            <w:pPr>
              <w:widowControl w:val="0"/>
              <w:autoSpaceDE w:val="0"/>
              <w:autoSpaceDN w:val="0"/>
              <w:adjustRightInd w:val="0"/>
              <w:spacing w:after="0" w:line="240" w:lineRule="auto"/>
              <w:ind w:left="4422" w:right="-10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w:t>
            </w:r>
          </w:p>
          <w:p w:rsidR="001D17A7" w:rsidRDefault="001D17A7" w:rsidP="0031536E">
            <w:pPr>
              <w:widowControl w:val="0"/>
              <w:tabs>
                <w:tab w:val="left" w:pos="6521"/>
              </w:tabs>
              <w:autoSpaceDE w:val="0"/>
              <w:autoSpaceDN w:val="0"/>
              <w:adjustRightInd w:val="0"/>
              <w:spacing w:after="0" w:line="240" w:lineRule="auto"/>
              <w:ind w:left="4422" w:right="-10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w:t>
            </w:r>
          </w:p>
          <w:p w:rsidR="001D17A7" w:rsidRDefault="001D17A7" w:rsidP="0031536E">
            <w:pPr>
              <w:widowControl w:val="0"/>
              <w:tabs>
                <w:tab w:val="left" w:pos="6521"/>
              </w:tabs>
              <w:autoSpaceDE w:val="0"/>
              <w:autoSpaceDN w:val="0"/>
              <w:adjustRightInd w:val="0"/>
              <w:spacing w:after="0" w:line="240" w:lineRule="auto"/>
              <w:ind w:left="4422" w:right="-10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 Майкоп»</w:t>
            </w:r>
          </w:p>
          <w:p w:rsidR="001D17A7" w:rsidRDefault="001D17A7" w:rsidP="0031536E">
            <w:pPr>
              <w:widowControl w:val="0"/>
              <w:tabs>
                <w:tab w:val="left" w:pos="6521"/>
              </w:tabs>
              <w:autoSpaceDE w:val="0"/>
              <w:autoSpaceDN w:val="0"/>
              <w:adjustRightInd w:val="0"/>
              <w:spacing w:after="0" w:line="240" w:lineRule="auto"/>
              <w:ind w:left="4422" w:right="-10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BE7CA7">
              <w:rPr>
                <w:rFonts w:ascii="Times New Roman" w:eastAsia="Times New Roman" w:hAnsi="Times New Roman" w:cs="Times New Roman"/>
                <w:sz w:val="28"/>
                <w:szCs w:val="28"/>
                <w:lang w:eastAsia="ru-RU"/>
              </w:rPr>
              <w:t>17.07.2019 № 882</w:t>
            </w:r>
          </w:p>
          <w:p w:rsidR="001D17A7" w:rsidRDefault="001D17A7" w:rsidP="0031536E">
            <w:pPr>
              <w:widowControl w:val="0"/>
              <w:tabs>
                <w:tab w:val="left" w:pos="6521"/>
              </w:tabs>
              <w:autoSpaceDE w:val="0"/>
              <w:autoSpaceDN w:val="0"/>
              <w:adjustRightInd w:val="0"/>
              <w:spacing w:after="0" w:line="240" w:lineRule="auto"/>
              <w:ind w:left="4422" w:right="-10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редакции постановления Администрации муниципального образования «Город Майкоп» </w:t>
            </w:r>
          </w:p>
          <w:p w:rsidR="001D17A7" w:rsidRPr="0058434E" w:rsidRDefault="00604DBF" w:rsidP="0031536E">
            <w:pPr>
              <w:pStyle w:val="ConsPlusNormal"/>
              <w:ind w:left="4422" w:right="-104" w:firstLine="0"/>
              <w:jc w:val="center"/>
              <w:rPr>
                <w:rFonts w:ascii="Times New Roman" w:hAnsi="Times New Roman" w:cs="Times New Roman"/>
                <w:sz w:val="28"/>
                <w:szCs w:val="28"/>
              </w:rPr>
            </w:pPr>
            <w:proofErr w:type="gramStart"/>
            <w:r w:rsidRPr="00207469">
              <w:rPr>
                <w:rFonts w:ascii="Times New Roman" w:hAnsi="Times New Roman" w:cs="Times New Roman"/>
                <w:sz w:val="28"/>
                <w:szCs w:val="28"/>
              </w:rPr>
              <w:t>от</w:t>
            </w:r>
            <w:proofErr w:type="gramEnd"/>
            <w:r w:rsidRPr="007D60D9">
              <w:rPr>
                <w:rFonts w:ascii="Times New Roman" w:hAnsi="Times New Roman" w:cs="Times New Roman"/>
                <w:sz w:val="28"/>
                <w:szCs w:val="28"/>
              </w:rPr>
              <w:t xml:space="preserve"> </w:t>
            </w:r>
            <w:r w:rsidR="007D60D9" w:rsidRPr="007D60D9">
              <w:rPr>
                <w:rFonts w:ascii="Times New Roman" w:hAnsi="Times New Roman" w:cs="Times New Roman"/>
                <w:sz w:val="28"/>
                <w:szCs w:val="28"/>
              </w:rPr>
              <w:t>_________________</w:t>
            </w:r>
          </w:p>
          <w:p w:rsidR="00F26CD6" w:rsidRPr="00322D84" w:rsidRDefault="00F26CD6" w:rsidP="0058434E">
            <w:pPr>
              <w:spacing w:after="0" w:line="240" w:lineRule="auto"/>
              <w:ind w:right="313"/>
              <w:rPr>
                <w:sz w:val="28"/>
                <w:szCs w:val="28"/>
              </w:rPr>
            </w:pPr>
          </w:p>
        </w:tc>
      </w:tr>
    </w:tbl>
    <w:p w:rsidR="00025F73" w:rsidRPr="00025F73" w:rsidRDefault="00025F73" w:rsidP="00025F73">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r w:rsidRPr="00025F73">
        <w:rPr>
          <w:rFonts w:ascii="Times New Roman CYR" w:eastAsia="Times New Roman" w:hAnsi="Times New Roman CYR" w:cs="Times New Roman CYR"/>
          <w:b/>
          <w:bCs/>
          <w:color w:val="26282F"/>
          <w:sz w:val="28"/>
          <w:szCs w:val="28"/>
          <w:lang w:eastAsia="ru-RU"/>
        </w:rPr>
        <w:t>Методика</w:t>
      </w:r>
      <w:r w:rsidRPr="00025F73">
        <w:rPr>
          <w:rFonts w:ascii="Times New Roman CYR" w:eastAsia="Times New Roman" w:hAnsi="Times New Roman CYR" w:cs="Times New Roman CYR"/>
          <w:b/>
          <w:bCs/>
          <w:color w:val="26282F"/>
          <w:sz w:val="28"/>
          <w:szCs w:val="28"/>
          <w:lang w:eastAsia="ru-RU"/>
        </w:rPr>
        <w:br/>
        <w:t xml:space="preserve">определения стартового размера финансового предложения (начальной цены </w:t>
      </w:r>
      <w:r w:rsidR="00A048F9">
        <w:rPr>
          <w:rFonts w:ascii="Times New Roman CYR" w:eastAsia="Times New Roman" w:hAnsi="Times New Roman CYR" w:cs="Times New Roman CYR"/>
          <w:b/>
          <w:bCs/>
          <w:color w:val="26282F"/>
          <w:sz w:val="28"/>
          <w:szCs w:val="28"/>
          <w:lang w:eastAsia="ru-RU"/>
        </w:rPr>
        <w:t>конкурса(</w:t>
      </w:r>
      <w:r w:rsidRPr="00025F73">
        <w:rPr>
          <w:rFonts w:ascii="Times New Roman CYR" w:eastAsia="Times New Roman" w:hAnsi="Times New Roman CYR" w:cs="Times New Roman CYR"/>
          <w:b/>
          <w:bCs/>
          <w:color w:val="26282F"/>
          <w:sz w:val="28"/>
          <w:szCs w:val="28"/>
          <w:lang w:eastAsia="ru-RU"/>
        </w:rPr>
        <w:t>аукциона</w:t>
      </w:r>
      <w:r w:rsidR="00A048F9">
        <w:rPr>
          <w:rFonts w:ascii="Times New Roman CYR" w:eastAsia="Times New Roman" w:hAnsi="Times New Roman CYR" w:cs="Times New Roman CYR"/>
          <w:b/>
          <w:bCs/>
          <w:color w:val="26282F"/>
          <w:sz w:val="28"/>
          <w:szCs w:val="28"/>
          <w:lang w:eastAsia="ru-RU"/>
        </w:rPr>
        <w:t>)</w:t>
      </w:r>
      <w:r w:rsidRPr="00025F73">
        <w:rPr>
          <w:rFonts w:ascii="Times New Roman CYR" w:eastAsia="Times New Roman" w:hAnsi="Times New Roman CYR" w:cs="Times New Roman CYR"/>
          <w:b/>
          <w:bCs/>
          <w:color w:val="26282F"/>
          <w:sz w:val="28"/>
          <w:szCs w:val="28"/>
          <w:lang w:eastAsia="ru-RU"/>
        </w:rPr>
        <w:t>) за право размещения нестационарного торгового объекта на территории муниципального образования «Город Майкоп</w:t>
      </w:r>
      <w:r w:rsidRPr="00E84108">
        <w:rPr>
          <w:rFonts w:ascii="Times New Roman CYR" w:eastAsia="Times New Roman" w:hAnsi="Times New Roman CYR" w:cs="Times New Roman CYR"/>
          <w:b/>
          <w:bCs/>
          <w:color w:val="26282F"/>
          <w:sz w:val="28"/>
          <w:szCs w:val="28"/>
          <w:lang w:eastAsia="ru-RU"/>
        </w:rPr>
        <w:t>»</w:t>
      </w:r>
      <w:r w:rsidR="00E84108" w:rsidRPr="00E84108">
        <w:rPr>
          <w:rFonts w:ascii="Times New Roman CYR" w:eastAsia="Times New Roman" w:hAnsi="Times New Roman CYR" w:cs="Times New Roman CYR"/>
          <w:sz w:val="28"/>
          <w:szCs w:val="28"/>
          <w:lang w:eastAsia="ru-RU"/>
        </w:rPr>
        <w:t xml:space="preserve"> </w:t>
      </w:r>
      <w:r w:rsidR="00E84108" w:rsidRPr="00E84108">
        <w:rPr>
          <w:rFonts w:ascii="Times New Roman CYR" w:eastAsia="Times New Roman" w:hAnsi="Times New Roman CYR" w:cs="Times New Roman CYR"/>
          <w:b/>
          <w:sz w:val="28"/>
          <w:szCs w:val="28"/>
          <w:lang w:eastAsia="ru-RU"/>
        </w:rPr>
        <w:t>и</w:t>
      </w:r>
      <w:r w:rsidR="00E84108">
        <w:rPr>
          <w:rFonts w:ascii="Times New Roman CYR" w:eastAsia="Times New Roman" w:hAnsi="Times New Roman CYR" w:cs="Times New Roman CYR"/>
          <w:sz w:val="28"/>
          <w:szCs w:val="28"/>
          <w:lang w:eastAsia="ru-RU"/>
        </w:rPr>
        <w:t xml:space="preserve"> </w:t>
      </w:r>
      <w:r w:rsidR="00E84108" w:rsidRPr="00E84108">
        <w:rPr>
          <w:rFonts w:ascii="Times New Roman CYR" w:eastAsia="Times New Roman" w:hAnsi="Times New Roman CYR" w:cs="Times New Roman CYR"/>
          <w:b/>
          <w:bCs/>
          <w:color w:val="26282F"/>
          <w:sz w:val="28"/>
          <w:szCs w:val="28"/>
          <w:lang w:eastAsia="ru-RU"/>
        </w:rPr>
        <w:t>на территории муниципального унитарного предприятия «Городской парк культуры и отдыха»</w:t>
      </w:r>
    </w:p>
    <w:p w:rsidR="00025F73" w:rsidRDefault="00025F73" w:rsidP="00025F7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1. Для НТО площадью до 10 кв. м. включительно и для НТО, функционирующих без проведения Конкурса и Аукциона:</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 xml:space="preserve">Стартовый размер финансового предложения (начальной цены конкурса (аукциона)) за право размещения нестационарного торгового объекта на территории муниципального образования </w:t>
      </w:r>
      <w:r w:rsidR="004A171A">
        <w:rPr>
          <w:rFonts w:ascii="Times New Roman CYR" w:eastAsiaTheme="minorEastAsia" w:hAnsi="Times New Roman CYR" w:cs="Times New Roman CYR"/>
          <w:sz w:val="28"/>
          <w:szCs w:val="28"/>
          <w:lang w:eastAsia="ru-RU"/>
        </w:rPr>
        <w:t>«</w:t>
      </w:r>
      <w:r w:rsidRPr="00F268A8">
        <w:rPr>
          <w:rFonts w:ascii="Times New Roman CYR" w:eastAsiaTheme="minorEastAsia" w:hAnsi="Times New Roman CYR" w:cs="Times New Roman CYR"/>
          <w:sz w:val="28"/>
          <w:szCs w:val="28"/>
          <w:lang w:eastAsia="ru-RU"/>
        </w:rPr>
        <w:t>Город Майкоп</w:t>
      </w:r>
      <w:r w:rsidR="004A171A">
        <w:rPr>
          <w:rFonts w:ascii="Times New Roman CYR" w:eastAsiaTheme="minorEastAsia" w:hAnsi="Times New Roman CYR" w:cs="Times New Roman CYR"/>
          <w:sz w:val="28"/>
          <w:szCs w:val="28"/>
          <w:lang w:eastAsia="ru-RU"/>
        </w:rPr>
        <w:t>»</w:t>
      </w:r>
      <w:r w:rsidRPr="00F268A8">
        <w:rPr>
          <w:rFonts w:ascii="Times New Roman CYR" w:eastAsiaTheme="minorEastAsia" w:hAnsi="Times New Roman CYR" w:cs="Times New Roman CYR"/>
          <w:sz w:val="28"/>
          <w:szCs w:val="28"/>
          <w:lang w:eastAsia="ru-RU"/>
        </w:rPr>
        <w:t xml:space="preserve"> определяется по следующей формуле:</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268A8" w:rsidRPr="00F268A8" w:rsidRDefault="00F268A8" w:rsidP="00F268A8">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 xml:space="preserve">С = </w:t>
      </w:r>
      <w:proofErr w:type="spellStart"/>
      <w:r w:rsidRPr="00F268A8">
        <w:rPr>
          <w:rFonts w:ascii="Times New Roman CYR" w:eastAsiaTheme="minorEastAsia" w:hAnsi="Times New Roman CYR" w:cs="Times New Roman CYR"/>
          <w:sz w:val="28"/>
          <w:szCs w:val="28"/>
          <w:lang w:eastAsia="ru-RU"/>
        </w:rPr>
        <w:t>Сср</w:t>
      </w:r>
      <w:proofErr w:type="spellEnd"/>
      <w:r w:rsidRPr="00F268A8">
        <w:rPr>
          <w:rFonts w:ascii="Times New Roman CYR" w:eastAsiaTheme="minorEastAsia" w:hAnsi="Times New Roman CYR" w:cs="Times New Roman CYR"/>
          <w:sz w:val="28"/>
          <w:szCs w:val="28"/>
          <w:lang w:eastAsia="ru-RU"/>
        </w:rPr>
        <w:t xml:space="preserve"> х </w:t>
      </w:r>
      <w:proofErr w:type="spellStart"/>
      <w:r w:rsidRPr="00F268A8">
        <w:rPr>
          <w:rFonts w:ascii="Times New Roman CYR" w:eastAsiaTheme="minorEastAsia" w:hAnsi="Times New Roman CYR" w:cs="Times New Roman CYR"/>
          <w:sz w:val="28"/>
          <w:szCs w:val="28"/>
          <w:lang w:eastAsia="ru-RU"/>
        </w:rPr>
        <w:t>Sмр</w:t>
      </w:r>
      <w:proofErr w:type="spellEnd"/>
      <w:r w:rsidRPr="00F268A8">
        <w:rPr>
          <w:rFonts w:ascii="Times New Roman CYR" w:eastAsiaTheme="minorEastAsia" w:hAnsi="Times New Roman CYR" w:cs="Times New Roman CYR"/>
          <w:sz w:val="28"/>
          <w:szCs w:val="28"/>
          <w:lang w:eastAsia="ru-RU"/>
        </w:rPr>
        <w:t xml:space="preserve"> / 12 х Т,</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С - стартовый размер финансового предложения (начальной цены конкурса (аукциона)) за право размещения нестационарного торгового объекта;</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spellStart"/>
      <w:r w:rsidRPr="00F268A8">
        <w:rPr>
          <w:rFonts w:ascii="Times New Roman CYR" w:eastAsiaTheme="minorEastAsia" w:hAnsi="Times New Roman CYR" w:cs="Times New Roman CYR"/>
          <w:sz w:val="28"/>
          <w:szCs w:val="28"/>
          <w:lang w:eastAsia="ru-RU"/>
        </w:rPr>
        <w:t>Сср</w:t>
      </w:r>
      <w:proofErr w:type="spellEnd"/>
      <w:r w:rsidRPr="00F268A8">
        <w:rPr>
          <w:rFonts w:ascii="Times New Roman CYR" w:eastAsiaTheme="minorEastAsia" w:hAnsi="Times New Roman CYR" w:cs="Times New Roman CYR"/>
          <w:sz w:val="28"/>
          <w:szCs w:val="28"/>
          <w:lang w:eastAsia="ru-RU"/>
        </w:rPr>
        <w:t xml:space="preserve"> - средний удельный показатель кадастровой стоимости земель согласно таблице N 1;</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spellStart"/>
      <w:r w:rsidRPr="00F268A8">
        <w:rPr>
          <w:rFonts w:ascii="Times New Roman CYR" w:eastAsiaTheme="minorEastAsia" w:hAnsi="Times New Roman CYR" w:cs="Times New Roman CYR"/>
          <w:sz w:val="28"/>
          <w:szCs w:val="28"/>
          <w:lang w:eastAsia="ru-RU"/>
        </w:rPr>
        <w:t>Sмр</w:t>
      </w:r>
      <w:proofErr w:type="spellEnd"/>
      <w:r w:rsidRPr="00F268A8">
        <w:rPr>
          <w:rFonts w:ascii="Times New Roman CYR" w:eastAsiaTheme="minorEastAsia" w:hAnsi="Times New Roman CYR" w:cs="Times New Roman CYR"/>
          <w:sz w:val="28"/>
          <w:szCs w:val="28"/>
          <w:lang w:eastAsia="ru-RU"/>
        </w:rPr>
        <w:t xml:space="preserve"> - площадь размещения нестационарного торгового объекта в кв. м.;</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Т - срок размещения нестационарного торгового объекта в месяцах.</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Для нестационарных торговых объектов, функционирующих в рамках проведения общегородских культурно-массовых, спортивно-зрелищных и праздничных мероприятий, а также срок размещения которых не превышает 20-ти дней (без проведения Конкурса и Аукциона), размещаемых на срок менее 1 месяца, 1 день считается как 0,3.</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 xml:space="preserve">Для нестационарных торговых объектов, принадлежащих на праве собственности муниципальному образованию </w:t>
      </w:r>
      <w:r w:rsidR="004A171A">
        <w:rPr>
          <w:rFonts w:ascii="Times New Roman CYR" w:eastAsiaTheme="minorEastAsia" w:hAnsi="Times New Roman CYR" w:cs="Times New Roman CYR"/>
          <w:sz w:val="28"/>
          <w:szCs w:val="28"/>
          <w:lang w:eastAsia="ru-RU"/>
        </w:rPr>
        <w:t>«</w:t>
      </w:r>
      <w:r w:rsidRPr="00F268A8">
        <w:rPr>
          <w:rFonts w:ascii="Times New Roman CYR" w:eastAsiaTheme="minorEastAsia" w:hAnsi="Times New Roman CYR" w:cs="Times New Roman CYR"/>
          <w:sz w:val="28"/>
          <w:szCs w:val="28"/>
          <w:lang w:eastAsia="ru-RU"/>
        </w:rPr>
        <w:t>Город Майкоп</w:t>
      </w:r>
      <w:r w:rsidR="004A171A">
        <w:rPr>
          <w:rFonts w:ascii="Times New Roman CYR" w:eastAsiaTheme="minorEastAsia" w:hAnsi="Times New Roman CYR" w:cs="Times New Roman CYR"/>
          <w:sz w:val="28"/>
          <w:szCs w:val="28"/>
          <w:lang w:eastAsia="ru-RU"/>
        </w:rPr>
        <w:t>»</w:t>
      </w:r>
      <w:r w:rsidRPr="00F268A8">
        <w:rPr>
          <w:rFonts w:ascii="Times New Roman CYR" w:eastAsiaTheme="minorEastAsia" w:hAnsi="Times New Roman CYR" w:cs="Times New Roman CYR"/>
          <w:sz w:val="28"/>
          <w:szCs w:val="28"/>
          <w:lang w:eastAsia="ru-RU"/>
        </w:rPr>
        <w:t xml:space="preserve">, стартовый размер финансового предложения (начальной цены конкурса (аукциона)) за право размещения нестационарного торгового объекта на территории муниципального образования </w:t>
      </w:r>
      <w:r w:rsidR="004A171A">
        <w:rPr>
          <w:rFonts w:ascii="Times New Roman CYR" w:eastAsiaTheme="minorEastAsia" w:hAnsi="Times New Roman CYR" w:cs="Times New Roman CYR"/>
          <w:sz w:val="28"/>
          <w:szCs w:val="28"/>
          <w:lang w:eastAsia="ru-RU"/>
        </w:rPr>
        <w:t>«</w:t>
      </w:r>
      <w:r w:rsidRPr="00F268A8">
        <w:rPr>
          <w:rFonts w:ascii="Times New Roman CYR" w:eastAsiaTheme="minorEastAsia" w:hAnsi="Times New Roman CYR" w:cs="Times New Roman CYR"/>
          <w:sz w:val="28"/>
          <w:szCs w:val="28"/>
          <w:lang w:eastAsia="ru-RU"/>
        </w:rPr>
        <w:t>Город Майкоп</w:t>
      </w:r>
      <w:r w:rsidR="004A171A">
        <w:rPr>
          <w:rFonts w:ascii="Times New Roman CYR" w:eastAsiaTheme="minorEastAsia" w:hAnsi="Times New Roman CYR" w:cs="Times New Roman CYR"/>
          <w:sz w:val="28"/>
          <w:szCs w:val="28"/>
          <w:lang w:eastAsia="ru-RU"/>
        </w:rPr>
        <w:t>»</w:t>
      </w:r>
      <w:r w:rsidRPr="00F268A8">
        <w:rPr>
          <w:rFonts w:ascii="Times New Roman CYR" w:eastAsiaTheme="minorEastAsia" w:hAnsi="Times New Roman CYR" w:cs="Times New Roman CYR"/>
          <w:sz w:val="28"/>
          <w:szCs w:val="28"/>
          <w:lang w:eastAsia="ru-RU"/>
        </w:rPr>
        <w:t xml:space="preserve"> определяется по следующей </w:t>
      </w:r>
      <w:r w:rsidRPr="00F268A8">
        <w:rPr>
          <w:rFonts w:ascii="Times New Roman CYR" w:eastAsiaTheme="minorEastAsia" w:hAnsi="Times New Roman CYR" w:cs="Times New Roman CYR"/>
          <w:sz w:val="28"/>
          <w:szCs w:val="28"/>
          <w:lang w:eastAsia="ru-RU"/>
        </w:rPr>
        <w:lastRenderedPageBreak/>
        <w:t>формуле:</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268A8" w:rsidRDefault="00F268A8" w:rsidP="00F268A8">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 xml:space="preserve">С = </w:t>
      </w:r>
      <w:proofErr w:type="spellStart"/>
      <w:r w:rsidRPr="00F268A8">
        <w:rPr>
          <w:rFonts w:ascii="Times New Roman CYR" w:eastAsiaTheme="minorEastAsia" w:hAnsi="Times New Roman CYR" w:cs="Times New Roman CYR"/>
          <w:sz w:val="28"/>
          <w:szCs w:val="28"/>
          <w:lang w:eastAsia="ru-RU"/>
        </w:rPr>
        <w:t>Сср</w:t>
      </w:r>
      <w:proofErr w:type="spellEnd"/>
      <w:r w:rsidRPr="00F268A8">
        <w:rPr>
          <w:rFonts w:ascii="Times New Roman CYR" w:eastAsiaTheme="minorEastAsia" w:hAnsi="Times New Roman CYR" w:cs="Times New Roman CYR"/>
          <w:sz w:val="28"/>
          <w:szCs w:val="28"/>
          <w:lang w:eastAsia="ru-RU"/>
        </w:rPr>
        <w:t xml:space="preserve"> х </w:t>
      </w:r>
      <w:proofErr w:type="spellStart"/>
      <w:r w:rsidRPr="00F268A8">
        <w:rPr>
          <w:rFonts w:ascii="Times New Roman CYR" w:eastAsiaTheme="minorEastAsia" w:hAnsi="Times New Roman CYR" w:cs="Times New Roman CYR"/>
          <w:sz w:val="28"/>
          <w:szCs w:val="28"/>
          <w:lang w:eastAsia="ru-RU"/>
        </w:rPr>
        <w:t>Sмр</w:t>
      </w:r>
      <w:proofErr w:type="spellEnd"/>
      <w:r w:rsidRPr="00F268A8">
        <w:rPr>
          <w:rFonts w:ascii="Times New Roman CYR" w:eastAsiaTheme="minorEastAsia" w:hAnsi="Times New Roman CYR" w:cs="Times New Roman CYR"/>
          <w:sz w:val="28"/>
          <w:szCs w:val="28"/>
          <w:lang w:eastAsia="ru-RU"/>
        </w:rPr>
        <w:t xml:space="preserve"> / 12 х Т х 4</w:t>
      </w:r>
    </w:p>
    <w:p w:rsidR="003454B3" w:rsidRDefault="003454B3" w:rsidP="00F268A8">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8"/>
          <w:szCs w:val="28"/>
          <w:lang w:eastAsia="ru-RU"/>
        </w:rPr>
      </w:pPr>
    </w:p>
    <w:p w:rsidR="003454B3" w:rsidRPr="003454B3" w:rsidRDefault="003454B3" w:rsidP="003454B3">
      <w:pPr>
        <w:widowControl w:val="0"/>
        <w:autoSpaceDE w:val="0"/>
        <w:autoSpaceDN w:val="0"/>
        <w:adjustRightInd w:val="0"/>
        <w:spacing w:after="0" w:line="240" w:lineRule="auto"/>
        <w:ind w:firstLine="698"/>
        <w:jc w:val="both"/>
        <w:rPr>
          <w:rFonts w:ascii="Times New Roman CYR" w:eastAsiaTheme="minorEastAsia" w:hAnsi="Times New Roman CYR" w:cs="Times New Roman CYR"/>
          <w:sz w:val="28"/>
          <w:szCs w:val="28"/>
          <w:lang w:eastAsia="ru-RU"/>
        </w:rPr>
      </w:pPr>
      <w:r w:rsidRPr="003454B3">
        <w:rPr>
          <w:rFonts w:ascii="Times New Roman CYR" w:eastAsiaTheme="minorEastAsia" w:hAnsi="Times New Roman CYR" w:cs="Times New Roman CYR"/>
          <w:sz w:val="28"/>
          <w:szCs w:val="28"/>
          <w:lang w:eastAsia="ru-RU"/>
        </w:rPr>
        <w:t>Для уличных кафе функционирующих в период с 01 декабря по 31 декабря календарного года и с 01 января по 28 (29) февраля календарного года, стартовый размер финансового предложения (начальной цены конкурса (аукциона)) за право размещения нестационарного торгового объекта на территории муниципального образования «Город Майкоп» определяется по следующей формуле:</w:t>
      </w:r>
    </w:p>
    <w:p w:rsidR="003454B3" w:rsidRPr="003454B3" w:rsidRDefault="003454B3" w:rsidP="003454B3">
      <w:pPr>
        <w:widowControl w:val="0"/>
        <w:autoSpaceDE w:val="0"/>
        <w:autoSpaceDN w:val="0"/>
        <w:adjustRightInd w:val="0"/>
        <w:spacing w:after="0" w:line="240" w:lineRule="auto"/>
        <w:ind w:firstLine="698"/>
        <w:rPr>
          <w:rFonts w:ascii="Times New Roman CYR" w:eastAsiaTheme="minorEastAsia" w:hAnsi="Times New Roman CYR" w:cs="Times New Roman CYR"/>
          <w:sz w:val="28"/>
          <w:szCs w:val="28"/>
          <w:lang w:eastAsia="ru-RU"/>
        </w:rPr>
      </w:pPr>
    </w:p>
    <w:p w:rsidR="003454B3" w:rsidRPr="00F268A8" w:rsidRDefault="003454B3" w:rsidP="003454B3">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8"/>
          <w:szCs w:val="28"/>
          <w:lang w:eastAsia="ru-RU"/>
        </w:rPr>
      </w:pPr>
      <w:r w:rsidRPr="003454B3">
        <w:rPr>
          <w:rFonts w:ascii="Times New Roman CYR" w:eastAsiaTheme="minorEastAsia" w:hAnsi="Times New Roman CYR" w:cs="Times New Roman CYR"/>
          <w:sz w:val="28"/>
          <w:szCs w:val="28"/>
          <w:lang w:eastAsia="ru-RU"/>
        </w:rPr>
        <w:t xml:space="preserve">С = </w:t>
      </w:r>
      <w:proofErr w:type="spellStart"/>
      <w:r w:rsidRPr="003454B3">
        <w:rPr>
          <w:rFonts w:ascii="Times New Roman CYR" w:eastAsiaTheme="minorEastAsia" w:hAnsi="Times New Roman CYR" w:cs="Times New Roman CYR"/>
          <w:sz w:val="28"/>
          <w:szCs w:val="28"/>
          <w:lang w:eastAsia="ru-RU"/>
        </w:rPr>
        <w:t>Сср</w:t>
      </w:r>
      <w:proofErr w:type="spellEnd"/>
      <w:r w:rsidRPr="003454B3">
        <w:rPr>
          <w:rFonts w:ascii="Times New Roman CYR" w:eastAsiaTheme="minorEastAsia" w:hAnsi="Times New Roman CYR" w:cs="Times New Roman CYR"/>
          <w:sz w:val="28"/>
          <w:szCs w:val="28"/>
          <w:lang w:eastAsia="ru-RU"/>
        </w:rPr>
        <w:t xml:space="preserve"> х </w:t>
      </w:r>
      <w:proofErr w:type="spellStart"/>
      <w:r w:rsidRPr="003454B3">
        <w:rPr>
          <w:rFonts w:ascii="Times New Roman CYR" w:eastAsiaTheme="minorEastAsia" w:hAnsi="Times New Roman CYR" w:cs="Times New Roman CYR"/>
          <w:sz w:val="28"/>
          <w:szCs w:val="28"/>
          <w:lang w:eastAsia="ru-RU"/>
        </w:rPr>
        <w:t>Sмр</w:t>
      </w:r>
      <w:proofErr w:type="spellEnd"/>
      <w:r w:rsidRPr="003454B3">
        <w:rPr>
          <w:rFonts w:ascii="Times New Roman CYR" w:eastAsiaTheme="minorEastAsia" w:hAnsi="Times New Roman CYR" w:cs="Times New Roman CYR"/>
          <w:sz w:val="28"/>
          <w:szCs w:val="28"/>
          <w:lang w:eastAsia="ru-RU"/>
        </w:rPr>
        <w:t xml:space="preserve"> / 12 х Т х 0,</w:t>
      </w:r>
      <w:r>
        <w:rPr>
          <w:rFonts w:ascii="Times New Roman CYR" w:eastAsiaTheme="minorEastAsia" w:hAnsi="Times New Roman CYR" w:cs="Times New Roman CYR"/>
          <w:sz w:val="28"/>
          <w:szCs w:val="28"/>
          <w:lang w:eastAsia="ru-RU"/>
        </w:rPr>
        <w:t>3</w:t>
      </w:r>
      <w:r w:rsidRPr="003454B3">
        <w:rPr>
          <w:rFonts w:ascii="Times New Roman CYR" w:eastAsiaTheme="minorEastAsia" w:hAnsi="Times New Roman CYR" w:cs="Times New Roman CYR"/>
          <w:sz w:val="28"/>
          <w:szCs w:val="28"/>
          <w:lang w:eastAsia="ru-RU"/>
        </w:rPr>
        <w:t>.</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268A8" w:rsidRPr="00F268A8" w:rsidRDefault="00F268A8" w:rsidP="00F268A8">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b/>
          <w:bCs/>
          <w:color w:val="26282F"/>
          <w:sz w:val="24"/>
          <w:szCs w:val="24"/>
          <w:lang w:eastAsia="ru-RU"/>
        </w:rPr>
        <w:t>Таблица N 1</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70"/>
        <w:gridCol w:w="5935"/>
      </w:tblGrid>
      <w:tr w:rsidR="00F268A8" w:rsidRPr="00F268A8" w:rsidTr="00F268A8">
        <w:tc>
          <w:tcPr>
            <w:tcW w:w="567" w:type="dxa"/>
            <w:vMerge w:val="restart"/>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N</w:t>
            </w:r>
            <w:r w:rsidRPr="00F268A8">
              <w:rPr>
                <w:rFonts w:ascii="Times New Roman CYR" w:eastAsiaTheme="minorEastAsia" w:hAnsi="Times New Roman CYR" w:cs="Times New Roman CYR"/>
                <w:sz w:val="24"/>
                <w:szCs w:val="24"/>
                <w:lang w:eastAsia="ru-RU"/>
              </w:rPr>
              <w:br/>
              <w:t>п/п</w:t>
            </w:r>
          </w:p>
        </w:tc>
        <w:tc>
          <w:tcPr>
            <w:tcW w:w="2570" w:type="dxa"/>
            <w:vMerge w:val="restart"/>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Наименование населенного пункта</w:t>
            </w:r>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Средние значения удельных показателей кадастровой стоимости земель, руб./кв. м.</w:t>
            </w:r>
          </w:p>
        </w:tc>
      </w:tr>
      <w:tr w:rsidR="00F268A8" w:rsidRPr="00F268A8" w:rsidTr="00F268A8">
        <w:tc>
          <w:tcPr>
            <w:tcW w:w="567" w:type="dxa"/>
            <w:vMerge/>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570" w:type="dxa"/>
            <w:vMerge/>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Земельные участки, предназначенные для размещения объектов торговли, общественного питания и бытового обслуживания</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1</w:t>
            </w:r>
          </w:p>
        </w:tc>
        <w:tc>
          <w:tcPr>
            <w:tcW w:w="2570"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г. Майкоп</w:t>
            </w:r>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2851,45</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2</w:t>
            </w:r>
          </w:p>
        </w:tc>
        <w:tc>
          <w:tcPr>
            <w:tcW w:w="2570"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 xml:space="preserve">х. </w:t>
            </w:r>
            <w:proofErr w:type="spellStart"/>
            <w:r w:rsidRPr="00F268A8">
              <w:rPr>
                <w:rFonts w:ascii="Times New Roman CYR" w:eastAsiaTheme="minorEastAsia" w:hAnsi="Times New Roman CYR" w:cs="Times New Roman CYR"/>
                <w:sz w:val="24"/>
                <w:szCs w:val="24"/>
                <w:lang w:eastAsia="ru-RU"/>
              </w:rPr>
              <w:t>Косинов</w:t>
            </w:r>
            <w:proofErr w:type="spellEnd"/>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412,73</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3</w:t>
            </w:r>
          </w:p>
        </w:tc>
        <w:tc>
          <w:tcPr>
            <w:tcW w:w="2570"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 xml:space="preserve">х. </w:t>
            </w:r>
            <w:proofErr w:type="spellStart"/>
            <w:r w:rsidRPr="00F268A8">
              <w:rPr>
                <w:rFonts w:ascii="Times New Roman CYR" w:eastAsiaTheme="minorEastAsia" w:hAnsi="Times New Roman CYR" w:cs="Times New Roman CYR"/>
                <w:sz w:val="24"/>
                <w:szCs w:val="24"/>
                <w:lang w:eastAsia="ru-RU"/>
              </w:rPr>
              <w:t>Гавердовский</w:t>
            </w:r>
            <w:proofErr w:type="spellEnd"/>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856,24</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4</w:t>
            </w:r>
          </w:p>
        </w:tc>
        <w:tc>
          <w:tcPr>
            <w:tcW w:w="2570"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х. Веселый</w:t>
            </w:r>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537,48</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5</w:t>
            </w:r>
          </w:p>
        </w:tc>
        <w:tc>
          <w:tcPr>
            <w:tcW w:w="2570"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 Западный</w:t>
            </w:r>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1426,23</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6</w:t>
            </w:r>
          </w:p>
        </w:tc>
        <w:tc>
          <w:tcPr>
            <w:tcW w:w="2570"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 Подгорный</w:t>
            </w:r>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582,27</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7</w:t>
            </w:r>
          </w:p>
        </w:tc>
        <w:tc>
          <w:tcPr>
            <w:tcW w:w="2570"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 Родниковый</w:t>
            </w:r>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649,46</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8</w:t>
            </w:r>
          </w:p>
        </w:tc>
        <w:tc>
          <w:tcPr>
            <w:tcW w:w="2570"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 Северный</w:t>
            </w:r>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627,06</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9</w:t>
            </w:r>
          </w:p>
        </w:tc>
        <w:tc>
          <w:tcPr>
            <w:tcW w:w="2570"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ст. Ханская</w:t>
            </w:r>
          </w:p>
        </w:tc>
        <w:tc>
          <w:tcPr>
            <w:tcW w:w="5935"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1264,67</w:t>
            </w:r>
          </w:p>
        </w:tc>
      </w:tr>
    </w:tbl>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2. Для нестационарных торговых объектов площадью свыше 10 кв. м. и для НТО, функционирующих без проведения Конкурса и Аукциона:</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 xml:space="preserve">Стартовый размер финансового предложения (начальной цены конкурса (аукциона)) за право размещения нестационарного торгового объекта на территории муниципального образования </w:t>
      </w:r>
      <w:r w:rsidR="004A171A">
        <w:rPr>
          <w:rFonts w:ascii="Times New Roman CYR" w:eastAsiaTheme="minorEastAsia" w:hAnsi="Times New Roman CYR" w:cs="Times New Roman CYR"/>
          <w:sz w:val="28"/>
          <w:szCs w:val="28"/>
          <w:lang w:eastAsia="ru-RU"/>
        </w:rPr>
        <w:t>«</w:t>
      </w:r>
      <w:r w:rsidRPr="00F268A8">
        <w:rPr>
          <w:rFonts w:ascii="Times New Roman CYR" w:eastAsiaTheme="minorEastAsia" w:hAnsi="Times New Roman CYR" w:cs="Times New Roman CYR"/>
          <w:sz w:val="28"/>
          <w:szCs w:val="28"/>
          <w:lang w:eastAsia="ru-RU"/>
        </w:rPr>
        <w:t>Город Майкоп</w:t>
      </w:r>
      <w:r w:rsidR="004A171A">
        <w:rPr>
          <w:rFonts w:ascii="Times New Roman CYR" w:eastAsiaTheme="minorEastAsia" w:hAnsi="Times New Roman CYR" w:cs="Times New Roman CYR"/>
          <w:sz w:val="28"/>
          <w:szCs w:val="28"/>
          <w:lang w:eastAsia="ru-RU"/>
        </w:rPr>
        <w:t>»</w:t>
      </w:r>
      <w:r w:rsidRPr="00F268A8">
        <w:rPr>
          <w:rFonts w:ascii="Times New Roman CYR" w:eastAsiaTheme="minorEastAsia" w:hAnsi="Times New Roman CYR" w:cs="Times New Roman CYR"/>
          <w:sz w:val="28"/>
          <w:szCs w:val="28"/>
          <w:lang w:eastAsia="ru-RU"/>
        </w:rPr>
        <w:t xml:space="preserve"> определяется по следующей формуле:</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268A8" w:rsidRPr="00F268A8" w:rsidRDefault="00F268A8" w:rsidP="00F268A8">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8"/>
          <w:szCs w:val="28"/>
          <w:lang w:eastAsia="ru-RU"/>
        </w:rPr>
      </w:pPr>
      <w:proofErr w:type="spellStart"/>
      <w:r w:rsidRPr="00F268A8">
        <w:rPr>
          <w:rFonts w:ascii="Times New Roman CYR" w:eastAsiaTheme="minorEastAsia" w:hAnsi="Times New Roman CYR" w:cs="Times New Roman CYR"/>
          <w:sz w:val="28"/>
          <w:szCs w:val="28"/>
          <w:lang w:eastAsia="ru-RU"/>
        </w:rPr>
        <w:t>Sp</w:t>
      </w:r>
      <w:proofErr w:type="spellEnd"/>
      <w:r w:rsidRPr="00F268A8">
        <w:rPr>
          <w:rFonts w:ascii="Times New Roman CYR" w:eastAsiaTheme="minorEastAsia" w:hAnsi="Times New Roman CYR" w:cs="Times New Roman CYR"/>
          <w:sz w:val="28"/>
          <w:szCs w:val="28"/>
          <w:lang w:eastAsia="ru-RU"/>
        </w:rPr>
        <w:t xml:space="preserve"> = C х T х </w:t>
      </w:r>
      <w:proofErr w:type="spellStart"/>
      <w:r w:rsidRPr="00F268A8">
        <w:rPr>
          <w:rFonts w:ascii="Times New Roman CYR" w:eastAsiaTheme="minorEastAsia" w:hAnsi="Times New Roman CYR" w:cs="Times New Roman CYR"/>
          <w:sz w:val="28"/>
          <w:szCs w:val="28"/>
          <w:lang w:eastAsia="ru-RU"/>
        </w:rPr>
        <w:t>Cn</w:t>
      </w:r>
      <w:proofErr w:type="spellEnd"/>
      <w:r w:rsidRPr="00F268A8">
        <w:rPr>
          <w:rFonts w:ascii="Times New Roman CYR" w:eastAsiaTheme="minorEastAsia" w:hAnsi="Times New Roman CYR" w:cs="Times New Roman CYR"/>
          <w:sz w:val="28"/>
          <w:szCs w:val="28"/>
          <w:lang w:eastAsia="ru-RU"/>
        </w:rPr>
        <w:t xml:space="preserve"> х S х 12 х </w:t>
      </w:r>
      <w:proofErr w:type="spellStart"/>
      <w:r w:rsidRPr="00F268A8">
        <w:rPr>
          <w:rFonts w:ascii="Times New Roman CYR" w:eastAsiaTheme="minorEastAsia" w:hAnsi="Times New Roman CYR" w:cs="Times New Roman CYR"/>
          <w:sz w:val="28"/>
          <w:szCs w:val="28"/>
          <w:lang w:eastAsia="ru-RU"/>
        </w:rPr>
        <w:t>Tk</w:t>
      </w:r>
      <w:proofErr w:type="spellEnd"/>
      <w:r w:rsidRPr="00F268A8">
        <w:rPr>
          <w:rFonts w:ascii="Times New Roman CYR" w:eastAsiaTheme="minorEastAsia" w:hAnsi="Times New Roman CYR" w:cs="Times New Roman CYR"/>
          <w:sz w:val="28"/>
          <w:szCs w:val="28"/>
          <w:lang w:eastAsia="ru-RU"/>
        </w:rPr>
        <w:t>,</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spellStart"/>
      <w:r w:rsidRPr="00F268A8">
        <w:rPr>
          <w:rFonts w:ascii="Times New Roman CYR" w:eastAsiaTheme="minorEastAsia" w:hAnsi="Times New Roman CYR" w:cs="Times New Roman CYR"/>
          <w:sz w:val="28"/>
          <w:szCs w:val="28"/>
          <w:lang w:eastAsia="ru-RU"/>
        </w:rPr>
        <w:t>Sp</w:t>
      </w:r>
      <w:proofErr w:type="spellEnd"/>
      <w:r w:rsidRPr="00F268A8">
        <w:rPr>
          <w:rFonts w:ascii="Times New Roman CYR" w:eastAsiaTheme="minorEastAsia" w:hAnsi="Times New Roman CYR" w:cs="Times New Roman CYR"/>
          <w:sz w:val="28"/>
          <w:szCs w:val="28"/>
          <w:lang w:eastAsia="ru-RU"/>
        </w:rPr>
        <w:t xml:space="preserve"> - стартовый размер финансового предложения за право размещения нестационарного торгового объекта в год;</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C - базовый размер финансового предложения за 1 кв. м. размещения нестационарного торгового объекта, равный 400 рублям в месяц;</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268A8">
        <w:rPr>
          <w:rFonts w:ascii="Times New Roman CYR" w:eastAsiaTheme="minorEastAsia" w:hAnsi="Times New Roman CYR" w:cs="Times New Roman CYR"/>
          <w:sz w:val="28"/>
          <w:szCs w:val="28"/>
          <w:lang w:eastAsia="ru-RU"/>
        </w:rPr>
        <w:t xml:space="preserve">T - коэффициент, учитывающий тип нестационарного торгового объекта, согласно </w:t>
      </w:r>
      <w:hyperlink w:anchor="sub_209" w:history="1">
        <w:r w:rsidRPr="00F268A8">
          <w:rPr>
            <w:rFonts w:ascii="Times New Roman CYR" w:eastAsiaTheme="minorEastAsia" w:hAnsi="Times New Roman CYR" w:cs="Times New Roman CYR"/>
            <w:color w:val="000000" w:themeColor="text1"/>
            <w:sz w:val="28"/>
            <w:szCs w:val="28"/>
            <w:lang w:eastAsia="ru-RU"/>
          </w:rPr>
          <w:t>таблице N 2</w:t>
        </w:r>
      </w:hyperlink>
      <w:r w:rsidRPr="00F268A8">
        <w:rPr>
          <w:rFonts w:ascii="Times New Roman CYR" w:eastAsiaTheme="minorEastAsia" w:hAnsi="Times New Roman CYR" w:cs="Times New Roman CYR"/>
          <w:color w:val="000000" w:themeColor="text1"/>
          <w:sz w:val="28"/>
          <w:szCs w:val="28"/>
          <w:lang w:eastAsia="ru-RU"/>
        </w:rPr>
        <w:t>;</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268A8" w:rsidRPr="00F268A8" w:rsidRDefault="00F268A8" w:rsidP="00F268A8">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b/>
          <w:bCs/>
          <w:color w:val="26282F"/>
          <w:sz w:val="24"/>
          <w:szCs w:val="24"/>
          <w:lang w:eastAsia="ru-RU"/>
        </w:rPr>
        <w:t>Таблица N 2</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096"/>
        <w:gridCol w:w="2409"/>
      </w:tblGrid>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N</w:t>
            </w:r>
            <w:r w:rsidRPr="00F268A8">
              <w:rPr>
                <w:rFonts w:ascii="Times New Roman CYR" w:eastAsiaTheme="minorEastAsia" w:hAnsi="Times New Roman CYR" w:cs="Times New Roman CYR"/>
                <w:sz w:val="24"/>
                <w:szCs w:val="24"/>
                <w:lang w:eastAsia="ru-RU"/>
              </w:rPr>
              <w:br/>
              <w:t>п/п</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Специализация нестационарного торгового объекта</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Значение коэффициента T</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1.</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Киоск, павильон, аттракцион (площадью от 11 до 20 кв. м. включительно)</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0,65</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2.</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Киоск, павильон, аттракцион (площадью от 21 до 30 кв. м. включительно)</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0,6</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3.</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Киоск, павильон, аттракцион (площадью от 31 до 40 кв. м. включительно)</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0,55</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4.</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Киоск, павильон, аттракцион (площадью от 41 до 50 кв. м. включительно)</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0,50</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5.</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Киоск, павильон, аттракцион (площадью свыше 50 кв. м.)</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0,4</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6.</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Уличное кафе</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0,6</w:t>
            </w:r>
          </w:p>
        </w:tc>
      </w:tr>
    </w:tbl>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8"/>
          <w:szCs w:val="28"/>
          <w:lang w:eastAsia="ru-RU"/>
        </w:rPr>
      </w:pPr>
      <w:proofErr w:type="spellStart"/>
      <w:r w:rsidRPr="00F268A8">
        <w:rPr>
          <w:rFonts w:ascii="Times New Roman CYR" w:eastAsiaTheme="minorEastAsia" w:hAnsi="Times New Roman CYR" w:cs="Times New Roman CYR"/>
          <w:color w:val="000000" w:themeColor="text1"/>
          <w:sz w:val="28"/>
          <w:szCs w:val="28"/>
          <w:lang w:eastAsia="ru-RU"/>
        </w:rPr>
        <w:t>Cn</w:t>
      </w:r>
      <w:proofErr w:type="spellEnd"/>
      <w:r w:rsidRPr="00F268A8">
        <w:rPr>
          <w:rFonts w:ascii="Times New Roman CYR" w:eastAsiaTheme="minorEastAsia" w:hAnsi="Times New Roman CYR" w:cs="Times New Roman CYR"/>
          <w:color w:val="000000" w:themeColor="text1"/>
          <w:sz w:val="28"/>
          <w:szCs w:val="28"/>
          <w:lang w:eastAsia="ru-RU"/>
        </w:rPr>
        <w:t xml:space="preserve"> - коэффициент, учитывающий специализацию нестационарного торгового объекта, согласно </w:t>
      </w:r>
      <w:hyperlink w:anchor="sub_208" w:history="1">
        <w:r w:rsidRPr="00F268A8">
          <w:rPr>
            <w:rFonts w:ascii="Times New Roman CYR" w:eastAsiaTheme="minorEastAsia" w:hAnsi="Times New Roman CYR" w:cs="Times New Roman CYR"/>
            <w:color w:val="000000" w:themeColor="text1"/>
            <w:sz w:val="28"/>
            <w:szCs w:val="28"/>
            <w:lang w:eastAsia="ru-RU"/>
          </w:rPr>
          <w:t>таблице N 3</w:t>
        </w:r>
      </w:hyperlink>
      <w:r w:rsidRPr="00F268A8">
        <w:rPr>
          <w:rFonts w:ascii="Times New Roman CYR" w:eastAsiaTheme="minorEastAsia" w:hAnsi="Times New Roman CYR" w:cs="Times New Roman CYR"/>
          <w:color w:val="000000" w:themeColor="text1"/>
          <w:sz w:val="28"/>
          <w:szCs w:val="28"/>
          <w:lang w:eastAsia="ru-RU"/>
        </w:rPr>
        <w:t>;</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268A8" w:rsidRPr="00F268A8" w:rsidRDefault="00F268A8" w:rsidP="00F268A8">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b/>
          <w:bCs/>
          <w:color w:val="26282F"/>
          <w:sz w:val="24"/>
          <w:szCs w:val="24"/>
          <w:lang w:eastAsia="ru-RU"/>
        </w:rPr>
        <w:t>Таблица N 3</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096"/>
        <w:gridCol w:w="2409"/>
      </w:tblGrid>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N</w:t>
            </w:r>
            <w:r w:rsidRPr="00F268A8">
              <w:rPr>
                <w:rFonts w:ascii="Times New Roman CYR" w:eastAsiaTheme="minorEastAsia" w:hAnsi="Times New Roman CYR" w:cs="Times New Roman CYR"/>
                <w:sz w:val="24"/>
                <w:szCs w:val="24"/>
                <w:lang w:eastAsia="ru-RU"/>
              </w:rPr>
              <w:br/>
              <w:t>п/п</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Специализация нестационарного торгового объекта</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 xml:space="preserve">Значение коэффициента </w:t>
            </w:r>
            <w:proofErr w:type="spellStart"/>
            <w:r w:rsidRPr="00F268A8">
              <w:rPr>
                <w:rFonts w:ascii="Times New Roman CYR" w:eastAsiaTheme="minorEastAsia" w:hAnsi="Times New Roman CYR" w:cs="Times New Roman CYR"/>
                <w:sz w:val="24"/>
                <w:szCs w:val="24"/>
                <w:lang w:eastAsia="ru-RU"/>
              </w:rPr>
              <w:t>Cn</w:t>
            </w:r>
            <w:proofErr w:type="spellEnd"/>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1.</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Бытовые услуги</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0,3</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2.</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Периодическая печать</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0,5</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3.</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Хлебобулочные и выпечные изделия</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0,9</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4.</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Бакалейно-кондитерские изделия</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0,9</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5.</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Услуги общественного питания</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0,8</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6.</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Продовольственные товары</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0,9</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7.</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Непродовольственные товары</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0,8</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8.</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Плодоовощная продукция</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0,7</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9.</w:t>
            </w:r>
          </w:p>
        </w:tc>
        <w:tc>
          <w:tcPr>
            <w:tcW w:w="6096"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Аттракцион</w:t>
            </w:r>
          </w:p>
        </w:tc>
        <w:tc>
          <w:tcPr>
            <w:tcW w:w="2409"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0,6</w:t>
            </w:r>
          </w:p>
        </w:tc>
      </w:tr>
    </w:tbl>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8"/>
          <w:szCs w:val="28"/>
          <w:lang w:eastAsia="ru-RU"/>
        </w:rPr>
      </w:pPr>
      <w:r w:rsidRPr="00F268A8">
        <w:rPr>
          <w:rFonts w:ascii="Times New Roman CYR" w:eastAsiaTheme="minorEastAsia" w:hAnsi="Times New Roman CYR" w:cs="Times New Roman CYR"/>
          <w:color w:val="000000" w:themeColor="text1"/>
          <w:sz w:val="28"/>
          <w:szCs w:val="28"/>
          <w:lang w:eastAsia="ru-RU"/>
        </w:rPr>
        <w:t>S - площадь размещения нестационарного торгового объекта в кв. м.</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8"/>
          <w:szCs w:val="28"/>
          <w:lang w:eastAsia="ru-RU"/>
        </w:rPr>
      </w:pPr>
      <w:proofErr w:type="spellStart"/>
      <w:r w:rsidRPr="00F268A8">
        <w:rPr>
          <w:rFonts w:ascii="Times New Roman CYR" w:eastAsiaTheme="minorEastAsia" w:hAnsi="Times New Roman CYR" w:cs="Times New Roman CYR"/>
          <w:color w:val="000000" w:themeColor="text1"/>
          <w:sz w:val="28"/>
          <w:szCs w:val="28"/>
          <w:lang w:eastAsia="ru-RU"/>
        </w:rPr>
        <w:t>Tk</w:t>
      </w:r>
      <w:proofErr w:type="spellEnd"/>
      <w:r w:rsidRPr="00F268A8">
        <w:rPr>
          <w:rFonts w:ascii="Times New Roman CYR" w:eastAsiaTheme="minorEastAsia" w:hAnsi="Times New Roman CYR" w:cs="Times New Roman CYR"/>
          <w:color w:val="000000" w:themeColor="text1"/>
          <w:sz w:val="28"/>
          <w:szCs w:val="28"/>
          <w:lang w:eastAsia="ru-RU"/>
        </w:rPr>
        <w:t xml:space="preserve"> - территориальный коэффициент, согласно </w:t>
      </w:r>
      <w:hyperlink w:anchor="sub_335" w:history="1">
        <w:r w:rsidRPr="00F268A8">
          <w:rPr>
            <w:rFonts w:ascii="Times New Roman CYR" w:eastAsiaTheme="minorEastAsia" w:hAnsi="Times New Roman CYR" w:cs="Times New Roman CYR"/>
            <w:color w:val="000000" w:themeColor="text1"/>
            <w:sz w:val="28"/>
            <w:szCs w:val="28"/>
            <w:lang w:eastAsia="ru-RU"/>
          </w:rPr>
          <w:t>таблице N 4</w:t>
        </w:r>
      </w:hyperlink>
      <w:r w:rsidRPr="00F268A8">
        <w:rPr>
          <w:rFonts w:ascii="Times New Roman CYR" w:eastAsiaTheme="minorEastAsia" w:hAnsi="Times New Roman CYR" w:cs="Times New Roman CYR"/>
          <w:color w:val="000000" w:themeColor="text1"/>
          <w:sz w:val="28"/>
          <w:szCs w:val="28"/>
          <w:lang w:eastAsia="ru-RU"/>
        </w:rPr>
        <w:t>.</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268A8" w:rsidRPr="00F268A8" w:rsidRDefault="00F268A8" w:rsidP="00F268A8">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b/>
          <w:bCs/>
          <w:color w:val="26282F"/>
          <w:sz w:val="24"/>
          <w:szCs w:val="24"/>
          <w:lang w:eastAsia="ru-RU"/>
        </w:rPr>
        <w:t>Таблица N 4</w:t>
      </w:r>
    </w:p>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25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95"/>
        <w:gridCol w:w="4292"/>
      </w:tblGrid>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N</w:t>
            </w:r>
            <w:r w:rsidRPr="00F268A8">
              <w:rPr>
                <w:rFonts w:ascii="Times New Roman CYR" w:eastAsiaTheme="minorEastAsia" w:hAnsi="Times New Roman CYR" w:cs="Times New Roman CYR"/>
                <w:sz w:val="24"/>
                <w:szCs w:val="24"/>
                <w:lang w:eastAsia="ru-RU"/>
              </w:rPr>
              <w:br/>
              <w:t>п/п</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Наименование населенного пункта</w:t>
            </w:r>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Значение территориального коэффициента</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1</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г. Майкоп</w:t>
            </w:r>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1,0</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2</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 xml:space="preserve">х. </w:t>
            </w:r>
            <w:proofErr w:type="spellStart"/>
            <w:r w:rsidRPr="00F268A8">
              <w:rPr>
                <w:rFonts w:ascii="Times New Roman CYR" w:eastAsiaTheme="minorEastAsia" w:hAnsi="Times New Roman CYR" w:cs="Times New Roman CYR"/>
                <w:sz w:val="24"/>
                <w:szCs w:val="24"/>
                <w:lang w:eastAsia="ru-RU"/>
              </w:rPr>
              <w:t>Косинов</w:t>
            </w:r>
            <w:proofErr w:type="spellEnd"/>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0,15</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3</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 xml:space="preserve">х. </w:t>
            </w:r>
            <w:proofErr w:type="spellStart"/>
            <w:r w:rsidRPr="00F268A8">
              <w:rPr>
                <w:rFonts w:ascii="Times New Roman CYR" w:eastAsiaTheme="minorEastAsia" w:hAnsi="Times New Roman CYR" w:cs="Times New Roman CYR"/>
                <w:sz w:val="24"/>
                <w:szCs w:val="24"/>
                <w:lang w:eastAsia="ru-RU"/>
              </w:rPr>
              <w:t>Гавердовский</w:t>
            </w:r>
            <w:proofErr w:type="spellEnd"/>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0,3</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4</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х. Веселый</w:t>
            </w:r>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0,2</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5</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 Западный</w:t>
            </w:r>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0,5</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6</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 Подгорный</w:t>
            </w:r>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0,2</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7</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 Родниковый</w:t>
            </w:r>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0,2</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8</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п. Северный</w:t>
            </w:r>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0,2</w:t>
            </w:r>
          </w:p>
        </w:tc>
      </w:tr>
      <w:tr w:rsidR="00F268A8" w:rsidRPr="00F268A8" w:rsidTr="00F268A8">
        <w:tc>
          <w:tcPr>
            <w:tcW w:w="567" w:type="dxa"/>
            <w:tcBorders>
              <w:top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9</w:t>
            </w:r>
          </w:p>
        </w:tc>
        <w:tc>
          <w:tcPr>
            <w:tcW w:w="4395" w:type="dxa"/>
            <w:tcBorders>
              <w:top w:val="single" w:sz="4" w:space="0" w:color="auto"/>
              <w:left w:val="single" w:sz="4" w:space="0" w:color="auto"/>
              <w:bottom w:val="single" w:sz="4" w:space="0" w:color="auto"/>
              <w:right w:val="single" w:sz="4" w:space="0" w:color="auto"/>
            </w:tcBorders>
          </w:tcPr>
          <w:p w:rsidR="00F268A8" w:rsidRPr="00F268A8" w:rsidRDefault="00F268A8" w:rsidP="00F268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ст. Ханская</w:t>
            </w:r>
          </w:p>
        </w:tc>
        <w:tc>
          <w:tcPr>
            <w:tcW w:w="4292" w:type="dxa"/>
            <w:tcBorders>
              <w:top w:val="single" w:sz="4" w:space="0" w:color="auto"/>
              <w:left w:val="single" w:sz="4" w:space="0" w:color="auto"/>
              <w:bottom w:val="single" w:sz="4" w:space="0" w:color="auto"/>
            </w:tcBorders>
          </w:tcPr>
          <w:p w:rsidR="00F268A8" w:rsidRPr="00F268A8" w:rsidRDefault="00F268A8" w:rsidP="00F268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268A8">
              <w:rPr>
                <w:rFonts w:ascii="Times New Roman CYR" w:eastAsiaTheme="minorEastAsia" w:hAnsi="Times New Roman CYR" w:cs="Times New Roman CYR"/>
                <w:sz w:val="24"/>
                <w:szCs w:val="24"/>
                <w:lang w:eastAsia="ru-RU"/>
              </w:rPr>
              <w:t>0,4</w:t>
            </w:r>
          </w:p>
        </w:tc>
      </w:tr>
    </w:tbl>
    <w:p w:rsidR="00F268A8" w:rsidRPr="00F268A8" w:rsidRDefault="00F268A8" w:rsidP="00F268A8">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268A8" w:rsidRPr="00F268A8" w:rsidRDefault="00F268A8" w:rsidP="00F268A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268A8">
        <w:rPr>
          <w:rFonts w:ascii="Times New Roman" w:eastAsiaTheme="minorEastAsia" w:hAnsi="Times New Roman" w:cs="Times New Roman"/>
          <w:sz w:val="28"/>
          <w:szCs w:val="28"/>
          <w:lang w:eastAsia="ru-RU"/>
        </w:rPr>
        <w:t xml:space="preserve">Для нестационарных торговых объектов, принадлежащих на праве </w:t>
      </w:r>
      <w:r w:rsidRPr="00F268A8">
        <w:rPr>
          <w:rFonts w:ascii="Times New Roman" w:eastAsiaTheme="minorEastAsia" w:hAnsi="Times New Roman" w:cs="Times New Roman"/>
          <w:sz w:val="28"/>
          <w:szCs w:val="28"/>
          <w:lang w:eastAsia="ru-RU"/>
        </w:rPr>
        <w:lastRenderedPageBreak/>
        <w:t xml:space="preserve">собственности муниципальному образованию </w:t>
      </w:r>
      <w:r w:rsidR="004A171A">
        <w:rPr>
          <w:rFonts w:ascii="Times New Roman" w:eastAsiaTheme="minorEastAsia" w:hAnsi="Times New Roman" w:cs="Times New Roman"/>
          <w:sz w:val="28"/>
          <w:szCs w:val="28"/>
          <w:lang w:eastAsia="ru-RU"/>
        </w:rPr>
        <w:t>«</w:t>
      </w:r>
      <w:r w:rsidRPr="00F268A8">
        <w:rPr>
          <w:rFonts w:ascii="Times New Roman" w:eastAsiaTheme="minorEastAsia" w:hAnsi="Times New Roman" w:cs="Times New Roman"/>
          <w:sz w:val="28"/>
          <w:szCs w:val="28"/>
          <w:lang w:eastAsia="ru-RU"/>
        </w:rPr>
        <w:t>Город Майкоп</w:t>
      </w:r>
      <w:r w:rsidR="004A171A">
        <w:rPr>
          <w:rFonts w:ascii="Times New Roman" w:eastAsiaTheme="minorEastAsia" w:hAnsi="Times New Roman" w:cs="Times New Roman"/>
          <w:sz w:val="28"/>
          <w:szCs w:val="28"/>
          <w:lang w:eastAsia="ru-RU"/>
        </w:rPr>
        <w:t>»</w:t>
      </w:r>
      <w:r w:rsidRPr="00F268A8">
        <w:rPr>
          <w:rFonts w:ascii="Times New Roman" w:eastAsiaTheme="minorEastAsia" w:hAnsi="Times New Roman" w:cs="Times New Roman"/>
          <w:sz w:val="28"/>
          <w:szCs w:val="28"/>
          <w:lang w:eastAsia="ru-RU"/>
        </w:rPr>
        <w:t xml:space="preserve">, стартовый размер финансового предложения (начальной цены конкурса (аукциона)) за право размещения нестационарного торгового объекта на территории муниципального образования </w:t>
      </w:r>
      <w:r w:rsidR="004A171A">
        <w:rPr>
          <w:rFonts w:ascii="Times New Roman" w:eastAsiaTheme="minorEastAsia" w:hAnsi="Times New Roman" w:cs="Times New Roman"/>
          <w:sz w:val="28"/>
          <w:szCs w:val="28"/>
          <w:lang w:eastAsia="ru-RU"/>
        </w:rPr>
        <w:t>«</w:t>
      </w:r>
      <w:r w:rsidRPr="00F268A8">
        <w:rPr>
          <w:rFonts w:ascii="Times New Roman" w:eastAsiaTheme="minorEastAsia" w:hAnsi="Times New Roman" w:cs="Times New Roman"/>
          <w:sz w:val="28"/>
          <w:szCs w:val="28"/>
          <w:lang w:eastAsia="ru-RU"/>
        </w:rPr>
        <w:t>Город Майкоп</w:t>
      </w:r>
      <w:r w:rsidR="004A171A">
        <w:rPr>
          <w:rFonts w:ascii="Times New Roman" w:eastAsiaTheme="minorEastAsia" w:hAnsi="Times New Roman" w:cs="Times New Roman"/>
          <w:sz w:val="28"/>
          <w:szCs w:val="28"/>
          <w:lang w:eastAsia="ru-RU"/>
        </w:rPr>
        <w:t>»</w:t>
      </w:r>
      <w:r w:rsidRPr="00F268A8">
        <w:rPr>
          <w:rFonts w:ascii="Times New Roman" w:eastAsiaTheme="minorEastAsia" w:hAnsi="Times New Roman" w:cs="Times New Roman"/>
          <w:sz w:val="28"/>
          <w:szCs w:val="28"/>
          <w:lang w:eastAsia="ru-RU"/>
        </w:rPr>
        <w:t xml:space="preserve"> определяется по следующей формуле:</w:t>
      </w:r>
    </w:p>
    <w:p w:rsidR="00F268A8" w:rsidRPr="00F268A8" w:rsidRDefault="00F268A8" w:rsidP="00F268A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268A8" w:rsidRDefault="00F268A8" w:rsidP="00F268A8">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proofErr w:type="spellStart"/>
      <w:r w:rsidRPr="00F268A8">
        <w:rPr>
          <w:rFonts w:ascii="Times New Roman" w:eastAsiaTheme="minorEastAsia" w:hAnsi="Times New Roman" w:cs="Times New Roman"/>
          <w:sz w:val="28"/>
          <w:szCs w:val="28"/>
          <w:lang w:eastAsia="ru-RU"/>
        </w:rPr>
        <w:t>Sp</w:t>
      </w:r>
      <w:proofErr w:type="spellEnd"/>
      <w:r w:rsidRPr="00F268A8">
        <w:rPr>
          <w:rFonts w:ascii="Times New Roman" w:eastAsiaTheme="minorEastAsia" w:hAnsi="Times New Roman" w:cs="Times New Roman"/>
          <w:sz w:val="28"/>
          <w:szCs w:val="28"/>
          <w:lang w:eastAsia="ru-RU"/>
        </w:rPr>
        <w:t xml:space="preserve"> = C х T х </w:t>
      </w:r>
      <w:proofErr w:type="spellStart"/>
      <w:r w:rsidRPr="00F268A8">
        <w:rPr>
          <w:rFonts w:ascii="Times New Roman" w:eastAsiaTheme="minorEastAsia" w:hAnsi="Times New Roman" w:cs="Times New Roman"/>
          <w:sz w:val="28"/>
          <w:szCs w:val="28"/>
          <w:lang w:eastAsia="ru-RU"/>
        </w:rPr>
        <w:t>Cn</w:t>
      </w:r>
      <w:proofErr w:type="spellEnd"/>
      <w:r w:rsidRPr="00F268A8">
        <w:rPr>
          <w:rFonts w:ascii="Times New Roman" w:eastAsiaTheme="minorEastAsia" w:hAnsi="Times New Roman" w:cs="Times New Roman"/>
          <w:sz w:val="28"/>
          <w:szCs w:val="28"/>
          <w:lang w:eastAsia="ru-RU"/>
        </w:rPr>
        <w:t xml:space="preserve"> х S х 12 х </w:t>
      </w:r>
      <w:proofErr w:type="spellStart"/>
      <w:r w:rsidRPr="00F268A8">
        <w:rPr>
          <w:rFonts w:ascii="Times New Roman" w:eastAsiaTheme="minorEastAsia" w:hAnsi="Times New Roman" w:cs="Times New Roman"/>
          <w:sz w:val="28"/>
          <w:szCs w:val="28"/>
          <w:lang w:eastAsia="ru-RU"/>
        </w:rPr>
        <w:t>Tk</w:t>
      </w:r>
      <w:proofErr w:type="spellEnd"/>
      <w:r w:rsidRPr="00F268A8">
        <w:rPr>
          <w:rFonts w:ascii="Times New Roman" w:eastAsiaTheme="minorEastAsia" w:hAnsi="Times New Roman" w:cs="Times New Roman"/>
          <w:sz w:val="28"/>
          <w:szCs w:val="28"/>
          <w:lang w:eastAsia="ru-RU"/>
        </w:rPr>
        <w:t xml:space="preserve"> х 4.</w:t>
      </w:r>
    </w:p>
    <w:p w:rsidR="003454B3" w:rsidRDefault="003454B3" w:rsidP="00F268A8">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p>
    <w:p w:rsidR="003454B3" w:rsidRPr="003454B3" w:rsidRDefault="003454B3" w:rsidP="003454B3">
      <w:pPr>
        <w:widowControl w:val="0"/>
        <w:autoSpaceDE w:val="0"/>
        <w:autoSpaceDN w:val="0"/>
        <w:adjustRightInd w:val="0"/>
        <w:spacing w:after="0" w:line="240" w:lineRule="auto"/>
        <w:ind w:firstLine="698"/>
        <w:jc w:val="both"/>
        <w:rPr>
          <w:rFonts w:ascii="Times New Roman" w:eastAsiaTheme="minorEastAsia" w:hAnsi="Times New Roman" w:cs="Times New Roman"/>
          <w:sz w:val="28"/>
          <w:szCs w:val="28"/>
          <w:lang w:eastAsia="ru-RU"/>
        </w:rPr>
      </w:pPr>
      <w:r w:rsidRPr="003454B3">
        <w:rPr>
          <w:rFonts w:ascii="Times New Roman" w:eastAsiaTheme="minorEastAsia" w:hAnsi="Times New Roman" w:cs="Times New Roman"/>
          <w:sz w:val="28"/>
          <w:szCs w:val="28"/>
          <w:lang w:eastAsia="ru-RU"/>
        </w:rPr>
        <w:t>Для уличных кафе функционирующих в период с 01 декабря по 31 декабря календарного года и с 01 января по 28 (29) февраля календарного года, стартовый размер финансового предложения (начальной цены конкурса (аукциона)) за право размещения нестационарного торгового объекта на территории муниципального образования «Город Майкоп» определяется по следующей формуле:</w:t>
      </w:r>
    </w:p>
    <w:p w:rsidR="003454B3" w:rsidRPr="003454B3" w:rsidRDefault="003454B3" w:rsidP="003454B3">
      <w:pPr>
        <w:widowControl w:val="0"/>
        <w:autoSpaceDE w:val="0"/>
        <w:autoSpaceDN w:val="0"/>
        <w:adjustRightInd w:val="0"/>
        <w:spacing w:after="0" w:line="240" w:lineRule="auto"/>
        <w:ind w:firstLine="698"/>
        <w:rPr>
          <w:rFonts w:ascii="Times New Roman" w:eastAsiaTheme="minorEastAsia" w:hAnsi="Times New Roman" w:cs="Times New Roman"/>
          <w:sz w:val="28"/>
          <w:szCs w:val="28"/>
          <w:lang w:eastAsia="ru-RU"/>
        </w:rPr>
      </w:pPr>
    </w:p>
    <w:p w:rsidR="003454B3" w:rsidRPr="00F268A8" w:rsidRDefault="003454B3" w:rsidP="003454B3">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bookmarkStart w:id="0" w:name="_GoBack"/>
      <w:bookmarkEnd w:id="0"/>
      <w:proofErr w:type="spellStart"/>
      <w:r w:rsidRPr="003454B3">
        <w:rPr>
          <w:rFonts w:ascii="Times New Roman" w:eastAsiaTheme="minorEastAsia" w:hAnsi="Times New Roman" w:cs="Times New Roman"/>
          <w:sz w:val="28"/>
          <w:szCs w:val="28"/>
          <w:lang w:eastAsia="ru-RU"/>
        </w:rPr>
        <w:t>Sp</w:t>
      </w:r>
      <w:proofErr w:type="spellEnd"/>
      <w:r w:rsidRPr="003454B3">
        <w:rPr>
          <w:rFonts w:ascii="Times New Roman" w:eastAsiaTheme="minorEastAsia" w:hAnsi="Times New Roman" w:cs="Times New Roman"/>
          <w:sz w:val="28"/>
          <w:szCs w:val="28"/>
          <w:lang w:eastAsia="ru-RU"/>
        </w:rPr>
        <w:t xml:space="preserve"> = C х T х </w:t>
      </w:r>
      <w:proofErr w:type="spellStart"/>
      <w:r w:rsidRPr="003454B3">
        <w:rPr>
          <w:rFonts w:ascii="Times New Roman" w:eastAsiaTheme="minorEastAsia" w:hAnsi="Times New Roman" w:cs="Times New Roman"/>
          <w:sz w:val="28"/>
          <w:szCs w:val="28"/>
          <w:lang w:eastAsia="ru-RU"/>
        </w:rPr>
        <w:t>Cn</w:t>
      </w:r>
      <w:proofErr w:type="spellEnd"/>
      <w:r w:rsidRPr="003454B3">
        <w:rPr>
          <w:rFonts w:ascii="Times New Roman" w:eastAsiaTheme="minorEastAsia" w:hAnsi="Times New Roman" w:cs="Times New Roman"/>
          <w:sz w:val="28"/>
          <w:szCs w:val="28"/>
          <w:lang w:eastAsia="ru-RU"/>
        </w:rPr>
        <w:t xml:space="preserve"> х S х 12 х </w:t>
      </w:r>
      <w:proofErr w:type="spellStart"/>
      <w:r w:rsidRPr="003454B3">
        <w:rPr>
          <w:rFonts w:ascii="Times New Roman" w:eastAsiaTheme="minorEastAsia" w:hAnsi="Times New Roman" w:cs="Times New Roman"/>
          <w:sz w:val="28"/>
          <w:szCs w:val="28"/>
          <w:lang w:eastAsia="ru-RU"/>
        </w:rPr>
        <w:t>Tk</w:t>
      </w:r>
      <w:proofErr w:type="spellEnd"/>
      <w:r w:rsidRPr="003454B3">
        <w:rPr>
          <w:rFonts w:ascii="Times New Roman" w:eastAsiaTheme="minorEastAsia" w:hAnsi="Times New Roman" w:cs="Times New Roman"/>
          <w:sz w:val="28"/>
          <w:szCs w:val="28"/>
          <w:lang w:eastAsia="ru-RU"/>
        </w:rPr>
        <w:t xml:space="preserve"> х 0,</w:t>
      </w:r>
      <w:r>
        <w:rPr>
          <w:rFonts w:ascii="Times New Roman" w:eastAsiaTheme="minorEastAsia" w:hAnsi="Times New Roman" w:cs="Times New Roman"/>
          <w:sz w:val="28"/>
          <w:szCs w:val="28"/>
          <w:lang w:eastAsia="ru-RU"/>
        </w:rPr>
        <w:t>3</w:t>
      </w:r>
      <w:r w:rsidRPr="003454B3">
        <w:rPr>
          <w:rFonts w:ascii="Times New Roman" w:eastAsiaTheme="minorEastAsia" w:hAnsi="Times New Roman" w:cs="Times New Roman"/>
          <w:sz w:val="28"/>
          <w:szCs w:val="28"/>
          <w:lang w:eastAsia="ru-RU"/>
        </w:rPr>
        <w:t>.</w:t>
      </w:r>
    </w:p>
    <w:p w:rsidR="00F268A8" w:rsidRPr="002F1328" w:rsidRDefault="00F268A8" w:rsidP="00025F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E41E8" w:rsidRPr="00DE41E8" w:rsidRDefault="00DE41E8" w:rsidP="00DE41E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 w:name="sub_331"/>
      <w:r w:rsidRPr="00DE41E8">
        <w:rPr>
          <w:rFonts w:ascii="Times New Roman" w:eastAsiaTheme="minorEastAsia" w:hAnsi="Times New Roman" w:cs="Times New Roman"/>
          <w:sz w:val="28"/>
          <w:szCs w:val="28"/>
          <w:lang w:eastAsia="ru-RU"/>
        </w:rPr>
        <w:t xml:space="preserve">3. Для НТО, функционирующих без проведения Конкурса на территории муниципального унитарного предприятия </w:t>
      </w:r>
      <w:r w:rsidRPr="002F1328">
        <w:rPr>
          <w:rFonts w:ascii="Times New Roman" w:eastAsiaTheme="minorEastAsia" w:hAnsi="Times New Roman" w:cs="Times New Roman"/>
          <w:sz w:val="28"/>
          <w:szCs w:val="28"/>
          <w:lang w:eastAsia="ru-RU"/>
        </w:rPr>
        <w:t>«</w:t>
      </w:r>
      <w:r w:rsidRPr="00DE41E8">
        <w:rPr>
          <w:rFonts w:ascii="Times New Roman" w:eastAsiaTheme="minorEastAsia" w:hAnsi="Times New Roman" w:cs="Times New Roman"/>
          <w:sz w:val="28"/>
          <w:szCs w:val="28"/>
          <w:lang w:eastAsia="ru-RU"/>
        </w:rPr>
        <w:t>Городской парк культуры и отдыха</w:t>
      </w:r>
      <w:r w:rsidRPr="002F1328">
        <w:rPr>
          <w:rFonts w:ascii="Times New Roman" w:eastAsiaTheme="minorEastAsia" w:hAnsi="Times New Roman" w:cs="Times New Roman"/>
          <w:sz w:val="28"/>
          <w:szCs w:val="28"/>
          <w:lang w:eastAsia="ru-RU"/>
        </w:rPr>
        <w:t>»</w:t>
      </w:r>
      <w:r w:rsidRPr="00DE41E8">
        <w:rPr>
          <w:rFonts w:ascii="Times New Roman" w:eastAsiaTheme="minorEastAsia" w:hAnsi="Times New Roman" w:cs="Times New Roman"/>
          <w:sz w:val="28"/>
          <w:szCs w:val="28"/>
          <w:lang w:eastAsia="ru-RU"/>
        </w:rPr>
        <w:t>:</w:t>
      </w:r>
    </w:p>
    <w:bookmarkEnd w:id="1"/>
    <w:p w:rsidR="00DE41E8" w:rsidRPr="00DE41E8" w:rsidRDefault="00DE41E8" w:rsidP="00DE41E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DE41E8">
        <w:rPr>
          <w:rFonts w:ascii="Times New Roman" w:eastAsiaTheme="minorEastAsia" w:hAnsi="Times New Roman" w:cs="Times New Roman"/>
          <w:sz w:val="28"/>
          <w:szCs w:val="28"/>
          <w:lang w:eastAsia="ru-RU"/>
        </w:rPr>
        <w:t>Стартовый размер финансового предложения за право размещения нестационарного торгового объекта на территории муниципального образования "Город Майкоп" определяется по следующей формуле:</w:t>
      </w:r>
    </w:p>
    <w:p w:rsidR="00DE41E8" w:rsidRPr="00DE41E8" w:rsidRDefault="00DE41E8" w:rsidP="00DE41E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DE41E8" w:rsidRPr="00DE41E8" w:rsidRDefault="00DE41E8" w:rsidP="00DE41E8">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r w:rsidRPr="00DE41E8">
        <w:rPr>
          <w:rFonts w:ascii="Times New Roman" w:eastAsiaTheme="minorEastAsia" w:hAnsi="Times New Roman" w:cs="Times New Roman"/>
          <w:sz w:val="28"/>
          <w:szCs w:val="28"/>
          <w:lang w:eastAsia="ru-RU"/>
        </w:rPr>
        <w:t xml:space="preserve">C = </w:t>
      </w:r>
      <w:proofErr w:type="spellStart"/>
      <w:r w:rsidRPr="00DE41E8">
        <w:rPr>
          <w:rFonts w:ascii="Times New Roman" w:eastAsiaTheme="minorEastAsia" w:hAnsi="Times New Roman" w:cs="Times New Roman"/>
          <w:sz w:val="28"/>
          <w:szCs w:val="28"/>
          <w:lang w:eastAsia="ru-RU"/>
        </w:rPr>
        <w:t>Ccp</w:t>
      </w:r>
      <w:proofErr w:type="spellEnd"/>
      <w:r w:rsidRPr="00DE41E8">
        <w:rPr>
          <w:rFonts w:ascii="Times New Roman" w:eastAsiaTheme="minorEastAsia" w:hAnsi="Times New Roman" w:cs="Times New Roman"/>
          <w:sz w:val="28"/>
          <w:szCs w:val="28"/>
          <w:lang w:eastAsia="ru-RU"/>
        </w:rPr>
        <w:t xml:space="preserve"> х </w:t>
      </w:r>
      <w:proofErr w:type="spellStart"/>
      <w:r w:rsidRPr="00DE41E8">
        <w:rPr>
          <w:rFonts w:ascii="Times New Roman" w:eastAsiaTheme="minorEastAsia" w:hAnsi="Times New Roman" w:cs="Times New Roman"/>
          <w:sz w:val="28"/>
          <w:szCs w:val="28"/>
          <w:lang w:eastAsia="ru-RU"/>
        </w:rPr>
        <w:t>Smp</w:t>
      </w:r>
      <w:proofErr w:type="spellEnd"/>
      <w:r w:rsidRPr="00DE41E8">
        <w:rPr>
          <w:rFonts w:ascii="Times New Roman" w:eastAsiaTheme="minorEastAsia" w:hAnsi="Times New Roman" w:cs="Times New Roman"/>
          <w:sz w:val="28"/>
          <w:szCs w:val="28"/>
          <w:lang w:eastAsia="ru-RU"/>
        </w:rPr>
        <w:t xml:space="preserve"> / 12 х T,</w:t>
      </w:r>
    </w:p>
    <w:p w:rsidR="00DE41E8" w:rsidRPr="00DE41E8" w:rsidRDefault="00DE41E8" w:rsidP="00DE41E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DE41E8" w:rsidRPr="00DE41E8" w:rsidRDefault="00DE41E8" w:rsidP="002F13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DE41E8">
        <w:rPr>
          <w:rFonts w:ascii="Times New Roman" w:eastAsiaTheme="minorEastAsia" w:hAnsi="Times New Roman" w:cs="Times New Roman"/>
          <w:sz w:val="28"/>
          <w:szCs w:val="28"/>
          <w:lang w:eastAsia="ru-RU"/>
        </w:rPr>
        <w:t>C - стартовый размер финансового предложения (начальной цены аукциона) за право размещения нестационарного торгового объекта;</w:t>
      </w:r>
    </w:p>
    <w:p w:rsidR="00DE41E8" w:rsidRPr="002F1328" w:rsidRDefault="00DE41E8" w:rsidP="002F1328">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roofErr w:type="spellStart"/>
      <w:r w:rsidRPr="00DE41E8">
        <w:rPr>
          <w:rFonts w:ascii="Times New Roman" w:eastAsiaTheme="minorEastAsia" w:hAnsi="Times New Roman" w:cs="Times New Roman"/>
          <w:sz w:val="28"/>
          <w:szCs w:val="28"/>
          <w:lang w:eastAsia="ru-RU"/>
        </w:rPr>
        <w:t>Ccp</w:t>
      </w:r>
      <w:proofErr w:type="spellEnd"/>
      <w:r w:rsidRPr="00DE41E8">
        <w:rPr>
          <w:rFonts w:ascii="Times New Roman" w:eastAsiaTheme="minorEastAsia" w:hAnsi="Times New Roman" w:cs="Times New Roman"/>
          <w:sz w:val="28"/>
          <w:szCs w:val="28"/>
          <w:lang w:eastAsia="ru-RU"/>
        </w:rPr>
        <w:t xml:space="preserve"> - </w:t>
      </w:r>
      <w:r w:rsidRPr="002F1328">
        <w:rPr>
          <w:rFonts w:ascii="Times New Roman" w:eastAsia="Times New Roman" w:hAnsi="Times New Roman" w:cs="Times New Roman"/>
          <w:sz w:val="28"/>
          <w:szCs w:val="28"/>
          <w:lang w:eastAsia="ru-RU"/>
        </w:rPr>
        <w:t>средний удельный показатель кадастровой стоимости земли - 2921,4 в том числе НДС 20%;</w:t>
      </w:r>
    </w:p>
    <w:p w:rsidR="00DE41E8" w:rsidRPr="00DE41E8" w:rsidRDefault="00DE41E8" w:rsidP="002F13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DE41E8">
        <w:rPr>
          <w:rFonts w:ascii="Times New Roman" w:eastAsiaTheme="minorEastAsia" w:hAnsi="Times New Roman" w:cs="Times New Roman"/>
          <w:sz w:val="28"/>
          <w:szCs w:val="28"/>
          <w:lang w:eastAsia="ru-RU"/>
        </w:rPr>
        <w:t>Smp</w:t>
      </w:r>
      <w:proofErr w:type="spellEnd"/>
      <w:r w:rsidRPr="00DE41E8">
        <w:rPr>
          <w:rFonts w:ascii="Times New Roman" w:eastAsiaTheme="minorEastAsia" w:hAnsi="Times New Roman" w:cs="Times New Roman"/>
          <w:sz w:val="28"/>
          <w:szCs w:val="28"/>
          <w:lang w:eastAsia="ru-RU"/>
        </w:rPr>
        <w:t xml:space="preserve"> - площадь размещения нестационарного торгового объекта в кв. м.;</w:t>
      </w:r>
    </w:p>
    <w:p w:rsidR="00DE41E8" w:rsidRPr="00DE41E8" w:rsidRDefault="00DE41E8" w:rsidP="002F13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DE41E8">
        <w:rPr>
          <w:rFonts w:ascii="Times New Roman" w:eastAsiaTheme="minorEastAsia" w:hAnsi="Times New Roman" w:cs="Times New Roman"/>
          <w:sz w:val="28"/>
          <w:szCs w:val="28"/>
          <w:lang w:eastAsia="ru-RU"/>
        </w:rPr>
        <w:t>T - срок размещения нестационарного торгового объекта в месяцах.</w:t>
      </w:r>
    </w:p>
    <w:p w:rsidR="002F1328" w:rsidRDefault="002F1328" w:rsidP="002F132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E41E8" w:rsidRPr="00DE41E8" w:rsidRDefault="00DE41E8" w:rsidP="002F132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E41E8">
        <w:rPr>
          <w:rFonts w:ascii="Times New Roman" w:eastAsia="Times New Roman" w:hAnsi="Times New Roman" w:cs="Times New Roman"/>
          <w:sz w:val="28"/>
          <w:szCs w:val="28"/>
          <w:lang w:eastAsia="ru-RU"/>
        </w:rPr>
        <w:t>Для нестационарных торговых объектов, функционирующих в рамках проведения общегородских культурно-массовых, спортивно-зрелищных (без проведения Конкурса), размещаемых на срок менее 1 месяца, 1 день считается как 0,2.</w:t>
      </w:r>
    </w:p>
    <w:p w:rsidR="00DE41E8" w:rsidRDefault="00DE41E8" w:rsidP="002F132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E41E8">
        <w:rPr>
          <w:rFonts w:ascii="Times New Roman" w:eastAsia="Times New Roman" w:hAnsi="Times New Roman" w:cs="Times New Roman"/>
          <w:sz w:val="28"/>
          <w:szCs w:val="28"/>
          <w:lang w:eastAsia="ru-RU"/>
        </w:rPr>
        <w:t>Для нестационарных торговых объектов, функционирующих в рамках проведения праздничных мероприятий (без проведения Конкурса), размещаемых на срок менее 1 месяца в течение одного года, 1 день считается как 4,0.</w:t>
      </w:r>
    </w:p>
    <w:p w:rsidR="002F1328" w:rsidRPr="00DE41E8" w:rsidRDefault="002F1328" w:rsidP="002F132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F1328" w:rsidRPr="002F1328" w:rsidRDefault="002F1328" w:rsidP="002F1328">
      <w:pPr>
        <w:widowControl w:val="0"/>
        <w:suppressAutoHyphens/>
        <w:spacing w:after="0" w:line="240" w:lineRule="auto"/>
        <w:ind w:firstLine="708"/>
        <w:jc w:val="both"/>
        <w:rPr>
          <w:rFonts w:ascii="Times New Roman" w:eastAsia="SimSun" w:hAnsi="Times New Roman" w:cs="Times New Roman"/>
          <w:color w:val="00000A"/>
          <w:sz w:val="28"/>
          <w:szCs w:val="28"/>
          <w:lang w:eastAsia="zh-CN" w:bidi="hi-IN"/>
        </w:rPr>
      </w:pPr>
      <w:r w:rsidRPr="002F1328">
        <w:rPr>
          <w:rFonts w:ascii="Times New Roman" w:eastAsia="SimSun" w:hAnsi="Times New Roman" w:cs="Times New Roman"/>
          <w:color w:val="00000A"/>
          <w:sz w:val="28"/>
          <w:szCs w:val="28"/>
          <w:lang w:eastAsia="zh-CN" w:bidi="hi-IN"/>
        </w:rPr>
        <w:t xml:space="preserve">4. Для НТО, принадлежащих на праве собственности муниципальному унитарному предприятию «Городской парк культуры и </w:t>
      </w:r>
      <w:r w:rsidRPr="002F1328">
        <w:rPr>
          <w:rFonts w:ascii="Times New Roman" w:eastAsia="SimSun" w:hAnsi="Times New Roman" w:cs="Times New Roman"/>
          <w:color w:val="00000A"/>
          <w:sz w:val="28"/>
          <w:szCs w:val="28"/>
          <w:lang w:eastAsia="zh-CN" w:bidi="hi-IN"/>
        </w:rPr>
        <w:lastRenderedPageBreak/>
        <w:t>отдыха» муниципального образования «Город Майкоп», стартовый размер финансового предложения (начальной цены конкурса (аукциона)) за право размещения нестационарного торгового объекта на территории муниципального унитарного предприятия «Городской парк культуры и</w:t>
      </w:r>
      <w:r w:rsidR="004A171A">
        <w:rPr>
          <w:rFonts w:ascii="Times New Roman" w:eastAsia="SimSun" w:hAnsi="Times New Roman" w:cs="Times New Roman"/>
          <w:color w:val="00000A"/>
          <w:sz w:val="28"/>
          <w:szCs w:val="28"/>
          <w:lang w:eastAsia="zh-CN" w:bidi="hi-IN"/>
        </w:rPr>
        <w:t xml:space="preserve"> отдыха», </w:t>
      </w:r>
      <w:r w:rsidRPr="002F1328">
        <w:rPr>
          <w:rFonts w:ascii="Times New Roman" w:eastAsia="SimSun" w:hAnsi="Times New Roman" w:cs="Times New Roman"/>
          <w:color w:val="00000A"/>
          <w:sz w:val="28"/>
          <w:szCs w:val="28"/>
          <w:lang w:eastAsia="zh-CN" w:bidi="hi-IN"/>
        </w:rPr>
        <w:t>определяется по следующей формуле:</w:t>
      </w:r>
    </w:p>
    <w:p w:rsidR="002F1328" w:rsidRPr="002F1328" w:rsidRDefault="002F1328" w:rsidP="002F1328">
      <w:pPr>
        <w:widowControl w:val="0"/>
        <w:suppressAutoHyphens/>
        <w:spacing w:after="0" w:line="240" w:lineRule="auto"/>
        <w:ind w:firstLine="708"/>
        <w:jc w:val="both"/>
        <w:rPr>
          <w:rFonts w:ascii="Times New Roman" w:eastAsia="SimSun" w:hAnsi="Times New Roman" w:cs="Times New Roman"/>
          <w:color w:val="00000A"/>
          <w:sz w:val="28"/>
          <w:szCs w:val="28"/>
          <w:lang w:eastAsia="zh-CN" w:bidi="hi-IN"/>
        </w:rPr>
      </w:pPr>
    </w:p>
    <w:p w:rsidR="002F1328" w:rsidRPr="002F1328" w:rsidRDefault="002F1328" w:rsidP="002F1328">
      <w:pPr>
        <w:widowControl w:val="0"/>
        <w:suppressAutoHyphens/>
        <w:spacing w:after="0" w:line="240" w:lineRule="auto"/>
        <w:ind w:firstLine="708"/>
        <w:jc w:val="center"/>
        <w:rPr>
          <w:rFonts w:ascii="Times New Roman" w:eastAsia="SimSun" w:hAnsi="Times New Roman" w:cs="Times New Roman"/>
          <w:color w:val="00000A"/>
          <w:sz w:val="28"/>
          <w:szCs w:val="28"/>
          <w:lang w:eastAsia="zh-CN" w:bidi="hi-IN"/>
        </w:rPr>
      </w:pPr>
      <w:r w:rsidRPr="002F1328">
        <w:rPr>
          <w:rFonts w:ascii="Times New Roman" w:eastAsia="SimSun" w:hAnsi="Times New Roman" w:cs="Times New Roman"/>
          <w:color w:val="00000A"/>
          <w:sz w:val="28"/>
          <w:szCs w:val="28"/>
          <w:lang w:eastAsia="zh-CN" w:bidi="hi-IN"/>
        </w:rPr>
        <w:t xml:space="preserve">С = </w:t>
      </w:r>
      <w:proofErr w:type="spellStart"/>
      <w:r w:rsidRPr="002F1328">
        <w:rPr>
          <w:rFonts w:ascii="Times New Roman" w:eastAsia="SimSun" w:hAnsi="Times New Roman" w:cs="Times New Roman"/>
          <w:color w:val="00000A"/>
          <w:sz w:val="28"/>
          <w:szCs w:val="28"/>
          <w:lang w:eastAsia="zh-CN" w:bidi="hi-IN"/>
        </w:rPr>
        <w:t>Сср</w:t>
      </w:r>
      <w:proofErr w:type="spellEnd"/>
      <w:r w:rsidRPr="002F1328">
        <w:rPr>
          <w:rFonts w:ascii="Times New Roman" w:eastAsia="SimSun" w:hAnsi="Times New Roman" w:cs="Times New Roman"/>
          <w:color w:val="00000A"/>
          <w:sz w:val="28"/>
          <w:szCs w:val="28"/>
          <w:lang w:eastAsia="zh-CN" w:bidi="hi-IN"/>
        </w:rPr>
        <w:t xml:space="preserve"> х </w:t>
      </w:r>
      <w:proofErr w:type="spellStart"/>
      <w:r w:rsidRPr="002F1328">
        <w:rPr>
          <w:rFonts w:ascii="Times New Roman" w:eastAsia="SimSun" w:hAnsi="Times New Roman" w:cs="Times New Roman"/>
          <w:color w:val="00000A"/>
          <w:sz w:val="28"/>
          <w:szCs w:val="28"/>
          <w:lang w:eastAsia="zh-CN" w:bidi="hi-IN"/>
        </w:rPr>
        <w:t>Sмр</w:t>
      </w:r>
      <w:proofErr w:type="spellEnd"/>
      <w:r w:rsidRPr="002F1328">
        <w:rPr>
          <w:rFonts w:ascii="Times New Roman" w:eastAsia="SimSun" w:hAnsi="Times New Roman" w:cs="Times New Roman"/>
          <w:color w:val="00000A"/>
          <w:sz w:val="28"/>
          <w:szCs w:val="28"/>
          <w:lang w:eastAsia="zh-CN" w:bidi="hi-IN"/>
        </w:rPr>
        <w:t xml:space="preserve"> / 12 х Т х 4</w:t>
      </w:r>
    </w:p>
    <w:p w:rsidR="002F1328" w:rsidRPr="002F1328" w:rsidRDefault="002F1328" w:rsidP="002F1328">
      <w:pPr>
        <w:widowControl w:val="0"/>
        <w:suppressAutoHyphens/>
        <w:spacing w:after="0" w:line="240" w:lineRule="auto"/>
        <w:ind w:firstLine="708"/>
        <w:jc w:val="both"/>
        <w:rPr>
          <w:rFonts w:ascii="Times New Roman" w:eastAsia="SimSun" w:hAnsi="Times New Roman" w:cs="Times New Roman"/>
          <w:color w:val="00000A"/>
          <w:sz w:val="28"/>
          <w:szCs w:val="28"/>
          <w:lang w:eastAsia="zh-CN" w:bidi="hi-IN"/>
        </w:rPr>
      </w:pPr>
    </w:p>
    <w:p w:rsidR="002F1328" w:rsidRPr="002F1328" w:rsidRDefault="002F1328" w:rsidP="002F1328">
      <w:pPr>
        <w:widowControl w:val="0"/>
        <w:suppressAutoHyphens/>
        <w:spacing w:after="0" w:line="240" w:lineRule="auto"/>
        <w:ind w:firstLine="708"/>
        <w:jc w:val="both"/>
        <w:rPr>
          <w:rFonts w:ascii="Times New Roman" w:eastAsia="SimSun" w:hAnsi="Times New Roman" w:cs="Times New Roman"/>
          <w:color w:val="00000A"/>
          <w:sz w:val="28"/>
          <w:szCs w:val="28"/>
          <w:lang w:eastAsia="zh-CN" w:bidi="hi-IN"/>
        </w:rPr>
      </w:pPr>
      <w:r w:rsidRPr="002F1328">
        <w:rPr>
          <w:rFonts w:ascii="Times New Roman" w:eastAsia="SimSun" w:hAnsi="Times New Roman" w:cs="Times New Roman"/>
          <w:color w:val="00000A"/>
          <w:sz w:val="28"/>
          <w:szCs w:val="28"/>
          <w:lang w:eastAsia="zh-CN" w:bidi="hi-IN"/>
        </w:rPr>
        <w:t>C - стартовый размер финансового предложения (начальной цены аукциона) за право размещения нестационарного торгового объекта;</w:t>
      </w:r>
    </w:p>
    <w:p w:rsidR="002F1328" w:rsidRPr="002F1328" w:rsidRDefault="002F1328" w:rsidP="002F1328">
      <w:pPr>
        <w:widowControl w:val="0"/>
        <w:suppressAutoHyphens/>
        <w:spacing w:after="0" w:line="240" w:lineRule="auto"/>
        <w:ind w:firstLine="708"/>
        <w:jc w:val="both"/>
        <w:rPr>
          <w:rFonts w:ascii="Times New Roman" w:eastAsia="SimSun" w:hAnsi="Times New Roman" w:cs="Times New Roman"/>
          <w:color w:val="00000A"/>
          <w:sz w:val="28"/>
          <w:szCs w:val="28"/>
          <w:lang w:eastAsia="zh-CN" w:bidi="hi-IN"/>
        </w:rPr>
      </w:pPr>
      <w:proofErr w:type="spellStart"/>
      <w:r w:rsidRPr="002F1328">
        <w:rPr>
          <w:rFonts w:ascii="Times New Roman" w:eastAsia="SimSun" w:hAnsi="Times New Roman" w:cs="Times New Roman"/>
          <w:color w:val="00000A"/>
          <w:sz w:val="28"/>
          <w:szCs w:val="28"/>
          <w:lang w:eastAsia="zh-CN" w:bidi="hi-IN"/>
        </w:rPr>
        <w:t>Ccp</w:t>
      </w:r>
      <w:proofErr w:type="spellEnd"/>
      <w:r w:rsidRPr="002F1328">
        <w:rPr>
          <w:rFonts w:ascii="Times New Roman" w:eastAsia="SimSun" w:hAnsi="Times New Roman" w:cs="Times New Roman"/>
          <w:color w:val="00000A"/>
          <w:sz w:val="28"/>
          <w:szCs w:val="28"/>
          <w:lang w:eastAsia="zh-CN" w:bidi="hi-IN"/>
        </w:rPr>
        <w:t xml:space="preserve"> - средний удельный показатель кадастровой стоимости земли – 2921,4 в том числе НДС 20%;</w:t>
      </w:r>
    </w:p>
    <w:p w:rsidR="002F1328" w:rsidRPr="002F1328" w:rsidRDefault="002F1328" w:rsidP="002F1328">
      <w:pPr>
        <w:widowControl w:val="0"/>
        <w:suppressAutoHyphens/>
        <w:spacing w:after="0" w:line="240" w:lineRule="auto"/>
        <w:ind w:firstLine="708"/>
        <w:jc w:val="both"/>
        <w:rPr>
          <w:rFonts w:ascii="Times New Roman" w:eastAsia="SimSun" w:hAnsi="Times New Roman" w:cs="Times New Roman"/>
          <w:color w:val="00000A"/>
          <w:sz w:val="28"/>
          <w:szCs w:val="28"/>
          <w:lang w:eastAsia="zh-CN" w:bidi="hi-IN"/>
        </w:rPr>
      </w:pPr>
      <w:proofErr w:type="spellStart"/>
      <w:r w:rsidRPr="002F1328">
        <w:rPr>
          <w:rFonts w:ascii="Times New Roman" w:eastAsia="SimSun" w:hAnsi="Times New Roman" w:cs="Times New Roman"/>
          <w:color w:val="00000A"/>
          <w:sz w:val="28"/>
          <w:szCs w:val="28"/>
          <w:lang w:eastAsia="zh-CN" w:bidi="hi-IN"/>
        </w:rPr>
        <w:t>Smp</w:t>
      </w:r>
      <w:proofErr w:type="spellEnd"/>
      <w:r w:rsidRPr="002F1328">
        <w:rPr>
          <w:rFonts w:ascii="Times New Roman" w:eastAsia="SimSun" w:hAnsi="Times New Roman" w:cs="Times New Roman"/>
          <w:color w:val="00000A"/>
          <w:sz w:val="28"/>
          <w:szCs w:val="28"/>
          <w:lang w:eastAsia="zh-CN" w:bidi="hi-IN"/>
        </w:rPr>
        <w:t xml:space="preserve"> - площадь размещения нестационарного торгового объекта в кв. м.;</w:t>
      </w:r>
    </w:p>
    <w:p w:rsidR="002F1328" w:rsidRPr="002F1328" w:rsidRDefault="002F1328" w:rsidP="002F1328">
      <w:pPr>
        <w:widowControl w:val="0"/>
        <w:suppressAutoHyphens/>
        <w:spacing w:after="0" w:line="240" w:lineRule="auto"/>
        <w:ind w:firstLine="708"/>
        <w:jc w:val="both"/>
        <w:rPr>
          <w:rFonts w:ascii="Times New Roman" w:eastAsia="SimSun" w:hAnsi="Times New Roman" w:cs="Times New Roman"/>
          <w:color w:val="00000A"/>
          <w:sz w:val="28"/>
          <w:szCs w:val="28"/>
          <w:lang w:eastAsia="zh-CN" w:bidi="hi-IN"/>
        </w:rPr>
      </w:pPr>
      <w:r w:rsidRPr="002F1328">
        <w:rPr>
          <w:rFonts w:ascii="Times New Roman" w:eastAsia="SimSun" w:hAnsi="Times New Roman" w:cs="Times New Roman"/>
          <w:color w:val="00000A"/>
          <w:sz w:val="28"/>
          <w:szCs w:val="28"/>
          <w:lang w:eastAsia="zh-CN" w:bidi="hi-IN"/>
        </w:rPr>
        <w:t>T - срок размещения нестационарного торгового объекта в месяцах.</w:t>
      </w:r>
    </w:p>
    <w:p w:rsidR="00DE41E8" w:rsidRDefault="00DE41E8" w:rsidP="00025F7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F268A8" w:rsidRDefault="00F268A8" w:rsidP="00025F7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72BFA" w:rsidRPr="003F027B" w:rsidRDefault="00E72BFA" w:rsidP="00E72BFA">
      <w:pPr>
        <w:tabs>
          <w:tab w:val="left" w:pos="993"/>
        </w:tabs>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sectPr w:rsidR="00E72BFA" w:rsidRPr="003F027B" w:rsidSect="00E72BFA">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D6"/>
    <w:rsid w:val="00015FBE"/>
    <w:rsid w:val="00021A2E"/>
    <w:rsid w:val="00025F73"/>
    <w:rsid w:val="00093280"/>
    <w:rsid w:val="00176CA4"/>
    <w:rsid w:val="001D17A7"/>
    <w:rsid w:val="00207469"/>
    <w:rsid w:val="00212049"/>
    <w:rsid w:val="0021209A"/>
    <w:rsid w:val="00260F47"/>
    <w:rsid w:val="002644DD"/>
    <w:rsid w:val="00297E3E"/>
    <w:rsid w:val="002D3AC8"/>
    <w:rsid w:val="002F1328"/>
    <w:rsid w:val="0031536E"/>
    <w:rsid w:val="0033309F"/>
    <w:rsid w:val="003454B3"/>
    <w:rsid w:val="003B1D5F"/>
    <w:rsid w:val="003C4E51"/>
    <w:rsid w:val="0043099C"/>
    <w:rsid w:val="0045019B"/>
    <w:rsid w:val="00486729"/>
    <w:rsid w:val="004A171A"/>
    <w:rsid w:val="004D52BD"/>
    <w:rsid w:val="005344FB"/>
    <w:rsid w:val="00542B0D"/>
    <w:rsid w:val="0058434E"/>
    <w:rsid w:val="005A6CF9"/>
    <w:rsid w:val="005D0F5C"/>
    <w:rsid w:val="005D7B66"/>
    <w:rsid w:val="00604DBF"/>
    <w:rsid w:val="00615B4B"/>
    <w:rsid w:val="006D6FD3"/>
    <w:rsid w:val="00776D1E"/>
    <w:rsid w:val="00783164"/>
    <w:rsid w:val="007D60D9"/>
    <w:rsid w:val="00857560"/>
    <w:rsid w:val="00875A41"/>
    <w:rsid w:val="00893D45"/>
    <w:rsid w:val="008F0BCE"/>
    <w:rsid w:val="00933D98"/>
    <w:rsid w:val="00A048F9"/>
    <w:rsid w:val="00AF5364"/>
    <w:rsid w:val="00B3678E"/>
    <w:rsid w:val="00B77663"/>
    <w:rsid w:val="00BE63A4"/>
    <w:rsid w:val="00C97A9E"/>
    <w:rsid w:val="00DE41E8"/>
    <w:rsid w:val="00E72BFA"/>
    <w:rsid w:val="00E84108"/>
    <w:rsid w:val="00EA7B8D"/>
    <w:rsid w:val="00F268A8"/>
    <w:rsid w:val="00F26CD6"/>
    <w:rsid w:val="00F7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073D0-B7F6-42C2-ADB5-87947AB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C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C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F26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501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01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3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1140</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Абасова Зара Сальбиевна</dc:creator>
  <cp:keywords/>
  <dc:description/>
  <cp:lastModifiedBy>Паранук Аскер Казбекович</cp:lastModifiedBy>
  <cp:revision>16</cp:revision>
  <cp:lastPrinted>2022-11-01T09:05:00Z</cp:lastPrinted>
  <dcterms:created xsi:type="dcterms:W3CDTF">2023-12-14T10:40:00Z</dcterms:created>
  <dcterms:modified xsi:type="dcterms:W3CDTF">2025-12-25T11:31:00Z</dcterms:modified>
</cp:coreProperties>
</file>