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B5930" w:rsidRDefault="00AB5930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Итоги </w:t>
      </w: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оциально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–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56205" w:rsidRP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экономического развития муниципального</w:t>
      </w: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образования </w:t>
      </w: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«Город Майкоп»</w:t>
      </w:r>
    </w:p>
    <w:p w:rsidR="00B32F78" w:rsidRP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 за </w:t>
      </w:r>
      <w:r w:rsidR="00EE4818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="00EE481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554E9">
        <w:rPr>
          <w:rFonts w:ascii="Times New Roman" w:hAnsi="Times New Roman" w:cs="Times New Roman"/>
          <w:b/>
          <w:sz w:val="72"/>
          <w:szCs w:val="72"/>
        </w:rPr>
        <w:t>полугодие</w:t>
      </w:r>
      <w:r w:rsidR="00EE481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F3E86" w:rsidRPr="00547D4B">
        <w:rPr>
          <w:rFonts w:ascii="Times New Roman" w:hAnsi="Times New Roman" w:cs="Times New Roman"/>
          <w:b/>
          <w:sz w:val="72"/>
          <w:szCs w:val="72"/>
        </w:rPr>
        <w:t>201</w:t>
      </w:r>
      <w:r w:rsidR="00EE4818">
        <w:rPr>
          <w:rFonts w:ascii="Times New Roman" w:hAnsi="Times New Roman" w:cs="Times New Roman"/>
          <w:b/>
          <w:sz w:val="72"/>
          <w:szCs w:val="72"/>
        </w:rPr>
        <w:t>8</w:t>
      </w:r>
      <w:r w:rsidR="008D64C1" w:rsidRPr="00547D4B">
        <w:rPr>
          <w:rFonts w:ascii="Times New Roman" w:hAnsi="Times New Roman" w:cs="Times New Roman"/>
          <w:b/>
          <w:sz w:val="72"/>
          <w:szCs w:val="72"/>
        </w:rPr>
        <w:t xml:space="preserve"> год</w:t>
      </w:r>
      <w:r w:rsidR="00EE4818">
        <w:rPr>
          <w:rFonts w:ascii="Times New Roman" w:hAnsi="Times New Roman" w:cs="Times New Roman"/>
          <w:b/>
          <w:sz w:val="72"/>
          <w:szCs w:val="72"/>
        </w:rPr>
        <w:t>а</w:t>
      </w:r>
    </w:p>
    <w:p w:rsidR="00B32F78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lastRenderedPageBreak/>
        <w:t xml:space="preserve">Информация о выполнении прогноза по основным показателям </w:t>
      </w: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t xml:space="preserve">социально-экономического развития за </w:t>
      </w:r>
      <w:r w:rsidR="00FF4C13">
        <w:rPr>
          <w:b/>
          <w:i/>
          <w:lang w:val="en-US"/>
        </w:rPr>
        <w:t>I</w:t>
      </w:r>
      <w:r w:rsidR="00FF4C13">
        <w:rPr>
          <w:b/>
          <w:i/>
        </w:rPr>
        <w:t xml:space="preserve"> </w:t>
      </w:r>
      <w:r w:rsidR="003554E9">
        <w:rPr>
          <w:b/>
          <w:i/>
        </w:rPr>
        <w:t xml:space="preserve">полугодие </w:t>
      </w:r>
      <w:r>
        <w:rPr>
          <w:b/>
          <w:i/>
        </w:rPr>
        <w:t>201</w:t>
      </w:r>
      <w:r w:rsidR="00FF4C13">
        <w:rPr>
          <w:b/>
          <w:i/>
        </w:rPr>
        <w:t>8</w:t>
      </w:r>
      <w:r>
        <w:rPr>
          <w:b/>
          <w:i/>
        </w:rPr>
        <w:t xml:space="preserve"> год</w:t>
      </w:r>
      <w:r w:rsidR="00FF4C13">
        <w:rPr>
          <w:b/>
          <w:i/>
        </w:rPr>
        <w:t>а</w:t>
      </w:r>
    </w:p>
    <w:p w:rsidR="00C3693A" w:rsidRDefault="00C3693A" w:rsidP="0039328E">
      <w:pPr>
        <w:pStyle w:val="af9"/>
        <w:widowControl w:val="0"/>
        <w:ind w:left="708"/>
        <w:rPr>
          <w:b/>
          <w:i/>
        </w:rPr>
      </w:pPr>
    </w:p>
    <w:tbl>
      <w:tblPr>
        <w:tblStyle w:val="a3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134"/>
        <w:gridCol w:w="993"/>
        <w:gridCol w:w="992"/>
        <w:gridCol w:w="1134"/>
        <w:gridCol w:w="1276"/>
      </w:tblGrid>
      <w:tr w:rsidR="00547D4B" w:rsidTr="00D77F9A">
        <w:tc>
          <w:tcPr>
            <w:tcW w:w="709" w:type="dxa"/>
            <w:vMerge w:val="restart"/>
          </w:tcPr>
          <w:p w:rsidR="00547D4B" w:rsidRPr="00C95008" w:rsidRDefault="00547D4B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547D4B" w:rsidRPr="00C95008" w:rsidRDefault="00547D4B" w:rsidP="00547D4B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547D4B" w:rsidRPr="00C95008" w:rsidRDefault="00547D4B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Единица</w:t>
            </w:r>
          </w:p>
          <w:p w:rsidR="00547D4B" w:rsidRPr="00C95008" w:rsidRDefault="00547D4B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измерения</w:t>
            </w:r>
          </w:p>
        </w:tc>
        <w:tc>
          <w:tcPr>
            <w:tcW w:w="3119" w:type="dxa"/>
            <w:gridSpan w:val="3"/>
          </w:tcPr>
          <w:p w:rsidR="00547D4B" w:rsidRPr="00C95008" w:rsidRDefault="00547D4B" w:rsidP="00FF4C13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201</w:t>
            </w:r>
            <w:r w:rsidR="00FF4C13">
              <w:rPr>
                <w:b/>
                <w:i/>
                <w:sz w:val="20"/>
              </w:rPr>
              <w:t>8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547D4B" w:rsidRPr="00C95008" w:rsidRDefault="00547D4B" w:rsidP="002050DF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Прогноз </w:t>
            </w:r>
            <w:r w:rsidR="002050DF">
              <w:rPr>
                <w:b/>
                <w:i/>
                <w:sz w:val="20"/>
              </w:rPr>
              <w:t xml:space="preserve">на </w:t>
            </w:r>
            <w:r w:rsidRPr="00C95008">
              <w:rPr>
                <w:b/>
                <w:i/>
                <w:sz w:val="20"/>
              </w:rPr>
              <w:t>201</w:t>
            </w:r>
            <w:r w:rsidR="00FF4C13">
              <w:rPr>
                <w:b/>
                <w:i/>
                <w:sz w:val="20"/>
              </w:rPr>
              <w:t>8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547D4B" w:rsidRPr="00C95008" w:rsidRDefault="00547D4B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proofErr w:type="spellStart"/>
            <w:r w:rsidRPr="00C95008">
              <w:rPr>
                <w:b/>
                <w:i/>
                <w:sz w:val="20"/>
              </w:rPr>
              <w:t>Справочно</w:t>
            </w:r>
            <w:proofErr w:type="spellEnd"/>
            <w:r w:rsidRPr="00C95008">
              <w:rPr>
                <w:b/>
                <w:i/>
                <w:sz w:val="20"/>
              </w:rPr>
              <w:t>:</w:t>
            </w:r>
          </w:p>
          <w:p w:rsidR="00547D4B" w:rsidRPr="00C95008" w:rsidRDefault="002050DF" w:rsidP="003554E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Факт за </w:t>
            </w:r>
            <w:r w:rsidR="00FF4C13">
              <w:rPr>
                <w:b/>
                <w:i/>
                <w:sz w:val="20"/>
                <w:lang w:val="en-US"/>
              </w:rPr>
              <w:t>I</w:t>
            </w:r>
            <w:r w:rsidR="00FF4C13">
              <w:rPr>
                <w:b/>
                <w:i/>
                <w:sz w:val="20"/>
              </w:rPr>
              <w:t xml:space="preserve"> </w:t>
            </w:r>
            <w:r w:rsidR="003554E9">
              <w:rPr>
                <w:b/>
                <w:i/>
                <w:sz w:val="20"/>
              </w:rPr>
              <w:t>полугодие</w:t>
            </w:r>
            <w:r w:rsidR="00FF4C13">
              <w:rPr>
                <w:b/>
                <w:i/>
                <w:sz w:val="20"/>
              </w:rPr>
              <w:t xml:space="preserve"> </w:t>
            </w:r>
            <w:r w:rsidR="00547D4B" w:rsidRPr="00C95008">
              <w:rPr>
                <w:b/>
                <w:i/>
                <w:sz w:val="20"/>
              </w:rPr>
              <w:t>201</w:t>
            </w:r>
            <w:r w:rsidR="00FF4C13">
              <w:rPr>
                <w:b/>
                <w:i/>
                <w:sz w:val="20"/>
              </w:rPr>
              <w:t>7</w:t>
            </w:r>
            <w:r w:rsidR="00547D4B" w:rsidRPr="00C95008">
              <w:rPr>
                <w:b/>
                <w:i/>
                <w:sz w:val="20"/>
              </w:rPr>
              <w:t xml:space="preserve"> год</w:t>
            </w:r>
            <w:r w:rsidR="00FF4C13">
              <w:rPr>
                <w:b/>
                <w:i/>
                <w:sz w:val="20"/>
              </w:rPr>
              <w:t>а</w:t>
            </w:r>
          </w:p>
        </w:tc>
      </w:tr>
      <w:tr w:rsidR="00547D4B" w:rsidTr="00D77F9A">
        <w:tc>
          <w:tcPr>
            <w:tcW w:w="709" w:type="dxa"/>
            <w:vMerge/>
          </w:tcPr>
          <w:p w:rsidR="00547D4B" w:rsidRPr="00C95008" w:rsidRDefault="00547D4B" w:rsidP="0039328E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547D4B" w:rsidRPr="00C95008" w:rsidRDefault="00547D4B" w:rsidP="00547D4B">
            <w:pPr>
              <w:pStyle w:val="af9"/>
              <w:widowControl w:val="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47D4B" w:rsidRPr="00C95008" w:rsidRDefault="00547D4B" w:rsidP="0039328E">
            <w:pPr>
              <w:pStyle w:val="af9"/>
              <w:widowControl w:val="0"/>
              <w:rPr>
                <w:i/>
                <w:sz w:val="20"/>
              </w:rPr>
            </w:pPr>
          </w:p>
        </w:tc>
        <w:tc>
          <w:tcPr>
            <w:tcW w:w="1134" w:type="dxa"/>
          </w:tcPr>
          <w:p w:rsidR="00547D4B" w:rsidRDefault="004462FC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Факт</w:t>
            </w:r>
            <w:r w:rsidR="00FF4C13">
              <w:rPr>
                <w:b/>
                <w:i/>
                <w:sz w:val="20"/>
              </w:rPr>
              <w:t xml:space="preserve"> за </w:t>
            </w:r>
            <w:r w:rsidR="00FF4C13">
              <w:rPr>
                <w:b/>
                <w:i/>
                <w:sz w:val="20"/>
                <w:lang w:val="en-US"/>
              </w:rPr>
              <w:t>I</w:t>
            </w:r>
            <w:r w:rsidR="00FF4C13">
              <w:rPr>
                <w:b/>
                <w:i/>
                <w:sz w:val="20"/>
              </w:rPr>
              <w:t xml:space="preserve"> </w:t>
            </w:r>
            <w:r w:rsidR="003554E9">
              <w:rPr>
                <w:b/>
                <w:i/>
                <w:sz w:val="20"/>
              </w:rPr>
              <w:t>полугодие</w:t>
            </w:r>
          </w:p>
          <w:p w:rsidR="00FF4C13" w:rsidRPr="00FF4C13" w:rsidRDefault="00FF4C13" w:rsidP="0039328E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2018 года</w:t>
            </w:r>
          </w:p>
        </w:tc>
        <w:tc>
          <w:tcPr>
            <w:tcW w:w="993" w:type="dxa"/>
          </w:tcPr>
          <w:p w:rsidR="00893A65" w:rsidRDefault="004462FC" w:rsidP="00893A65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547D4B" w:rsidRPr="00C95008" w:rsidRDefault="004462FC" w:rsidP="00FF4C13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роста 201</w:t>
            </w:r>
            <w:r w:rsidR="00FF4C13">
              <w:rPr>
                <w:b/>
                <w:i/>
                <w:sz w:val="20"/>
              </w:rPr>
              <w:t>8</w:t>
            </w:r>
            <w:r w:rsidRPr="00C95008">
              <w:rPr>
                <w:b/>
                <w:i/>
                <w:sz w:val="20"/>
              </w:rPr>
              <w:t>/</w:t>
            </w:r>
            <w:r w:rsidR="00D77F9A">
              <w:rPr>
                <w:b/>
                <w:i/>
                <w:sz w:val="20"/>
              </w:rPr>
              <w:t xml:space="preserve">    </w:t>
            </w:r>
            <w:r w:rsidRPr="00C95008">
              <w:rPr>
                <w:b/>
                <w:i/>
                <w:sz w:val="20"/>
              </w:rPr>
              <w:t>201</w:t>
            </w:r>
            <w:r w:rsidR="00FF4C13">
              <w:rPr>
                <w:b/>
                <w:i/>
                <w:sz w:val="20"/>
              </w:rPr>
              <w:t>7</w:t>
            </w:r>
            <w:r w:rsidR="00D77F9A">
              <w:rPr>
                <w:b/>
                <w:i/>
                <w:sz w:val="20"/>
              </w:rPr>
              <w:t>)</w:t>
            </w:r>
          </w:p>
        </w:tc>
        <w:tc>
          <w:tcPr>
            <w:tcW w:w="992" w:type="dxa"/>
          </w:tcPr>
          <w:p w:rsidR="00547D4B" w:rsidRPr="00C95008" w:rsidRDefault="004462FC" w:rsidP="004462FC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Выполнение прогноза</w:t>
            </w:r>
            <w:r w:rsidR="002050DF">
              <w:rPr>
                <w:b/>
                <w:i/>
                <w:sz w:val="20"/>
              </w:rPr>
              <w:t>, %</w:t>
            </w:r>
          </w:p>
        </w:tc>
        <w:tc>
          <w:tcPr>
            <w:tcW w:w="1134" w:type="dxa"/>
            <w:vMerge/>
          </w:tcPr>
          <w:p w:rsidR="00547D4B" w:rsidRPr="00C95008" w:rsidRDefault="00547D4B" w:rsidP="0039328E">
            <w:pPr>
              <w:pStyle w:val="af9"/>
              <w:widowControl w:val="0"/>
              <w:rPr>
                <w:i/>
                <w:sz w:val="20"/>
              </w:rPr>
            </w:pPr>
          </w:p>
        </w:tc>
        <w:tc>
          <w:tcPr>
            <w:tcW w:w="1276" w:type="dxa"/>
            <w:vMerge/>
          </w:tcPr>
          <w:p w:rsidR="00547D4B" w:rsidRPr="00C95008" w:rsidRDefault="00547D4B" w:rsidP="0039328E">
            <w:pPr>
              <w:pStyle w:val="af9"/>
              <w:widowControl w:val="0"/>
              <w:rPr>
                <w:i/>
                <w:sz w:val="20"/>
              </w:rPr>
            </w:pPr>
          </w:p>
        </w:tc>
      </w:tr>
      <w:tr w:rsidR="00547D4B" w:rsidTr="00D77F9A">
        <w:tc>
          <w:tcPr>
            <w:tcW w:w="709" w:type="dxa"/>
          </w:tcPr>
          <w:p w:rsidR="00547D4B" w:rsidRPr="00C95008" w:rsidRDefault="00547D4B" w:rsidP="0039328E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547D4B" w:rsidRPr="00C95008" w:rsidRDefault="00547D4B" w:rsidP="00553068">
            <w:pPr>
              <w:pStyle w:val="af9"/>
              <w:widowControl w:val="0"/>
              <w:jc w:val="left"/>
              <w:rPr>
                <w:sz w:val="20"/>
              </w:rPr>
            </w:pPr>
            <w:r w:rsidRPr="00C9500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="00553068">
              <w:rPr>
                <w:sz w:val="20"/>
              </w:rPr>
              <w:t>по полному кругу</w:t>
            </w:r>
          </w:p>
        </w:tc>
        <w:tc>
          <w:tcPr>
            <w:tcW w:w="1559" w:type="dxa"/>
          </w:tcPr>
          <w:p w:rsidR="0007600B" w:rsidRPr="00C95008" w:rsidRDefault="004462FC" w:rsidP="0039328E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м</w:t>
            </w:r>
            <w:r w:rsidR="00547D4B" w:rsidRPr="00C95008">
              <w:rPr>
                <w:sz w:val="20"/>
              </w:rPr>
              <w:t xml:space="preserve">лн. </w:t>
            </w:r>
          </w:p>
          <w:p w:rsidR="00547D4B" w:rsidRPr="00C95008" w:rsidRDefault="00547D4B" w:rsidP="0039328E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547D4B" w:rsidRPr="008E79C0" w:rsidRDefault="00F947A6" w:rsidP="00F947A6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8 838,4</w:t>
            </w:r>
          </w:p>
        </w:tc>
        <w:tc>
          <w:tcPr>
            <w:tcW w:w="993" w:type="dxa"/>
          </w:tcPr>
          <w:p w:rsidR="00547D4B" w:rsidRPr="008E79C0" w:rsidRDefault="003F4A00" w:rsidP="00F947A6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47A6">
              <w:rPr>
                <w:sz w:val="24"/>
                <w:szCs w:val="24"/>
              </w:rPr>
              <w:t>08,8</w:t>
            </w:r>
          </w:p>
        </w:tc>
        <w:tc>
          <w:tcPr>
            <w:tcW w:w="992" w:type="dxa"/>
          </w:tcPr>
          <w:p w:rsidR="00547D4B" w:rsidRPr="008E79C0" w:rsidRDefault="00F947A6" w:rsidP="00F947A6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</w:tcPr>
          <w:p w:rsidR="00547D4B" w:rsidRPr="008E79C0" w:rsidRDefault="00A56BC4" w:rsidP="0039328E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20 107,2</w:t>
            </w:r>
          </w:p>
        </w:tc>
        <w:tc>
          <w:tcPr>
            <w:tcW w:w="1276" w:type="dxa"/>
          </w:tcPr>
          <w:p w:rsidR="00D036F3" w:rsidRPr="008E79C0" w:rsidRDefault="00F947A6" w:rsidP="00F947A6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8 125,9</w:t>
            </w:r>
          </w:p>
        </w:tc>
      </w:tr>
      <w:tr w:rsidR="00C95008" w:rsidTr="00D77F9A">
        <w:tc>
          <w:tcPr>
            <w:tcW w:w="709" w:type="dxa"/>
          </w:tcPr>
          <w:p w:rsidR="00C95008" w:rsidRPr="00547D4B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08" w:rsidRPr="005F2EFC" w:rsidRDefault="00C95008" w:rsidP="00C95008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Индекс промышленного производства</w:t>
            </w:r>
          </w:p>
        </w:tc>
        <w:tc>
          <w:tcPr>
            <w:tcW w:w="1559" w:type="dxa"/>
          </w:tcPr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периоду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7600B">
              <w:rPr>
                <w:sz w:val="20"/>
              </w:rPr>
              <w:t xml:space="preserve">в сопоставимых </w:t>
            </w:r>
          </w:p>
          <w:p w:rsidR="00C95008" w:rsidRPr="0007600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34A9" w:rsidRPr="008E79C0" w:rsidRDefault="00C10A79" w:rsidP="004E34A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276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4462FC" w:rsidTr="00D77F9A">
        <w:tc>
          <w:tcPr>
            <w:tcW w:w="709" w:type="dxa"/>
          </w:tcPr>
          <w:p w:rsidR="004462FC" w:rsidRPr="00FF1F1B" w:rsidRDefault="0007600B" w:rsidP="004462FC">
            <w:pPr>
              <w:pStyle w:val="af9"/>
              <w:widowControl w:val="0"/>
              <w:rPr>
                <w:sz w:val="24"/>
                <w:szCs w:val="24"/>
              </w:rPr>
            </w:pPr>
            <w:r w:rsidRPr="00FF1F1B">
              <w:rPr>
                <w:sz w:val="24"/>
                <w:szCs w:val="24"/>
              </w:rPr>
              <w:t>2</w:t>
            </w:r>
            <w:r w:rsidR="004462FC" w:rsidRPr="00FF1F1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62FC" w:rsidRPr="00FF1F1B" w:rsidRDefault="004462FC" w:rsidP="004462FC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Объем продукции сельскохозяйственного производства</w:t>
            </w:r>
          </w:p>
        </w:tc>
        <w:tc>
          <w:tcPr>
            <w:tcW w:w="1559" w:type="dxa"/>
          </w:tcPr>
          <w:p w:rsidR="0007600B" w:rsidRPr="00FF1F1B" w:rsidRDefault="004462FC" w:rsidP="004462FC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>млн.</w:t>
            </w:r>
          </w:p>
          <w:p w:rsidR="004462FC" w:rsidRPr="00FF1F1B" w:rsidRDefault="004462FC" w:rsidP="004462FC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 xml:space="preserve"> рублей</w:t>
            </w:r>
          </w:p>
        </w:tc>
        <w:tc>
          <w:tcPr>
            <w:tcW w:w="1134" w:type="dxa"/>
          </w:tcPr>
          <w:p w:rsidR="004462FC" w:rsidRPr="00DA7778" w:rsidRDefault="008E4F20" w:rsidP="004462FC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462FC" w:rsidRPr="00DA7778" w:rsidRDefault="008E4F20" w:rsidP="004462FC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462FC" w:rsidRPr="00DA7778" w:rsidRDefault="008E4F20" w:rsidP="004462FC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62FC" w:rsidRPr="00C9232F" w:rsidRDefault="00750ED6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1 342,8</w:t>
            </w:r>
          </w:p>
        </w:tc>
        <w:tc>
          <w:tcPr>
            <w:tcW w:w="1276" w:type="dxa"/>
          </w:tcPr>
          <w:p w:rsidR="004462FC" w:rsidRPr="00DA7778" w:rsidRDefault="008E4F20" w:rsidP="004462FC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C95008" w:rsidTr="00D77F9A">
        <w:tc>
          <w:tcPr>
            <w:tcW w:w="709" w:type="dxa"/>
          </w:tcPr>
          <w:p w:rsidR="00C95008" w:rsidRPr="00FF1F1B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08" w:rsidRPr="00FF1F1B" w:rsidRDefault="00C95008" w:rsidP="00C95008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</w:tcPr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 xml:space="preserve">в % к соответствующему </w:t>
            </w:r>
          </w:p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>периоду</w:t>
            </w:r>
          </w:p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 xml:space="preserve"> прошлого года </w:t>
            </w:r>
          </w:p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 xml:space="preserve">(в сопоставимых </w:t>
            </w:r>
          </w:p>
          <w:p w:rsidR="00C95008" w:rsidRPr="00FF1F1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FF1F1B">
              <w:rPr>
                <w:sz w:val="20"/>
              </w:rPr>
              <w:t>ценах)</w:t>
            </w:r>
          </w:p>
        </w:tc>
        <w:tc>
          <w:tcPr>
            <w:tcW w:w="1134" w:type="dxa"/>
          </w:tcPr>
          <w:p w:rsidR="00C95008" w:rsidRPr="00DA7778" w:rsidRDefault="00C95008" w:rsidP="00C95008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5008" w:rsidRPr="00DA7778" w:rsidRDefault="00C95008" w:rsidP="00C95008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5008" w:rsidRPr="00DA7778" w:rsidRDefault="00C95008" w:rsidP="00C95008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008" w:rsidRPr="00C9232F" w:rsidRDefault="00C95008" w:rsidP="00750ED6">
            <w:pPr>
              <w:pStyle w:val="af9"/>
              <w:widowControl w:val="0"/>
              <w:rPr>
                <w:sz w:val="24"/>
                <w:szCs w:val="24"/>
              </w:rPr>
            </w:pPr>
            <w:r w:rsidRPr="00C9232F">
              <w:rPr>
                <w:sz w:val="24"/>
                <w:szCs w:val="24"/>
              </w:rPr>
              <w:t>10</w:t>
            </w:r>
            <w:r w:rsidR="00750ED6">
              <w:rPr>
                <w:sz w:val="24"/>
                <w:szCs w:val="24"/>
              </w:rPr>
              <w:t>1</w:t>
            </w:r>
            <w:r w:rsidRPr="00C9232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95008" w:rsidRPr="00DA7778" w:rsidRDefault="00C95008" w:rsidP="00C95008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  <w:r w:rsidRPr="00DA7778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4462FC" w:rsidTr="00D77F9A">
        <w:tc>
          <w:tcPr>
            <w:tcW w:w="709" w:type="dxa"/>
          </w:tcPr>
          <w:p w:rsidR="004462FC" w:rsidRDefault="0007600B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2F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462FC" w:rsidRDefault="004462FC" w:rsidP="00CC589B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  <w:r w:rsidR="00F947A6">
              <w:rPr>
                <w:sz w:val="24"/>
                <w:szCs w:val="24"/>
              </w:rPr>
              <w:t xml:space="preserve"> </w:t>
            </w:r>
            <w:r w:rsidR="00F947A6" w:rsidRPr="007A5678">
              <w:rPr>
                <w:i/>
                <w:sz w:val="24"/>
                <w:szCs w:val="24"/>
              </w:rPr>
              <w:t>(5 месяцев)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462FC" w:rsidRDefault="004462FC" w:rsidP="00446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FC" w:rsidRPr="00547D4B" w:rsidRDefault="004462FC" w:rsidP="004462FC">
            <w:pPr>
              <w:pStyle w:val="af9"/>
              <w:widowControl w:val="0"/>
              <w:rPr>
                <w:i/>
                <w:sz w:val="24"/>
                <w:szCs w:val="24"/>
              </w:rPr>
            </w:pPr>
          </w:p>
        </w:tc>
      </w:tr>
      <w:tr w:rsidR="004462FC" w:rsidTr="00D77F9A">
        <w:tc>
          <w:tcPr>
            <w:tcW w:w="709" w:type="dxa"/>
          </w:tcPr>
          <w:p w:rsidR="004462FC" w:rsidRDefault="004462FC" w:rsidP="004462FC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462FC" w:rsidRPr="005F2EFC" w:rsidRDefault="004462FC" w:rsidP="00AA648B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- скот и птица на убой (в живом весе)</w:t>
            </w:r>
          </w:p>
        </w:tc>
        <w:tc>
          <w:tcPr>
            <w:tcW w:w="1559" w:type="dxa"/>
          </w:tcPr>
          <w:p w:rsidR="004462FC" w:rsidRPr="005F2EFC" w:rsidRDefault="004462FC" w:rsidP="004462FC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4462FC" w:rsidRPr="00C9232F" w:rsidRDefault="007A5678" w:rsidP="0078173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993" w:type="dxa"/>
          </w:tcPr>
          <w:p w:rsidR="004462FC" w:rsidRPr="00C9232F" w:rsidRDefault="007A5678" w:rsidP="0078173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992" w:type="dxa"/>
          </w:tcPr>
          <w:p w:rsidR="004462FC" w:rsidRPr="00C9232F" w:rsidRDefault="007A5678" w:rsidP="00C63D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4462FC" w:rsidRPr="00C9232F" w:rsidRDefault="00750ED6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2050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73EE4" w:rsidRPr="00C9232F" w:rsidRDefault="007A5678" w:rsidP="00D77F9A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4462FC" w:rsidTr="00D77F9A">
        <w:tc>
          <w:tcPr>
            <w:tcW w:w="709" w:type="dxa"/>
          </w:tcPr>
          <w:p w:rsidR="004462FC" w:rsidRPr="00DA7778" w:rsidRDefault="004462FC" w:rsidP="004462FC">
            <w:pPr>
              <w:pStyle w:val="af9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2FC" w:rsidRPr="00FF1F1B" w:rsidRDefault="004462FC" w:rsidP="004462FC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- молоко</w:t>
            </w:r>
          </w:p>
        </w:tc>
        <w:tc>
          <w:tcPr>
            <w:tcW w:w="1559" w:type="dxa"/>
          </w:tcPr>
          <w:p w:rsidR="004462FC" w:rsidRPr="00C9232F" w:rsidRDefault="004462FC" w:rsidP="004462FC">
            <w:pPr>
              <w:pStyle w:val="af9"/>
              <w:widowControl w:val="0"/>
              <w:rPr>
                <w:sz w:val="20"/>
              </w:rPr>
            </w:pPr>
            <w:r w:rsidRPr="00C9232F">
              <w:rPr>
                <w:sz w:val="20"/>
              </w:rPr>
              <w:t>тонн</w:t>
            </w:r>
          </w:p>
        </w:tc>
        <w:tc>
          <w:tcPr>
            <w:tcW w:w="1134" w:type="dxa"/>
          </w:tcPr>
          <w:p w:rsidR="004462FC" w:rsidRPr="00C9232F" w:rsidRDefault="007A5678" w:rsidP="00CC589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  <w:tc>
          <w:tcPr>
            <w:tcW w:w="993" w:type="dxa"/>
          </w:tcPr>
          <w:p w:rsidR="004462FC" w:rsidRPr="00C9232F" w:rsidRDefault="007A5678" w:rsidP="00C63D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4462FC" w:rsidRPr="00C9232F" w:rsidRDefault="007A5678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134" w:type="dxa"/>
          </w:tcPr>
          <w:p w:rsidR="008E4F20" w:rsidRPr="00C9232F" w:rsidRDefault="00750ED6" w:rsidP="008E4F2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050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615</w:t>
            </w:r>
            <w:r w:rsidR="002050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462FC" w:rsidRPr="00C9232F" w:rsidRDefault="007A5678" w:rsidP="00C34EF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1 934,7</w:t>
            </w:r>
          </w:p>
        </w:tc>
      </w:tr>
      <w:tr w:rsidR="004462FC" w:rsidTr="00D77F9A">
        <w:tc>
          <w:tcPr>
            <w:tcW w:w="709" w:type="dxa"/>
          </w:tcPr>
          <w:p w:rsidR="004462FC" w:rsidRPr="00DA7778" w:rsidRDefault="004462FC" w:rsidP="004462FC">
            <w:pPr>
              <w:pStyle w:val="af9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62FC" w:rsidRPr="00FF1F1B" w:rsidRDefault="004462FC" w:rsidP="004462FC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- яйца</w:t>
            </w:r>
          </w:p>
        </w:tc>
        <w:tc>
          <w:tcPr>
            <w:tcW w:w="1559" w:type="dxa"/>
          </w:tcPr>
          <w:p w:rsidR="004462FC" w:rsidRPr="00C9232F" w:rsidRDefault="004462FC" w:rsidP="004462FC">
            <w:pPr>
              <w:pStyle w:val="af9"/>
              <w:widowControl w:val="0"/>
              <w:rPr>
                <w:sz w:val="20"/>
              </w:rPr>
            </w:pPr>
            <w:r w:rsidRPr="00C9232F">
              <w:rPr>
                <w:sz w:val="20"/>
              </w:rPr>
              <w:t>тыс. штук</w:t>
            </w:r>
          </w:p>
        </w:tc>
        <w:tc>
          <w:tcPr>
            <w:tcW w:w="1134" w:type="dxa"/>
          </w:tcPr>
          <w:p w:rsidR="004462FC" w:rsidRPr="00C9232F" w:rsidRDefault="007A5678" w:rsidP="000645EA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1 264</w:t>
            </w:r>
          </w:p>
        </w:tc>
        <w:tc>
          <w:tcPr>
            <w:tcW w:w="993" w:type="dxa"/>
          </w:tcPr>
          <w:p w:rsidR="004462FC" w:rsidRPr="00C9232F" w:rsidRDefault="007A5678" w:rsidP="00CC589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</w:tcPr>
          <w:p w:rsidR="004462FC" w:rsidRPr="00C9232F" w:rsidRDefault="007A5678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4462FC" w:rsidRPr="00C9232F" w:rsidRDefault="00750ED6" w:rsidP="004462F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50D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878</w:t>
            </w:r>
            <w:r w:rsidR="002050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462FC" w:rsidRPr="00C9232F" w:rsidRDefault="007A5678" w:rsidP="00C34EF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1 112</w:t>
            </w:r>
          </w:p>
        </w:tc>
      </w:tr>
      <w:tr w:rsidR="0007600B" w:rsidTr="00D77F9A">
        <w:tc>
          <w:tcPr>
            <w:tcW w:w="709" w:type="dxa"/>
          </w:tcPr>
          <w:p w:rsidR="0007600B" w:rsidRDefault="0007600B" w:rsidP="0007600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7600B" w:rsidRPr="00571F5C" w:rsidRDefault="0007600B" w:rsidP="00571F5C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 xml:space="preserve">Объем инвестиций в основной капитал </w:t>
            </w:r>
            <w:r w:rsidR="007A521D" w:rsidRPr="007A521D">
              <w:rPr>
                <w:b/>
                <w:i/>
                <w:sz w:val="20"/>
              </w:rPr>
              <w:t>(по крупным и средним предприятиям)</w:t>
            </w:r>
            <w:r w:rsidR="007A521D">
              <w:rPr>
                <w:b/>
                <w:i/>
                <w:sz w:val="20"/>
              </w:rPr>
              <w:t xml:space="preserve"> </w:t>
            </w:r>
            <w:r w:rsidRPr="005F2EFC">
              <w:rPr>
                <w:sz w:val="20"/>
              </w:rPr>
              <w:t>за счет всех источников финансирования</w:t>
            </w:r>
            <w:r w:rsidR="00571F5C">
              <w:rPr>
                <w:sz w:val="20"/>
              </w:rPr>
              <w:t xml:space="preserve"> – </w:t>
            </w:r>
            <w:r w:rsidR="00571F5C" w:rsidRPr="00571F5C">
              <w:rPr>
                <w:b/>
                <w:i/>
                <w:sz w:val="20"/>
              </w:rPr>
              <w:t xml:space="preserve">за </w:t>
            </w:r>
            <w:r w:rsidR="00571F5C" w:rsidRPr="00571F5C">
              <w:rPr>
                <w:b/>
                <w:i/>
                <w:sz w:val="20"/>
                <w:lang w:val="en-US"/>
              </w:rPr>
              <w:t>I</w:t>
            </w:r>
            <w:r w:rsidR="00571F5C" w:rsidRPr="00571F5C">
              <w:rPr>
                <w:b/>
                <w:i/>
                <w:sz w:val="20"/>
              </w:rPr>
              <w:t xml:space="preserve"> квартал</w:t>
            </w:r>
          </w:p>
        </w:tc>
        <w:tc>
          <w:tcPr>
            <w:tcW w:w="1559" w:type="dxa"/>
          </w:tcPr>
          <w:p w:rsidR="0007600B" w:rsidRPr="005F2EFC" w:rsidRDefault="0007600B" w:rsidP="0007600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 xml:space="preserve">млн. </w:t>
            </w:r>
          </w:p>
          <w:p w:rsidR="0007600B" w:rsidRPr="005F2EFC" w:rsidRDefault="0007600B" w:rsidP="0007600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07600B" w:rsidRPr="008E79C0" w:rsidRDefault="007A5678" w:rsidP="005D2CC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328,5</w:t>
            </w:r>
          </w:p>
        </w:tc>
        <w:tc>
          <w:tcPr>
            <w:tcW w:w="993" w:type="dxa"/>
          </w:tcPr>
          <w:p w:rsidR="0007600B" w:rsidRPr="008E79C0" w:rsidRDefault="007A5678" w:rsidP="00F123F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992" w:type="dxa"/>
          </w:tcPr>
          <w:p w:rsidR="0007600B" w:rsidRPr="008E79C0" w:rsidRDefault="007A5678" w:rsidP="00947F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4E34A9" w:rsidRPr="008E79C0" w:rsidRDefault="002050DF" w:rsidP="004E34A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2 998,5</w:t>
            </w:r>
          </w:p>
        </w:tc>
        <w:tc>
          <w:tcPr>
            <w:tcW w:w="1276" w:type="dxa"/>
          </w:tcPr>
          <w:p w:rsidR="0007600B" w:rsidRPr="008E79C0" w:rsidRDefault="00646923" w:rsidP="00F123F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363,9</w:t>
            </w:r>
          </w:p>
        </w:tc>
      </w:tr>
      <w:tr w:rsidR="00C95008" w:rsidTr="00D77F9A">
        <w:tc>
          <w:tcPr>
            <w:tcW w:w="709" w:type="dxa"/>
          </w:tcPr>
          <w:p w:rsidR="00C95008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08" w:rsidRPr="005F2EFC" w:rsidRDefault="00C95008" w:rsidP="00C95008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Индекс физического объема</w:t>
            </w:r>
          </w:p>
        </w:tc>
        <w:tc>
          <w:tcPr>
            <w:tcW w:w="1559" w:type="dxa"/>
          </w:tcPr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 </w:t>
            </w:r>
            <w:r w:rsidRPr="0007600B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7600B">
              <w:rPr>
                <w:sz w:val="20"/>
              </w:rPr>
              <w:t xml:space="preserve">в сопоставимых </w:t>
            </w:r>
          </w:p>
          <w:p w:rsidR="00C95008" w:rsidRPr="0007600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95008" w:rsidRPr="008E79C0" w:rsidRDefault="008546D0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95008" w:rsidRPr="008E79C0" w:rsidRDefault="008546D0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95008" w:rsidRPr="008E79C0" w:rsidRDefault="008546D0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4A9" w:rsidRPr="008E79C0" w:rsidRDefault="002050DF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5008" w:rsidRPr="008E79C0" w:rsidRDefault="008546D0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00B" w:rsidTr="00D77F9A">
        <w:tc>
          <w:tcPr>
            <w:tcW w:w="709" w:type="dxa"/>
          </w:tcPr>
          <w:p w:rsidR="0007600B" w:rsidRDefault="0007600B" w:rsidP="0007600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7600B" w:rsidRPr="005F2EFC" w:rsidRDefault="0007600B" w:rsidP="00A14038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 xml:space="preserve">Объем работ, выполненных по виду экономической деятельности «Строительство» </w:t>
            </w:r>
            <w:r w:rsidR="00E25834" w:rsidRPr="00E25834">
              <w:rPr>
                <w:b/>
                <w:i/>
                <w:sz w:val="20"/>
              </w:rPr>
              <w:t>(по крупным и средним</w:t>
            </w:r>
            <w:r w:rsidR="00B50273">
              <w:rPr>
                <w:b/>
                <w:i/>
                <w:sz w:val="20"/>
              </w:rPr>
              <w:t xml:space="preserve"> предприятиям</w:t>
            </w:r>
            <w:r w:rsidR="00E25834" w:rsidRPr="00E25834">
              <w:rPr>
                <w:b/>
                <w:i/>
                <w:sz w:val="20"/>
              </w:rPr>
              <w:t>)</w:t>
            </w:r>
            <w:r w:rsidR="00E25834">
              <w:rPr>
                <w:sz w:val="20"/>
              </w:rPr>
              <w:t xml:space="preserve"> </w:t>
            </w:r>
            <w:r w:rsidR="00646923">
              <w:rPr>
                <w:sz w:val="20"/>
              </w:rPr>
              <w:t xml:space="preserve">– </w:t>
            </w:r>
            <w:r w:rsidR="00646923" w:rsidRPr="00AA4C0F">
              <w:rPr>
                <w:i/>
                <w:sz w:val="20"/>
              </w:rPr>
              <w:t>за 5 месяцев</w:t>
            </w:r>
          </w:p>
        </w:tc>
        <w:tc>
          <w:tcPr>
            <w:tcW w:w="1559" w:type="dxa"/>
          </w:tcPr>
          <w:p w:rsidR="0007600B" w:rsidRPr="005F2EFC" w:rsidRDefault="0007600B" w:rsidP="0007600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 xml:space="preserve">млн. </w:t>
            </w:r>
          </w:p>
          <w:p w:rsidR="0007600B" w:rsidRPr="005F2EFC" w:rsidRDefault="0007600B" w:rsidP="0007600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07600B" w:rsidRPr="002D3CB8" w:rsidRDefault="00BE1A9C" w:rsidP="006924E9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297,6</w:t>
            </w:r>
          </w:p>
        </w:tc>
        <w:tc>
          <w:tcPr>
            <w:tcW w:w="993" w:type="dxa"/>
          </w:tcPr>
          <w:p w:rsidR="0007600B" w:rsidRPr="002D3CB8" w:rsidRDefault="00BE1A9C" w:rsidP="00A1403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285,2</w:t>
            </w:r>
          </w:p>
        </w:tc>
        <w:tc>
          <w:tcPr>
            <w:tcW w:w="992" w:type="dxa"/>
          </w:tcPr>
          <w:p w:rsidR="0007600B" w:rsidRPr="002D3CB8" w:rsidRDefault="00BE1A9C" w:rsidP="00AC146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5,3 раза</w:t>
            </w:r>
          </w:p>
        </w:tc>
        <w:tc>
          <w:tcPr>
            <w:tcW w:w="1134" w:type="dxa"/>
          </w:tcPr>
          <w:p w:rsidR="004E34A9" w:rsidRPr="002D3CB8" w:rsidRDefault="002050DF" w:rsidP="0007600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55,68</w:t>
            </w:r>
          </w:p>
        </w:tc>
        <w:tc>
          <w:tcPr>
            <w:tcW w:w="1276" w:type="dxa"/>
          </w:tcPr>
          <w:p w:rsidR="0007600B" w:rsidRPr="000645EA" w:rsidRDefault="00C011FF" w:rsidP="000D328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C95008" w:rsidTr="00D77F9A">
        <w:tc>
          <w:tcPr>
            <w:tcW w:w="709" w:type="dxa"/>
          </w:tcPr>
          <w:p w:rsidR="00C95008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5008" w:rsidRPr="005F2EFC" w:rsidRDefault="00C95008" w:rsidP="00C95008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Индекс производства по виду деятельности «Строительство»</w:t>
            </w:r>
            <w:r w:rsidR="00197D27" w:rsidRPr="00197D27">
              <w:rPr>
                <w:b/>
                <w:i/>
                <w:sz w:val="20"/>
              </w:rPr>
              <w:t xml:space="preserve"> (индекс физического объема)</w:t>
            </w:r>
          </w:p>
        </w:tc>
        <w:tc>
          <w:tcPr>
            <w:tcW w:w="1559" w:type="dxa"/>
          </w:tcPr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 </w:t>
            </w:r>
            <w:r w:rsidRPr="0007600B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  <w:p w:rsidR="00C95008" w:rsidRDefault="00C95008" w:rsidP="00C95008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r w:rsidR="007E774E">
              <w:rPr>
                <w:sz w:val="20"/>
              </w:rPr>
              <w:t>в сопостави</w:t>
            </w:r>
            <w:r w:rsidRPr="0007600B">
              <w:rPr>
                <w:sz w:val="20"/>
              </w:rPr>
              <w:t xml:space="preserve">мых </w:t>
            </w:r>
          </w:p>
          <w:p w:rsidR="00C95008" w:rsidRPr="0007600B" w:rsidRDefault="00C95008" w:rsidP="00C95008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5008" w:rsidRPr="008E79C0" w:rsidRDefault="004E34A9" w:rsidP="00C9500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5008" w:rsidRPr="008E79C0" w:rsidRDefault="00C95008" w:rsidP="00C9500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2050DF" w:rsidTr="00D77F9A">
        <w:tc>
          <w:tcPr>
            <w:tcW w:w="709" w:type="dxa"/>
          </w:tcPr>
          <w:p w:rsidR="002050DF" w:rsidRDefault="002050DF" w:rsidP="002050D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2050DF" w:rsidRPr="005F2EFC" w:rsidRDefault="002050DF" w:rsidP="00AA4C0F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Ввод в действие жилых домов</w:t>
            </w:r>
            <w:r w:rsidR="00AA4C0F">
              <w:rPr>
                <w:sz w:val="20"/>
              </w:rPr>
              <w:t xml:space="preserve"> - </w:t>
            </w:r>
            <w:r w:rsidR="00AA4C0F" w:rsidRPr="00AA4C0F">
              <w:rPr>
                <w:i/>
                <w:sz w:val="20"/>
              </w:rPr>
              <w:t>за 5 месяцев</w:t>
            </w:r>
          </w:p>
        </w:tc>
        <w:tc>
          <w:tcPr>
            <w:tcW w:w="1559" w:type="dxa"/>
          </w:tcPr>
          <w:p w:rsidR="002050DF" w:rsidRPr="005F2EFC" w:rsidRDefault="002050DF" w:rsidP="002050D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 xml:space="preserve">млн. </w:t>
            </w:r>
          </w:p>
          <w:p w:rsidR="002050DF" w:rsidRPr="005F2EFC" w:rsidRDefault="002050DF" w:rsidP="002050D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2050DF" w:rsidRPr="00B926F5" w:rsidRDefault="002050DF" w:rsidP="002050D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50DF" w:rsidRPr="00B926F5" w:rsidRDefault="002050DF" w:rsidP="002050D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050DF" w:rsidRPr="00B926F5" w:rsidRDefault="002050DF" w:rsidP="002050D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50DF" w:rsidRPr="00B926F5" w:rsidRDefault="002050DF" w:rsidP="002050D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</w:p>
        </w:tc>
        <w:tc>
          <w:tcPr>
            <w:tcW w:w="1276" w:type="dxa"/>
          </w:tcPr>
          <w:p w:rsidR="002050DF" w:rsidRPr="00C9232F" w:rsidRDefault="002050DF" w:rsidP="002050D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C011FF" w:rsidTr="00D77F9A">
        <w:tc>
          <w:tcPr>
            <w:tcW w:w="709" w:type="dxa"/>
          </w:tcPr>
          <w:p w:rsidR="00C011FF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11FF" w:rsidRPr="005F2EFC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5F2EFC">
              <w:rPr>
                <w:sz w:val="20"/>
              </w:rPr>
              <w:t>вод в действие жилых домов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м²</w:t>
            </w:r>
            <w:r>
              <w:rPr>
                <w:sz w:val="20"/>
              </w:rPr>
              <w:t xml:space="preserve"> </w:t>
            </w:r>
            <w:r w:rsidRPr="005F2EFC">
              <w:rPr>
                <w:sz w:val="20"/>
              </w:rPr>
              <w:t xml:space="preserve">общей </w:t>
            </w:r>
          </w:p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площади</w:t>
            </w:r>
          </w:p>
        </w:tc>
        <w:tc>
          <w:tcPr>
            <w:tcW w:w="1134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13 714</w:t>
            </w:r>
          </w:p>
        </w:tc>
        <w:tc>
          <w:tcPr>
            <w:tcW w:w="993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</w:t>
            </w:r>
          </w:p>
        </w:tc>
        <w:tc>
          <w:tcPr>
            <w:tcW w:w="992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FF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7 738</w:t>
            </w:r>
          </w:p>
        </w:tc>
      </w:tr>
      <w:tr w:rsidR="00C011FF" w:rsidTr="00D77F9A">
        <w:tc>
          <w:tcPr>
            <w:tcW w:w="709" w:type="dxa"/>
          </w:tcPr>
          <w:p w:rsidR="00C011FF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011FF" w:rsidRPr="005F2EFC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Индекс потребительских цен за период с начала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7600B">
              <w:rPr>
                <w:sz w:val="20"/>
              </w:rPr>
              <w:t xml:space="preserve">в сопоставимых </w:t>
            </w:r>
          </w:p>
          <w:p w:rsidR="00C011FF" w:rsidRPr="0007600B" w:rsidRDefault="00C011FF" w:rsidP="00C011FF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C011FF" w:rsidTr="00D77F9A">
        <w:tc>
          <w:tcPr>
            <w:tcW w:w="709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A375CC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011FF" w:rsidRPr="00A375CC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A375CC">
              <w:rPr>
                <w:sz w:val="20"/>
              </w:rPr>
              <w:t xml:space="preserve">Оборот розничной торговли </w:t>
            </w:r>
          </w:p>
        </w:tc>
        <w:tc>
          <w:tcPr>
            <w:tcW w:w="1559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A375CC">
              <w:rPr>
                <w:sz w:val="20"/>
              </w:rPr>
              <w:t xml:space="preserve">млн. </w:t>
            </w:r>
          </w:p>
          <w:p w:rsidR="00C011FF" w:rsidRPr="00A375C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A375C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A375CC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14 522,3</w:t>
            </w:r>
          </w:p>
        </w:tc>
        <w:tc>
          <w:tcPr>
            <w:tcW w:w="993" w:type="dxa"/>
          </w:tcPr>
          <w:p w:rsidR="00C011FF" w:rsidRPr="00A375CC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992" w:type="dxa"/>
          </w:tcPr>
          <w:p w:rsidR="00C011FF" w:rsidRPr="00A375CC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29 044,6</w:t>
            </w:r>
          </w:p>
        </w:tc>
        <w:tc>
          <w:tcPr>
            <w:tcW w:w="1276" w:type="dxa"/>
          </w:tcPr>
          <w:p w:rsidR="00C011FF" w:rsidRPr="00A375CC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13 108,4</w:t>
            </w:r>
          </w:p>
        </w:tc>
      </w:tr>
      <w:tr w:rsidR="00C011FF" w:rsidTr="00D77F9A">
        <w:tc>
          <w:tcPr>
            <w:tcW w:w="709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A375CC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011FF" w:rsidRPr="00A375CC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A375CC">
              <w:rPr>
                <w:sz w:val="20"/>
              </w:rPr>
              <w:t xml:space="preserve">Оборот общественного питания </w:t>
            </w:r>
          </w:p>
        </w:tc>
        <w:tc>
          <w:tcPr>
            <w:tcW w:w="1559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A375CC">
              <w:rPr>
                <w:sz w:val="20"/>
              </w:rPr>
              <w:t xml:space="preserve">млн. </w:t>
            </w:r>
          </w:p>
          <w:p w:rsidR="00C011FF" w:rsidRPr="00A375C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A375C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A375CC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C011FF" w:rsidRPr="00A375CC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992" w:type="dxa"/>
          </w:tcPr>
          <w:p w:rsidR="00C011FF" w:rsidRPr="00A375CC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011FF" w:rsidRPr="00A375CC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276" w:type="dxa"/>
          </w:tcPr>
          <w:p w:rsidR="00C011FF" w:rsidRPr="00A375CC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539,7</w:t>
            </w:r>
          </w:p>
        </w:tc>
      </w:tr>
      <w:tr w:rsidR="00C011FF" w:rsidTr="00D77F9A">
        <w:tc>
          <w:tcPr>
            <w:tcW w:w="709" w:type="dxa"/>
          </w:tcPr>
          <w:p w:rsidR="00C011FF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011FF" w:rsidRPr="005F2EFC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Объем платных услуг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 xml:space="preserve">млн. </w:t>
            </w:r>
          </w:p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B926F5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5 794,4</w:t>
            </w:r>
          </w:p>
        </w:tc>
        <w:tc>
          <w:tcPr>
            <w:tcW w:w="993" w:type="dxa"/>
          </w:tcPr>
          <w:p w:rsidR="00C011FF" w:rsidRPr="00B926F5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  <w:tc>
          <w:tcPr>
            <w:tcW w:w="992" w:type="dxa"/>
          </w:tcPr>
          <w:p w:rsidR="00C011FF" w:rsidRPr="00B926F5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011FF" w:rsidRPr="00B926F5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11 588,7</w:t>
            </w:r>
          </w:p>
        </w:tc>
        <w:tc>
          <w:tcPr>
            <w:tcW w:w="1276" w:type="dxa"/>
          </w:tcPr>
          <w:p w:rsidR="00C011FF" w:rsidRPr="00B926F5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4 890,4</w:t>
            </w:r>
          </w:p>
        </w:tc>
      </w:tr>
      <w:tr w:rsidR="00C011FF" w:rsidTr="00D77F9A">
        <w:tc>
          <w:tcPr>
            <w:tcW w:w="70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2F4C12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>Доходы местного бюджета - всего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млн.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1 253,5</w:t>
            </w:r>
          </w:p>
        </w:tc>
        <w:tc>
          <w:tcPr>
            <w:tcW w:w="993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C011FF" w:rsidRPr="002F4C12" w:rsidRDefault="00C011FF" w:rsidP="00AE62A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62A3">
              <w:rPr>
                <w:sz w:val="24"/>
                <w:szCs w:val="24"/>
              </w:rPr>
              <w:t> 892,1</w:t>
            </w:r>
          </w:p>
        </w:tc>
        <w:tc>
          <w:tcPr>
            <w:tcW w:w="1276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1 382,2</w:t>
            </w:r>
          </w:p>
        </w:tc>
      </w:tr>
      <w:tr w:rsidR="00C011FF" w:rsidTr="00D77F9A">
        <w:tc>
          <w:tcPr>
            <w:tcW w:w="70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i/>
                <w:sz w:val="20"/>
              </w:rPr>
            </w:pPr>
            <w:r w:rsidRPr="002F4C12">
              <w:rPr>
                <w:i/>
                <w:sz w:val="20"/>
              </w:rPr>
              <w:t xml:space="preserve">- в том числе </w:t>
            </w:r>
            <w:r>
              <w:rPr>
                <w:i/>
                <w:sz w:val="20"/>
              </w:rPr>
              <w:t>налоговые и неналоговые</w:t>
            </w:r>
            <w:r w:rsidRPr="002F4C12">
              <w:rPr>
                <w:i/>
                <w:sz w:val="20"/>
              </w:rPr>
              <w:t xml:space="preserve"> доходы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млн.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</w:t>
            </w:r>
          </w:p>
        </w:tc>
        <w:tc>
          <w:tcPr>
            <w:tcW w:w="993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992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1 359,8</w:t>
            </w:r>
          </w:p>
        </w:tc>
        <w:tc>
          <w:tcPr>
            <w:tcW w:w="1276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538,6</w:t>
            </w:r>
          </w:p>
        </w:tc>
      </w:tr>
      <w:tr w:rsidR="00C011FF" w:rsidTr="00D77F9A">
        <w:tc>
          <w:tcPr>
            <w:tcW w:w="70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2F4C12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>Расходы местного бюджета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млн.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3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992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</w:tcPr>
          <w:p w:rsidR="00C011FF" w:rsidRPr="002F4C12" w:rsidRDefault="00AE62A3" w:rsidP="00AE62A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1F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067</w:t>
            </w:r>
            <w:r w:rsidR="00C011FF">
              <w:rPr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1 234,0</w:t>
            </w:r>
          </w:p>
        </w:tc>
      </w:tr>
      <w:tr w:rsidR="00C011FF" w:rsidTr="00D77F9A">
        <w:tc>
          <w:tcPr>
            <w:tcW w:w="70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2F4C12"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>Дефицит (-), профицит (+) бюджета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млн.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- 28,7</w:t>
            </w:r>
          </w:p>
        </w:tc>
        <w:tc>
          <w:tcPr>
            <w:tcW w:w="993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- 175,1</w:t>
            </w:r>
          </w:p>
        </w:tc>
        <w:tc>
          <w:tcPr>
            <w:tcW w:w="1276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</w:tr>
      <w:tr w:rsidR="00C011FF" w:rsidTr="00D77F9A">
        <w:tc>
          <w:tcPr>
            <w:tcW w:w="70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2F4C12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011FF" w:rsidRPr="002F4C12" w:rsidRDefault="00C011FF" w:rsidP="00AE62A3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 xml:space="preserve">Среднесписочная численность </w:t>
            </w:r>
            <w:r>
              <w:rPr>
                <w:sz w:val="20"/>
              </w:rPr>
              <w:t xml:space="preserve">работников </w:t>
            </w:r>
            <w:r w:rsidRPr="002F4C12">
              <w:rPr>
                <w:sz w:val="20"/>
              </w:rPr>
              <w:t xml:space="preserve">предприятий и организаций </w:t>
            </w:r>
            <w:r w:rsidRPr="00FF1F1B">
              <w:rPr>
                <w:b/>
                <w:i/>
                <w:sz w:val="20"/>
              </w:rPr>
              <w:t>(по крупным и средним предпри</w:t>
            </w:r>
            <w:r>
              <w:rPr>
                <w:b/>
                <w:i/>
                <w:sz w:val="20"/>
              </w:rPr>
              <w:t>я</w:t>
            </w:r>
            <w:r w:rsidRPr="00FF1F1B">
              <w:rPr>
                <w:b/>
                <w:i/>
                <w:sz w:val="20"/>
              </w:rPr>
              <w:t>тиям)</w:t>
            </w:r>
            <w:r>
              <w:rPr>
                <w:b/>
                <w:i/>
                <w:sz w:val="20"/>
              </w:rPr>
              <w:t xml:space="preserve"> -январь-</w:t>
            </w:r>
            <w:r w:rsidR="00AE62A3">
              <w:rPr>
                <w:b/>
                <w:i/>
                <w:sz w:val="20"/>
              </w:rPr>
              <w:t>май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человек</w:t>
            </w:r>
          </w:p>
        </w:tc>
        <w:tc>
          <w:tcPr>
            <w:tcW w:w="1134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35 735</w:t>
            </w:r>
          </w:p>
        </w:tc>
        <w:tc>
          <w:tcPr>
            <w:tcW w:w="993" w:type="dxa"/>
          </w:tcPr>
          <w:p w:rsidR="00C011FF" w:rsidRPr="002F4C12" w:rsidRDefault="00AE62A3" w:rsidP="00AE62A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37 422</w:t>
            </w:r>
          </w:p>
        </w:tc>
        <w:tc>
          <w:tcPr>
            <w:tcW w:w="1276" w:type="dxa"/>
          </w:tcPr>
          <w:p w:rsidR="00C011FF" w:rsidRPr="002F4C12" w:rsidRDefault="00AE62A3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35 482</w:t>
            </w:r>
          </w:p>
        </w:tc>
      </w:tr>
      <w:tr w:rsidR="00C011FF" w:rsidTr="00D77F9A">
        <w:tc>
          <w:tcPr>
            <w:tcW w:w="709" w:type="dxa"/>
          </w:tcPr>
          <w:p w:rsidR="00C011FF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011FF" w:rsidRPr="005F2EFC" w:rsidRDefault="00C011FF" w:rsidP="00AE62A3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Налогооблагаемая прибыль</w:t>
            </w:r>
            <w:r>
              <w:rPr>
                <w:sz w:val="20"/>
              </w:rPr>
              <w:t>-</w:t>
            </w:r>
            <w:r w:rsidRPr="00AC1462">
              <w:rPr>
                <w:b/>
                <w:i/>
                <w:sz w:val="20"/>
              </w:rPr>
              <w:t>январь</w:t>
            </w:r>
            <w:r>
              <w:rPr>
                <w:b/>
                <w:i/>
                <w:sz w:val="20"/>
              </w:rPr>
              <w:t>-</w:t>
            </w:r>
            <w:r w:rsidR="00AE62A3">
              <w:rPr>
                <w:b/>
                <w:i/>
                <w:sz w:val="20"/>
              </w:rPr>
              <w:t>апрель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 xml:space="preserve">млн. </w:t>
            </w:r>
          </w:p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F65799" w:rsidRDefault="0069572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413,3</w:t>
            </w:r>
          </w:p>
        </w:tc>
        <w:tc>
          <w:tcPr>
            <w:tcW w:w="993" w:type="dxa"/>
          </w:tcPr>
          <w:p w:rsidR="00C011FF" w:rsidRPr="00F65799" w:rsidRDefault="0069572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C011FF" w:rsidRPr="00AC1462" w:rsidRDefault="0069572F" w:rsidP="00AA4C0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4C0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011FF" w:rsidRPr="001A69B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  <w:tc>
          <w:tcPr>
            <w:tcW w:w="1276" w:type="dxa"/>
          </w:tcPr>
          <w:p w:rsidR="00C011FF" w:rsidRPr="00F65799" w:rsidRDefault="0069572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</w:tr>
      <w:tr w:rsidR="00C011FF" w:rsidTr="00D77F9A">
        <w:tc>
          <w:tcPr>
            <w:tcW w:w="709" w:type="dxa"/>
          </w:tcPr>
          <w:p w:rsidR="00C011FF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C011FF" w:rsidRPr="005F2EFC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Денежные доходы в среднем на душу населения</w:t>
            </w:r>
            <w:r>
              <w:rPr>
                <w:sz w:val="20"/>
              </w:rPr>
              <w:t xml:space="preserve"> в месяц</w:t>
            </w:r>
          </w:p>
        </w:tc>
        <w:tc>
          <w:tcPr>
            <w:tcW w:w="1559" w:type="dxa"/>
          </w:tcPr>
          <w:p w:rsidR="00C011FF" w:rsidRPr="005F2EFC" w:rsidRDefault="00C011FF" w:rsidP="00C011FF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C011FF" w:rsidTr="00D77F9A">
        <w:tc>
          <w:tcPr>
            <w:tcW w:w="709" w:type="dxa"/>
          </w:tcPr>
          <w:p w:rsidR="00C011FF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C011FF" w:rsidRPr="005F2EFC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Реальн</w:t>
            </w:r>
            <w:r>
              <w:rPr>
                <w:sz w:val="20"/>
              </w:rPr>
              <w:t>ая</w:t>
            </w:r>
            <w:r w:rsidRPr="005F2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заработная плата </w:t>
            </w:r>
          </w:p>
        </w:tc>
        <w:tc>
          <w:tcPr>
            <w:tcW w:w="1559" w:type="dxa"/>
          </w:tcPr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C011FF" w:rsidRDefault="00C011FF" w:rsidP="00C011FF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 </w:t>
            </w:r>
            <w:r w:rsidRPr="0007600B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07600B">
              <w:rPr>
                <w:sz w:val="20"/>
              </w:rPr>
              <w:t xml:space="preserve">в сопоставимых </w:t>
            </w:r>
          </w:p>
          <w:p w:rsidR="00C011FF" w:rsidRPr="0007600B" w:rsidRDefault="00C011FF" w:rsidP="00C011FF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>ценах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11FF" w:rsidRPr="009D47F0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C011FF" w:rsidTr="00D77F9A">
        <w:tc>
          <w:tcPr>
            <w:tcW w:w="70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2F4C12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C011FF" w:rsidRPr="002F4C12" w:rsidRDefault="00C011FF" w:rsidP="0069572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 xml:space="preserve">Среднемесячная номинальная 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 - январь-</w:t>
            </w:r>
            <w:r w:rsidR="0069572F">
              <w:rPr>
                <w:b/>
                <w:i/>
                <w:sz w:val="20"/>
              </w:rPr>
              <w:t>май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рублей</w:t>
            </w:r>
          </w:p>
        </w:tc>
        <w:tc>
          <w:tcPr>
            <w:tcW w:w="1134" w:type="dxa"/>
          </w:tcPr>
          <w:p w:rsidR="00C011FF" w:rsidRPr="002F4C12" w:rsidRDefault="0069572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29 279,5</w:t>
            </w:r>
          </w:p>
        </w:tc>
        <w:tc>
          <w:tcPr>
            <w:tcW w:w="993" w:type="dxa"/>
          </w:tcPr>
          <w:p w:rsidR="00C011FF" w:rsidRPr="002F4C12" w:rsidRDefault="0069572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</w:tcPr>
          <w:p w:rsidR="00C011FF" w:rsidRPr="002F4C12" w:rsidRDefault="0069572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28 986,2</w:t>
            </w:r>
          </w:p>
        </w:tc>
        <w:tc>
          <w:tcPr>
            <w:tcW w:w="1276" w:type="dxa"/>
          </w:tcPr>
          <w:p w:rsidR="00C011FF" w:rsidRPr="00081CF0" w:rsidRDefault="0069572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25 753,5</w:t>
            </w:r>
          </w:p>
        </w:tc>
      </w:tr>
      <w:tr w:rsidR="00C011FF" w:rsidTr="00D77F9A">
        <w:tc>
          <w:tcPr>
            <w:tcW w:w="70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F4C1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11FF" w:rsidRPr="002F4C12" w:rsidRDefault="00C011FF" w:rsidP="00C011FF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>Уровень официальной безработицы</w:t>
            </w:r>
          </w:p>
        </w:tc>
        <w:tc>
          <w:tcPr>
            <w:tcW w:w="1559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% к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 xml:space="preserve">экономически </w:t>
            </w:r>
          </w:p>
          <w:p w:rsidR="00C011FF" w:rsidRPr="002F4C12" w:rsidRDefault="00C011FF" w:rsidP="00C011FF">
            <w:pPr>
              <w:pStyle w:val="af9"/>
              <w:widowControl w:val="0"/>
              <w:rPr>
                <w:sz w:val="20"/>
              </w:rPr>
            </w:pPr>
            <w:r w:rsidRPr="002F4C12">
              <w:rPr>
                <w:sz w:val="20"/>
              </w:rPr>
              <w:t>активному населению</w:t>
            </w:r>
          </w:p>
        </w:tc>
        <w:tc>
          <w:tcPr>
            <w:tcW w:w="1134" w:type="dxa"/>
          </w:tcPr>
          <w:p w:rsidR="00C011FF" w:rsidRPr="00BC0340" w:rsidRDefault="00BC0340" w:rsidP="00C011FF">
            <w:pPr>
              <w:pStyle w:val="af9"/>
              <w:widowControl w:val="0"/>
              <w:rPr>
                <w:sz w:val="24"/>
                <w:szCs w:val="24"/>
              </w:rPr>
            </w:pPr>
            <w:r w:rsidRPr="00BC0340">
              <w:rPr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C011FF" w:rsidRPr="002F4C12" w:rsidRDefault="00BC034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- 0,1</w:t>
            </w:r>
          </w:p>
        </w:tc>
        <w:tc>
          <w:tcPr>
            <w:tcW w:w="992" w:type="dxa"/>
          </w:tcPr>
          <w:p w:rsidR="00C011FF" w:rsidRPr="002F4C12" w:rsidRDefault="00BC034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- 0,1</w:t>
            </w:r>
          </w:p>
        </w:tc>
        <w:tc>
          <w:tcPr>
            <w:tcW w:w="1134" w:type="dxa"/>
          </w:tcPr>
          <w:p w:rsidR="00C011FF" w:rsidRPr="002F4C12" w:rsidRDefault="00C011FF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C011FF" w:rsidRPr="002F4C12" w:rsidRDefault="00BC0340" w:rsidP="00C011FF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8A0B0E" w:rsidRDefault="008A0B0E" w:rsidP="00811D6A">
      <w:pPr>
        <w:pStyle w:val="af9"/>
        <w:widowControl w:val="0"/>
        <w:ind w:left="708"/>
        <w:jc w:val="left"/>
      </w:pPr>
    </w:p>
    <w:p w:rsidR="00893A65" w:rsidRDefault="00893A65" w:rsidP="00811D6A">
      <w:pPr>
        <w:pStyle w:val="af9"/>
        <w:widowControl w:val="0"/>
        <w:ind w:left="708"/>
        <w:jc w:val="left"/>
      </w:pPr>
    </w:p>
    <w:p w:rsidR="003D7B39" w:rsidRDefault="003D7B39" w:rsidP="00811D6A">
      <w:pPr>
        <w:pStyle w:val="af9"/>
        <w:widowControl w:val="0"/>
        <w:ind w:left="708"/>
        <w:jc w:val="left"/>
      </w:pPr>
    </w:p>
    <w:p w:rsidR="00845D15" w:rsidRDefault="00845D15" w:rsidP="00811D6A">
      <w:pPr>
        <w:pStyle w:val="af9"/>
        <w:widowControl w:val="0"/>
        <w:ind w:left="708"/>
        <w:jc w:val="left"/>
      </w:pPr>
    </w:p>
    <w:p w:rsidR="00253038" w:rsidRDefault="00253038" w:rsidP="00811D6A">
      <w:pPr>
        <w:pStyle w:val="af9"/>
        <w:widowControl w:val="0"/>
        <w:ind w:left="708"/>
        <w:jc w:val="left"/>
      </w:pPr>
    </w:p>
    <w:p w:rsidR="00D11116" w:rsidRDefault="00D11116" w:rsidP="00CA0FA2">
      <w:pPr>
        <w:pStyle w:val="3"/>
        <w:numPr>
          <w:ilvl w:val="0"/>
          <w:numId w:val="4"/>
        </w:numPr>
        <w:tabs>
          <w:tab w:val="left" w:pos="269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36B56">
        <w:rPr>
          <w:sz w:val="28"/>
          <w:szCs w:val="28"/>
        </w:rPr>
        <w:t>ромышленн</w:t>
      </w:r>
      <w:r w:rsidR="0096562E">
        <w:rPr>
          <w:sz w:val="28"/>
          <w:szCs w:val="28"/>
        </w:rPr>
        <w:t>ое</w:t>
      </w:r>
      <w:r w:rsidR="00C22FCB">
        <w:rPr>
          <w:sz w:val="28"/>
          <w:szCs w:val="28"/>
        </w:rPr>
        <w:t xml:space="preserve"> </w:t>
      </w:r>
      <w:r w:rsidR="0096562E">
        <w:rPr>
          <w:sz w:val="28"/>
          <w:szCs w:val="28"/>
        </w:rPr>
        <w:t>производство</w:t>
      </w:r>
      <w:r w:rsidRPr="00E36B56">
        <w:rPr>
          <w:sz w:val="28"/>
          <w:szCs w:val="28"/>
        </w:rPr>
        <w:t xml:space="preserve"> </w:t>
      </w:r>
    </w:p>
    <w:p w:rsidR="00D11116" w:rsidRDefault="00D11116" w:rsidP="00D11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00A0" w:rsidRDefault="00217A68" w:rsidP="002300A0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00A0">
        <w:rPr>
          <w:rFonts w:ascii="Times New Roman" w:hAnsi="Times New Roman" w:cs="Times New Roman"/>
          <w:sz w:val="28"/>
          <w:szCs w:val="28"/>
        </w:rPr>
        <w:t>тоги работы отраслей промышленных видов деятельности за</w:t>
      </w:r>
      <w:r w:rsidR="00C67BB3">
        <w:rPr>
          <w:rFonts w:ascii="Times New Roman" w:hAnsi="Times New Roman" w:cs="Times New Roman"/>
          <w:sz w:val="28"/>
          <w:szCs w:val="28"/>
        </w:rPr>
        <w:t xml:space="preserve"> </w:t>
      </w:r>
      <w:r w:rsidR="00635A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1A06">
        <w:rPr>
          <w:rFonts w:ascii="Times New Roman" w:hAnsi="Times New Roman" w:cs="Times New Roman"/>
          <w:sz w:val="28"/>
          <w:szCs w:val="28"/>
        </w:rPr>
        <w:t xml:space="preserve"> </w:t>
      </w:r>
      <w:r w:rsidR="00CF11F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2300A0">
        <w:rPr>
          <w:rFonts w:ascii="Times New Roman" w:hAnsi="Times New Roman" w:cs="Times New Roman"/>
          <w:sz w:val="28"/>
          <w:szCs w:val="28"/>
        </w:rPr>
        <w:t>201</w:t>
      </w:r>
      <w:r w:rsidR="00911A06">
        <w:rPr>
          <w:rFonts w:ascii="Times New Roman" w:hAnsi="Times New Roman" w:cs="Times New Roman"/>
          <w:sz w:val="28"/>
          <w:szCs w:val="28"/>
        </w:rPr>
        <w:t>8</w:t>
      </w:r>
      <w:r w:rsidR="002300A0">
        <w:rPr>
          <w:rFonts w:ascii="Times New Roman" w:hAnsi="Times New Roman" w:cs="Times New Roman"/>
          <w:sz w:val="28"/>
          <w:szCs w:val="28"/>
        </w:rPr>
        <w:t xml:space="preserve"> год</w:t>
      </w:r>
      <w:r w:rsidR="00911A06">
        <w:rPr>
          <w:rFonts w:ascii="Times New Roman" w:hAnsi="Times New Roman" w:cs="Times New Roman"/>
          <w:sz w:val="28"/>
          <w:szCs w:val="28"/>
        </w:rPr>
        <w:t>а</w:t>
      </w:r>
      <w:r w:rsidR="00DE20E7">
        <w:rPr>
          <w:rFonts w:ascii="Times New Roman" w:hAnsi="Times New Roman" w:cs="Times New Roman"/>
          <w:sz w:val="28"/>
          <w:szCs w:val="28"/>
        </w:rPr>
        <w:t xml:space="preserve"> свидетельствуют о </w:t>
      </w:r>
      <w:r w:rsidR="00911A06">
        <w:rPr>
          <w:rFonts w:ascii="Times New Roman" w:hAnsi="Times New Roman" w:cs="Times New Roman"/>
          <w:sz w:val="28"/>
          <w:szCs w:val="28"/>
        </w:rPr>
        <w:t>положительной динамике в производстве</w:t>
      </w:r>
      <w:r w:rsidR="00635AC1">
        <w:rPr>
          <w:rFonts w:ascii="Times New Roman" w:hAnsi="Times New Roman" w:cs="Times New Roman"/>
          <w:sz w:val="28"/>
          <w:szCs w:val="28"/>
        </w:rPr>
        <w:t xml:space="preserve"> (в сравнении с аналогичным периодом 2017 года)</w:t>
      </w:r>
      <w:r w:rsidR="00911A06">
        <w:rPr>
          <w:rFonts w:ascii="Times New Roman" w:hAnsi="Times New Roman" w:cs="Times New Roman"/>
          <w:sz w:val="28"/>
          <w:szCs w:val="28"/>
        </w:rPr>
        <w:t>.</w:t>
      </w:r>
      <w:r w:rsidR="00DE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06" w:rsidRDefault="00911A06" w:rsidP="00911A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традиционными являются пищевая</w:t>
      </w:r>
      <w:r w:rsidR="004F2D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целлюлозно-бумажная промышленност</w:t>
      </w:r>
      <w:r w:rsidR="004F2D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продукция которых пользуется стабильным спросом на внутреннем рынке.</w:t>
      </w:r>
    </w:p>
    <w:p w:rsidR="00911A06" w:rsidRPr="00FF01B9" w:rsidRDefault="00911A06" w:rsidP="00911A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E6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>
        <w:rPr>
          <w:rFonts w:ascii="Times New Roman" w:hAnsi="Times New Roman" w:cs="Times New Roman"/>
          <w:sz w:val="28"/>
          <w:szCs w:val="28"/>
        </w:rPr>
        <w:t>промышленных</w:t>
      </w:r>
      <w:r w:rsidRPr="00D757E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57E6">
        <w:rPr>
          <w:rFonts w:ascii="Times New Roman" w:hAnsi="Times New Roman" w:cs="Times New Roman"/>
          <w:sz w:val="28"/>
          <w:szCs w:val="28"/>
        </w:rPr>
        <w:t xml:space="preserve">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полному кругу</w:t>
      </w:r>
      <w:r w:rsidRPr="00D757E6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3142">
        <w:rPr>
          <w:rFonts w:ascii="Times New Roman" w:hAnsi="Times New Roman" w:cs="Times New Roman"/>
          <w:sz w:val="28"/>
          <w:szCs w:val="28"/>
        </w:rPr>
        <w:t xml:space="preserve">, </w:t>
      </w:r>
      <w:r w:rsidR="006E3142" w:rsidRPr="006E3142">
        <w:rPr>
          <w:rFonts w:ascii="Times New Roman" w:hAnsi="Times New Roman" w:cs="Times New Roman"/>
          <w:i/>
          <w:sz w:val="28"/>
          <w:szCs w:val="28"/>
        </w:rPr>
        <w:t xml:space="preserve">по информации Управления Федеральной службы государственной статистики по Краснодарскому краю и Республике Адыгея </w:t>
      </w:r>
      <w:r w:rsidR="006E3142">
        <w:rPr>
          <w:rFonts w:ascii="Times New Roman" w:hAnsi="Times New Roman" w:cs="Times New Roman"/>
          <w:i/>
          <w:sz w:val="28"/>
          <w:szCs w:val="28"/>
        </w:rPr>
        <w:t>(</w:t>
      </w:r>
      <w:r w:rsidR="006E3142" w:rsidRPr="006E3142">
        <w:rPr>
          <w:rFonts w:ascii="Times New Roman" w:hAnsi="Times New Roman" w:cs="Times New Roman"/>
          <w:i/>
          <w:sz w:val="28"/>
          <w:szCs w:val="28"/>
        </w:rPr>
        <w:t xml:space="preserve">далее – </w:t>
      </w:r>
      <w:proofErr w:type="spellStart"/>
      <w:r w:rsidR="006E3142" w:rsidRPr="006E3142">
        <w:rPr>
          <w:rFonts w:ascii="Times New Roman" w:hAnsi="Times New Roman" w:cs="Times New Roman"/>
          <w:i/>
          <w:sz w:val="28"/>
          <w:szCs w:val="28"/>
        </w:rPr>
        <w:t>Краснодарстат</w:t>
      </w:r>
      <w:proofErr w:type="spellEnd"/>
      <w:r w:rsidR="006E3142" w:rsidRPr="006E3142">
        <w:rPr>
          <w:rFonts w:ascii="Times New Roman" w:hAnsi="Times New Roman" w:cs="Times New Roman"/>
          <w:i/>
          <w:sz w:val="28"/>
          <w:szCs w:val="28"/>
        </w:rPr>
        <w:t>)</w:t>
      </w:r>
      <w:r w:rsidR="006E3142">
        <w:rPr>
          <w:rFonts w:ascii="Times New Roman" w:hAnsi="Times New Roman" w:cs="Times New Roman"/>
          <w:i/>
          <w:sz w:val="28"/>
          <w:szCs w:val="28"/>
        </w:rPr>
        <w:t>,</w:t>
      </w:r>
      <w:r w:rsidR="006E3142">
        <w:rPr>
          <w:rFonts w:ascii="Times New Roman" w:hAnsi="Times New Roman" w:cs="Times New Roman"/>
          <w:sz w:val="28"/>
          <w:szCs w:val="28"/>
        </w:rPr>
        <w:t xml:space="preserve"> </w:t>
      </w:r>
      <w:r w:rsidRPr="00FF01B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14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1B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1B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35AC1">
        <w:rPr>
          <w:rFonts w:ascii="Times New Roman" w:hAnsi="Times New Roman" w:cs="Times New Roman"/>
          <w:sz w:val="28"/>
          <w:szCs w:val="28"/>
        </w:rPr>
        <w:t>8 838,4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F01B9">
        <w:rPr>
          <w:rFonts w:ascii="Times New Roman" w:hAnsi="Times New Roman" w:cs="Times New Roman"/>
          <w:sz w:val="28"/>
          <w:szCs w:val="28"/>
        </w:rPr>
        <w:t xml:space="preserve">лн. рублей при прогнозе </w:t>
      </w:r>
      <w:r w:rsidR="00635A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5AC1">
        <w:rPr>
          <w:rFonts w:ascii="Times New Roman" w:hAnsi="Times New Roman" w:cs="Times New Roman"/>
          <w:sz w:val="28"/>
          <w:szCs w:val="28"/>
        </w:rPr>
        <w:t>791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FF01B9">
        <w:rPr>
          <w:rFonts w:ascii="Times New Roman" w:hAnsi="Times New Roman" w:cs="Times New Roman"/>
          <w:sz w:val="28"/>
          <w:szCs w:val="28"/>
        </w:rPr>
        <w:t xml:space="preserve"> млн. рублей. Прогноз выполнен на </w:t>
      </w:r>
      <w:r w:rsidR="00635A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0,3 </w:t>
      </w:r>
      <w:r w:rsidRPr="00FF01B9">
        <w:rPr>
          <w:rFonts w:ascii="Times New Roman" w:hAnsi="Times New Roman" w:cs="Times New Roman"/>
          <w:sz w:val="28"/>
          <w:szCs w:val="28"/>
        </w:rPr>
        <w:t>%.</w:t>
      </w:r>
    </w:p>
    <w:p w:rsidR="00911A06" w:rsidRDefault="00911A06" w:rsidP="00911A06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01B9">
        <w:rPr>
          <w:rFonts w:ascii="Times New Roman" w:hAnsi="Times New Roman" w:cs="Times New Roman"/>
          <w:sz w:val="28"/>
          <w:szCs w:val="28"/>
        </w:rPr>
        <w:t xml:space="preserve">бъем отгруженной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</w:t>
      </w:r>
      <w:r w:rsidR="007E774E">
        <w:rPr>
          <w:rFonts w:ascii="Times New Roman" w:hAnsi="Times New Roman" w:cs="Times New Roman"/>
          <w:sz w:val="28"/>
          <w:szCs w:val="28"/>
        </w:rPr>
        <w:t>в</w:t>
      </w:r>
      <w:r w:rsidR="00635AC1">
        <w:rPr>
          <w:rFonts w:ascii="Times New Roman" w:hAnsi="Times New Roman" w:cs="Times New Roman"/>
          <w:sz w:val="28"/>
          <w:szCs w:val="28"/>
        </w:rPr>
        <w:t>ы</w:t>
      </w:r>
      <w:r w:rsidR="007E774E">
        <w:rPr>
          <w:rFonts w:ascii="Times New Roman" w:hAnsi="Times New Roman" w:cs="Times New Roman"/>
          <w:sz w:val="28"/>
          <w:szCs w:val="28"/>
        </w:rPr>
        <w:t xml:space="preserve">рос на </w:t>
      </w:r>
      <w:r w:rsidR="00635AC1">
        <w:rPr>
          <w:rFonts w:ascii="Times New Roman" w:hAnsi="Times New Roman" w:cs="Times New Roman"/>
          <w:sz w:val="28"/>
          <w:szCs w:val="28"/>
        </w:rPr>
        <w:t>8,8</w:t>
      </w:r>
      <w:r w:rsidR="007E774E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в действующих ценах</w:t>
      </w:r>
      <w:r w:rsidR="007E774E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1B9" w:rsidRDefault="00FF01B9" w:rsidP="0092691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592" w:rsidRDefault="00D23592" w:rsidP="00D2359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56F1">
        <w:rPr>
          <w:rFonts w:ascii="Times New Roman" w:hAnsi="Times New Roman" w:cs="Times New Roman"/>
          <w:i/>
          <w:sz w:val="24"/>
          <w:szCs w:val="24"/>
        </w:rPr>
        <w:t xml:space="preserve">Объем отгруженной продукции по промышленным видам деятельности по полному кругу предприятий за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i/>
          <w:sz w:val="24"/>
          <w:szCs w:val="24"/>
        </w:rPr>
        <w:t>полугодие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6F1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6056F1">
        <w:rPr>
          <w:rFonts w:ascii="Times New Roman" w:hAnsi="Times New Roman" w:cs="Times New Roman"/>
          <w:i/>
          <w:sz w:val="24"/>
          <w:szCs w:val="24"/>
        </w:rPr>
        <w:t>, млн. 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 w:rsidRPr="00605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(оперативно)</w:t>
      </w:r>
    </w:p>
    <w:p w:rsidR="00D23592" w:rsidRDefault="00D23592" w:rsidP="00D2359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276"/>
        <w:gridCol w:w="1276"/>
        <w:gridCol w:w="1275"/>
        <w:gridCol w:w="1134"/>
        <w:gridCol w:w="992"/>
      </w:tblGrid>
      <w:tr w:rsidR="00D23592" w:rsidRPr="006056F1" w:rsidTr="00D23592">
        <w:tc>
          <w:tcPr>
            <w:tcW w:w="3515" w:type="dxa"/>
            <w:shd w:val="clear" w:color="auto" w:fill="auto"/>
          </w:tcPr>
          <w:p w:rsidR="00D23592" w:rsidRPr="006056F1" w:rsidRDefault="00D23592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3592" w:rsidRDefault="00D23592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B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592" w:rsidRPr="006056F1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23592" w:rsidRPr="006056F1" w:rsidRDefault="00D23592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23592" w:rsidRPr="00A93EA8" w:rsidRDefault="00D23592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AC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23592" w:rsidRPr="006056F1" w:rsidRDefault="00D23592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9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D23592" w:rsidRPr="006056F1" w:rsidRDefault="00D23592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AC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592" w:rsidRPr="006056F1" w:rsidRDefault="00D23592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9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D23592" w:rsidRPr="006056F1" w:rsidRDefault="00D23592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прогноза </w:t>
            </w:r>
          </w:p>
        </w:tc>
        <w:tc>
          <w:tcPr>
            <w:tcW w:w="992" w:type="dxa"/>
            <w:shd w:val="clear" w:color="auto" w:fill="auto"/>
          </w:tcPr>
          <w:p w:rsidR="00D23592" w:rsidRPr="006056F1" w:rsidRDefault="00D23592" w:rsidP="00D2359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Темп роста в действующих ценах,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592" w:rsidRPr="00C91E05" w:rsidTr="00D23592">
        <w:tc>
          <w:tcPr>
            <w:tcW w:w="3515" w:type="dxa"/>
            <w:shd w:val="clear" w:color="auto" w:fill="auto"/>
          </w:tcPr>
          <w:p w:rsidR="00D23592" w:rsidRPr="006056F1" w:rsidRDefault="00D23592" w:rsidP="00D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3592" w:rsidRPr="006056F1" w:rsidRDefault="00D23592" w:rsidP="00D2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23592" w:rsidRPr="00C91E05" w:rsidRDefault="00635AC1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8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D4782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D23592" w:rsidRPr="00C91E05" w:rsidRDefault="00635AC1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0A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="00A4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23592" w:rsidRPr="00C91E05" w:rsidRDefault="00635AC1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8 125,9</w:t>
            </w:r>
          </w:p>
        </w:tc>
        <w:tc>
          <w:tcPr>
            <w:tcW w:w="1134" w:type="dxa"/>
            <w:shd w:val="clear" w:color="auto" w:fill="auto"/>
          </w:tcPr>
          <w:p w:rsidR="00D23592" w:rsidRPr="00C91E05" w:rsidRDefault="00635AC1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B6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D23592" w:rsidRPr="00C91E05" w:rsidRDefault="00856B63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AC1">
              <w:rPr>
                <w:rFonts w:ascii="Times New Roman" w:hAnsi="Times New Roman" w:cs="Times New Roman"/>
                <w:sz w:val="24"/>
                <w:szCs w:val="24"/>
              </w:rPr>
              <w:t>08,8</w:t>
            </w:r>
          </w:p>
        </w:tc>
      </w:tr>
      <w:tr w:rsidR="00D23592" w:rsidRPr="006B7DF3" w:rsidTr="00D23592">
        <w:tc>
          <w:tcPr>
            <w:tcW w:w="3515" w:type="dxa"/>
            <w:shd w:val="clear" w:color="auto" w:fill="auto"/>
          </w:tcPr>
          <w:p w:rsidR="00D23592" w:rsidRPr="006056F1" w:rsidRDefault="00D23592" w:rsidP="00D23592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о крупным и средним предприятиям</w:t>
            </w:r>
          </w:p>
        </w:tc>
        <w:tc>
          <w:tcPr>
            <w:tcW w:w="1276" w:type="dxa"/>
            <w:shd w:val="clear" w:color="auto" w:fill="auto"/>
          </w:tcPr>
          <w:p w:rsidR="00D23592" w:rsidRPr="006B7DF3" w:rsidRDefault="00635AC1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8 17</w:t>
            </w:r>
            <w:r w:rsidR="00D478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D23592" w:rsidRPr="006B7DF3" w:rsidRDefault="00635AC1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7 368,4</w:t>
            </w:r>
          </w:p>
        </w:tc>
        <w:tc>
          <w:tcPr>
            <w:tcW w:w="1275" w:type="dxa"/>
          </w:tcPr>
          <w:p w:rsidR="00D23592" w:rsidRPr="006B7DF3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6 695,1</w:t>
            </w:r>
          </w:p>
        </w:tc>
        <w:tc>
          <w:tcPr>
            <w:tcW w:w="1134" w:type="dxa"/>
            <w:shd w:val="clear" w:color="auto" w:fill="auto"/>
          </w:tcPr>
          <w:p w:rsidR="00D23592" w:rsidRPr="006B7DF3" w:rsidRDefault="00635AC1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B6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D23592" w:rsidRPr="006B7DF3" w:rsidRDefault="00856B63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592" w:rsidRPr="00C91E05" w:rsidTr="00D23592">
        <w:tc>
          <w:tcPr>
            <w:tcW w:w="3515" w:type="dxa"/>
            <w:shd w:val="clear" w:color="auto" w:fill="auto"/>
          </w:tcPr>
          <w:p w:rsidR="00D23592" w:rsidRPr="006056F1" w:rsidRDefault="00D23592" w:rsidP="00D23592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056F1">
              <w:rPr>
                <w:rFonts w:ascii="Times New Roman" w:hAnsi="Times New Roman" w:cs="Times New Roman"/>
                <w:sz w:val="24"/>
                <w:szCs w:val="24"/>
              </w:rPr>
              <w:t>о малым предприятиям</w:t>
            </w:r>
          </w:p>
        </w:tc>
        <w:tc>
          <w:tcPr>
            <w:tcW w:w="1276" w:type="dxa"/>
            <w:shd w:val="clear" w:color="auto" w:fill="auto"/>
          </w:tcPr>
          <w:p w:rsidR="00D23592" w:rsidRPr="00C91E05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907,8</w:t>
            </w:r>
          </w:p>
        </w:tc>
        <w:tc>
          <w:tcPr>
            <w:tcW w:w="1276" w:type="dxa"/>
            <w:shd w:val="clear" w:color="auto" w:fill="auto"/>
          </w:tcPr>
          <w:p w:rsidR="00D23592" w:rsidRPr="00C91E05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40A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23592" w:rsidRPr="00C91E05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  <w:tc>
          <w:tcPr>
            <w:tcW w:w="1134" w:type="dxa"/>
            <w:shd w:val="clear" w:color="auto" w:fill="auto"/>
          </w:tcPr>
          <w:p w:rsidR="00D23592" w:rsidRPr="00C91E05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92" w:type="dxa"/>
            <w:shd w:val="clear" w:color="auto" w:fill="auto"/>
          </w:tcPr>
          <w:p w:rsidR="00D23592" w:rsidRPr="00C91E05" w:rsidRDefault="00856B63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592" w:rsidRPr="00C91E05" w:rsidTr="00D23592">
        <w:tc>
          <w:tcPr>
            <w:tcW w:w="3515" w:type="dxa"/>
            <w:shd w:val="clear" w:color="auto" w:fill="auto"/>
          </w:tcPr>
          <w:p w:rsidR="00D23592" w:rsidRDefault="00D23592" w:rsidP="00D23592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3592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705,6</w:t>
            </w:r>
          </w:p>
        </w:tc>
        <w:tc>
          <w:tcPr>
            <w:tcW w:w="1276" w:type="dxa"/>
            <w:shd w:val="clear" w:color="auto" w:fill="auto"/>
          </w:tcPr>
          <w:p w:rsidR="00D23592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40A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23592" w:rsidRDefault="00635AC1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23592" w:rsidRDefault="00635AC1" w:rsidP="00D2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  <w:shd w:val="clear" w:color="auto" w:fill="auto"/>
          </w:tcPr>
          <w:p w:rsidR="00D23592" w:rsidRDefault="00856B63" w:rsidP="0063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AC1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</w:tr>
    </w:tbl>
    <w:p w:rsidR="00D23592" w:rsidRDefault="00D23592" w:rsidP="00D2359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6B63" w:rsidRPr="0038764F" w:rsidRDefault="00856B63" w:rsidP="00856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6F1">
        <w:rPr>
          <w:rFonts w:ascii="Times New Roman" w:hAnsi="Times New Roman" w:cs="Times New Roman"/>
          <w:sz w:val="28"/>
          <w:szCs w:val="28"/>
        </w:rPr>
        <w:t xml:space="preserve">В связи с тем, что крупные и средние предприятия обеспечивают </w:t>
      </w:r>
      <w:r w:rsidRPr="003876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64F">
        <w:rPr>
          <w:rFonts w:ascii="Times New Roman" w:hAnsi="Times New Roman" w:cs="Times New Roman"/>
          <w:sz w:val="28"/>
          <w:szCs w:val="28"/>
        </w:rPr>
        <w:t>,</w:t>
      </w:r>
      <w:r w:rsidR="009E0DC0">
        <w:rPr>
          <w:rFonts w:ascii="Times New Roman" w:hAnsi="Times New Roman" w:cs="Times New Roman"/>
          <w:sz w:val="28"/>
          <w:szCs w:val="28"/>
        </w:rPr>
        <w:t>4</w:t>
      </w:r>
      <w:r w:rsidRPr="0038764F">
        <w:rPr>
          <w:rFonts w:ascii="Times New Roman" w:hAnsi="Times New Roman" w:cs="Times New Roman"/>
          <w:sz w:val="28"/>
          <w:szCs w:val="28"/>
        </w:rPr>
        <w:t xml:space="preserve">% всех объёмов отгруженной промышленной продукции, работ и услуг, именно эти предприятия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Pr="0038764F">
        <w:rPr>
          <w:rFonts w:ascii="Times New Roman" w:hAnsi="Times New Roman" w:cs="Times New Roman"/>
          <w:sz w:val="28"/>
          <w:szCs w:val="28"/>
        </w:rPr>
        <w:t xml:space="preserve"> решающее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387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764F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8764F">
        <w:rPr>
          <w:rFonts w:ascii="Times New Roman" w:hAnsi="Times New Roman" w:cs="Times New Roman"/>
          <w:sz w:val="28"/>
          <w:szCs w:val="28"/>
        </w:rPr>
        <w:t xml:space="preserve"> работы промышленного комплекса муниципального образования «Город Майкоп».</w:t>
      </w:r>
    </w:p>
    <w:p w:rsidR="00856B63" w:rsidRPr="0038764F" w:rsidRDefault="00856B63" w:rsidP="00856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64F">
        <w:rPr>
          <w:rFonts w:ascii="Times New Roman" w:hAnsi="Times New Roman" w:cs="Times New Roman"/>
          <w:sz w:val="28"/>
          <w:szCs w:val="28"/>
        </w:rPr>
        <w:t xml:space="preserve">Объём отгруженных товаров собственного производства, выполненных работ и услуг промышленного характера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AE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38764F">
        <w:rPr>
          <w:rFonts w:ascii="Times New Roman" w:hAnsi="Times New Roman" w:cs="Times New Roman"/>
          <w:sz w:val="28"/>
          <w:szCs w:val="28"/>
        </w:rPr>
        <w:t xml:space="preserve">2018 года по крупным и средним предприятиям достиг </w:t>
      </w:r>
      <w:r w:rsidR="00957AEB">
        <w:rPr>
          <w:rFonts w:ascii="Times New Roman" w:hAnsi="Times New Roman" w:cs="Times New Roman"/>
          <w:sz w:val="28"/>
          <w:szCs w:val="28"/>
        </w:rPr>
        <w:t>7 368,4</w:t>
      </w:r>
      <w:r w:rsidRPr="0038764F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957AEB">
        <w:rPr>
          <w:rFonts w:ascii="Times New Roman" w:hAnsi="Times New Roman" w:cs="Times New Roman"/>
          <w:sz w:val="28"/>
          <w:szCs w:val="28"/>
        </w:rPr>
        <w:t xml:space="preserve">10,1 </w:t>
      </w:r>
      <w:r w:rsidRPr="0038764F">
        <w:rPr>
          <w:rFonts w:ascii="Times New Roman" w:hAnsi="Times New Roman" w:cs="Times New Roman"/>
          <w:sz w:val="28"/>
          <w:szCs w:val="28"/>
        </w:rPr>
        <w:t xml:space="preserve">% превышает уровень аналогичного периода 2017 года в действующих ценах. </w:t>
      </w:r>
    </w:p>
    <w:p w:rsidR="00856B63" w:rsidRPr="0038764F" w:rsidRDefault="00856B63" w:rsidP="00856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64F">
        <w:rPr>
          <w:rFonts w:ascii="Times New Roman" w:hAnsi="Times New Roman" w:cs="Times New Roman"/>
          <w:sz w:val="28"/>
          <w:szCs w:val="28"/>
        </w:rPr>
        <w:t xml:space="preserve">Прогнозный показатель отчетного периода по крупным и средним предприятиям выполнен на </w:t>
      </w:r>
      <w:r w:rsidR="00957AE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38764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56B63" w:rsidRPr="006056F1" w:rsidRDefault="00856B63" w:rsidP="00856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6F1">
        <w:rPr>
          <w:rFonts w:ascii="Times New Roman" w:hAnsi="Times New Roman" w:cs="Times New Roman"/>
          <w:sz w:val="28"/>
          <w:szCs w:val="28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3505E2" w:rsidRDefault="003505E2" w:rsidP="00482E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0F44" w:rsidRDefault="00C20F44" w:rsidP="00482E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1E44" w:rsidRDefault="00D31E44" w:rsidP="00482E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62C" w:rsidRPr="006056F1" w:rsidRDefault="002B362C" w:rsidP="00366498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Анализ объё</w:t>
      </w:r>
      <w:r w:rsidRPr="006056F1">
        <w:rPr>
          <w:rFonts w:ascii="Times New Roman" w:eastAsia="Calibri" w:hAnsi="Times New Roman" w:cs="Times New Roman"/>
          <w:i/>
          <w:sz w:val="24"/>
          <w:szCs w:val="24"/>
        </w:rPr>
        <w:t>ма отгруженной промышленной продукции, работ и услуг по видам</w:t>
      </w:r>
    </w:p>
    <w:p w:rsidR="005A469F" w:rsidRDefault="002B362C" w:rsidP="002B362C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056F1">
        <w:rPr>
          <w:rFonts w:ascii="Times New Roman" w:eastAsia="Calibri" w:hAnsi="Times New Roman" w:cs="Times New Roman"/>
          <w:i/>
          <w:sz w:val="24"/>
          <w:szCs w:val="24"/>
        </w:rPr>
        <w:t>экономической деятельности по крупным и средним промышлен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ным предприятиям </w:t>
      </w:r>
    </w:p>
    <w:p w:rsidR="00ED049C" w:rsidRDefault="00131CE7" w:rsidP="002B362C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муниципального образования </w:t>
      </w:r>
      <w:r w:rsidR="005A469F">
        <w:rPr>
          <w:rFonts w:ascii="Times New Roman" w:eastAsia="Calibri" w:hAnsi="Times New Roman" w:cs="Times New Roman"/>
          <w:i/>
          <w:sz w:val="24"/>
          <w:szCs w:val="24"/>
        </w:rPr>
        <w:t xml:space="preserve">«Город </w:t>
      </w:r>
      <w:r w:rsidR="002B362C">
        <w:rPr>
          <w:rFonts w:ascii="Times New Roman" w:eastAsia="Calibri" w:hAnsi="Times New Roman" w:cs="Times New Roman"/>
          <w:i/>
          <w:sz w:val="24"/>
          <w:szCs w:val="24"/>
        </w:rPr>
        <w:t>Майкоп</w:t>
      </w:r>
      <w:r w:rsidR="005A469F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2B362C">
        <w:rPr>
          <w:rFonts w:ascii="Times New Roman" w:eastAsia="Calibri" w:hAnsi="Times New Roman" w:cs="Times New Roman"/>
          <w:i/>
          <w:sz w:val="24"/>
          <w:szCs w:val="24"/>
        </w:rPr>
        <w:t xml:space="preserve"> за </w:t>
      </w:r>
      <w:r w:rsidR="005A7D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="005A7D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7AEB">
        <w:rPr>
          <w:rFonts w:ascii="Times New Roman" w:eastAsia="Calibri" w:hAnsi="Times New Roman" w:cs="Times New Roman"/>
          <w:i/>
          <w:sz w:val="24"/>
          <w:szCs w:val="24"/>
        </w:rPr>
        <w:t>полугодие</w:t>
      </w:r>
      <w:r w:rsidR="005A7D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B362C">
        <w:rPr>
          <w:rFonts w:ascii="Times New Roman" w:eastAsia="Calibri" w:hAnsi="Times New Roman" w:cs="Times New Roman"/>
          <w:i/>
          <w:sz w:val="24"/>
          <w:szCs w:val="24"/>
        </w:rPr>
        <w:t>201</w:t>
      </w:r>
      <w:r w:rsidR="005A7D7B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2B362C" w:rsidRPr="006056F1">
        <w:rPr>
          <w:rFonts w:ascii="Times New Roman" w:eastAsia="Calibri" w:hAnsi="Times New Roman" w:cs="Times New Roman"/>
          <w:i/>
          <w:sz w:val="24"/>
          <w:szCs w:val="24"/>
        </w:rPr>
        <w:t xml:space="preserve"> год</w:t>
      </w:r>
      <w:r w:rsidR="005A7D7B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6D5850">
        <w:rPr>
          <w:rFonts w:ascii="Times New Roman" w:eastAsia="Calibri" w:hAnsi="Times New Roman" w:cs="Times New Roman"/>
          <w:i/>
          <w:sz w:val="24"/>
          <w:szCs w:val="24"/>
        </w:rPr>
        <w:t>, млн. рублей</w:t>
      </w:r>
    </w:p>
    <w:p w:rsidR="006D5850" w:rsidRDefault="006D5850" w:rsidP="002B362C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696"/>
        <w:gridCol w:w="1275"/>
        <w:gridCol w:w="1276"/>
        <w:gridCol w:w="1276"/>
        <w:gridCol w:w="1134"/>
        <w:gridCol w:w="1134"/>
      </w:tblGrid>
      <w:tr w:rsidR="005A7D7B" w:rsidRPr="00CA130B" w:rsidTr="005A7D7B">
        <w:trPr>
          <w:trHeight w:val="1087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957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5A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957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957A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прогноза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в действующих ценах, % </w:t>
            </w:r>
          </w:p>
        </w:tc>
      </w:tr>
      <w:tr w:rsidR="005A7D7B" w:rsidRPr="00CA130B" w:rsidTr="005A7D7B">
        <w:trPr>
          <w:trHeight w:val="734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обыча полезных ископаемых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57AEB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5A7D7B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5A7D7B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61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5A7D7B" w:rsidP="009611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961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65,2</w:t>
            </w:r>
          </w:p>
        </w:tc>
      </w:tr>
      <w:tr w:rsidR="005A7D7B" w:rsidRPr="00CA130B" w:rsidTr="005A7D7B">
        <w:trPr>
          <w:trHeight w:val="59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С: О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 w:rsidR="005A7D7B"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110,8</w:t>
            </w:r>
          </w:p>
        </w:tc>
      </w:tr>
      <w:tr w:rsidR="005A7D7B" w:rsidRPr="00CA130B" w:rsidTr="005A7D7B">
        <w:trPr>
          <w:trHeight w:val="612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FD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61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1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5A7D7B" w:rsidRPr="00CA130B" w:rsidTr="005A7D7B">
        <w:trPr>
          <w:trHeight w:val="44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FD0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FD0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</w:tr>
      <w:tr w:rsidR="005A7D7B" w:rsidRPr="00CA130B" w:rsidTr="005A7D7B">
        <w:trPr>
          <w:trHeight w:val="160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5A7D7B" w:rsidRPr="00CA130B" w:rsidTr="005A7D7B">
        <w:trPr>
          <w:trHeight w:val="111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</w:t>
            </w:r>
          </w:p>
        </w:tc>
      </w:tr>
      <w:tr w:rsidR="005A7D7B" w:rsidRPr="00CA130B" w:rsidTr="005A7D7B">
        <w:trPr>
          <w:trHeight w:val="53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A7D7B" w:rsidRPr="00CA130B" w:rsidTr="005A7D7B">
        <w:trPr>
          <w:trHeight w:val="78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383,5</w:t>
            </w:r>
          </w:p>
        </w:tc>
      </w:tr>
      <w:tr w:rsidR="005A7D7B" w:rsidRPr="00CA130B" w:rsidTr="005A7D7B">
        <w:trPr>
          <w:trHeight w:val="812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9611B3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145,1</w:t>
            </w:r>
          </w:p>
        </w:tc>
      </w:tr>
      <w:tr w:rsidR="005A7D7B" w:rsidRPr="00CA130B" w:rsidTr="005A7D7B">
        <w:trPr>
          <w:trHeight w:val="822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</w:tr>
      <w:tr w:rsidR="005A7D7B" w:rsidRPr="00CA130B" w:rsidTr="005A7D7B">
        <w:trPr>
          <w:trHeight w:val="117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D: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107,5</w:t>
            </w:r>
          </w:p>
        </w:tc>
      </w:tr>
      <w:tr w:rsidR="005A7D7B" w:rsidRPr="00CA130B" w:rsidTr="005A7D7B">
        <w:trPr>
          <w:trHeight w:val="1248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Е: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5A7D7B" w:rsidP="00FD0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D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5A7D7B" w:rsidP="00FD0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D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57A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FD02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A7D7B" w:rsidRPr="00CA130B" w:rsidTr="005A7D7B">
        <w:trPr>
          <w:trHeight w:val="326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D7B" w:rsidRPr="00CA130B" w:rsidRDefault="005A7D7B" w:rsidP="005A7D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D7B" w:rsidRPr="00957AEB" w:rsidRDefault="00FD02AD" w:rsidP="005A7D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110,1</w:t>
            </w:r>
          </w:p>
        </w:tc>
      </w:tr>
    </w:tbl>
    <w:p w:rsidR="005A7D7B" w:rsidRPr="006056F1" w:rsidRDefault="005A7D7B" w:rsidP="005A7D7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tab/>
      </w:r>
    </w:p>
    <w:p w:rsidR="00D31E44" w:rsidRPr="00D31E44" w:rsidRDefault="00D31E44" w:rsidP="002B362C">
      <w:pPr>
        <w:tabs>
          <w:tab w:val="left" w:pos="963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7D7B" w:rsidRPr="006056F1" w:rsidRDefault="005A7D7B" w:rsidP="005A7D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разделу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«Обрабатывающие производства» </w:t>
      </w:r>
      <w:r w:rsidRPr="006056F1">
        <w:rPr>
          <w:rFonts w:ascii="Times New Roman" w:eastAsia="Calibri" w:hAnsi="Times New Roman" w:cs="Times New Roman"/>
          <w:sz w:val="28"/>
          <w:szCs w:val="28"/>
        </w:rPr>
        <w:t>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отгруженных товаров, работ и услуг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B7BD1">
        <w:rPr>
          <w:rFonts w:ascii="Times New Roman" w:eastAsia="Calibri" w:hAnsi="Times New Roman" w:cs="Times New Roman"/>
          <w:sz w:val="28"/>
          <w:szCs w:val="28"/>
        </w:rPr>
        <w:t>по крупным и средним предприятиям)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D02A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D02AD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FD02AD">
        <w:rPr>
          <w:rFonts w:ascii="Times New Roman" w:eastAsia="Calibri" w:hAnsi="Times New Roman" w:cs="Times New Roman"/>
          <w:sz w:val="28"/>
          <w:szCs w:val="28"/>
        </w:rPr>
        <w:t>6 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D02AD">
        <w:rPr>
          <w:rFonts w:ascii="Times New Roman" w:eastAsia="Calibri" w:hAnsi="Times New Roman" w:cs="Times New Roman"/>
          <w:sz w:val="28"/>
          <w:szCs w:val="28"/>
        </w:rPr>
        <w:t>87,9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FD02AD">
        <w:rPr>
          <w:rFonts w:ascii="Times New Roman" w:eastAsia="Calibri" w:hAnsi="Times New Roman" w:cs="Times New Roman"/>
          <w:sz w:val="28"/>
          <w:szCs w:val="28"/>
        </w:rPr>
        <w:t xml:space="preserve">10,8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% больше, чем за </w:t>
      </w:r>
      <w:r>
        <w:rPr>
          <w:rFonts w:ascii="Times New Roman" w:eastAsia="Calibri" w:hAnsi="Times New Roman" w:cs="Times New Roman"/>
          <w:sz w:val="28"/>
          <w:szCs w:val="28"/>
        </w:rPr>
        <w:t>аналогичный период 2017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. Прогноз выполнен на </w:t>
      </w:r>
      <w:r w:rsidR="00B83297">
        <w:rPr>
          <w:rFonts w:ascii="Times New Roman" w:eastAsia="Calibri" w:hAnsi="Times New Roman" w:cs="Times New Roman"/>
          <w:sz w:val="28"/>
          <w:szCs w:val="28"/>
        </w:rPr>
        <w:t xml:space="preserve">87,0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5A7D7B" w:rsidRPr="00174252" w:rsidRDefault="005A7D7B" w:rsidP="005A7D7B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252">
        <w:rPr>
          <w:rFonts w:ascii="Times New Roman" w:hAnsi="Times New Roman" w:cs="Times New Roman"/>
          <w:sz w:val="28"/>
          <w:szCs w:val="28"/>
        </w:rPr>
        <w:t xml:space="preserve">Среди подразделов обрабатывающих производств наибольший </w:t>
      </w:r>
      <w:r w:rsidR="004F2D5D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Pr="00174252">
        <w:rPr>
          <w:rFonts w:ascii="Times New Roman" w:hAnsi="Times New Roman" w:cs="Times New Roman"/>
          <w:sz w:val="28"/>
          <w:szCs w:val="28"/>
        </w:rPr>
        <w:t>вес занимает подраздел «</w:t>
      </w:r>
      <w:r w:rsidRPr="005A7D7B">
        <w:rPr>
          <w:rFonts w:ascii="Times New Roman" w:hAnsi="Times New Roman" w:cs="Times New Roman"/>
          <w:i/>
          <w:sz w:val="28"/>
          <w:szCs w:val="28"/>
        </w:rPr>
        <w:t>Производство пищевых продуктов</w:t>
      </w:r>
      <w:r w:rsidRPr="00174252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32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297">
        <w:rPr>
          <w:rFonts w:ascii="Times New Roman" w:hAnsi="Times New Roman" w:cs="Times New Roman"/>
          <w:sz w:val="28"/>
          <w:szCs w:val="28"/>
        </w:rPr>
        <w:t>5</w:t>
      </w:r>
      <w:r w:rsidRPr="0017425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A7D7B" w:rsidRPr="006056F1" w:rsidRDefault="005A7D7B" w:rsidP="005A7D7B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отгруженной продукции по данному подразделу в действующих ценах </w:t>
      </w:r>
      <w:r w:rsidRPr="00390D38">
        <w:rPr>
          <w:rFonts w:ascii="Times New Roman" w:eastAsia="Calibri" w:hAnsi="Times New Roman" w:cs="Times New Roman"/>
          <w:sz w:val="28"/>
          <w:szCs w:val="28"/>
        </w:rPr>
        <w:t>в</w:t>
      </w:r>
      <w:r w:rsidR="004F2D5D">
        <w:rPr>
          <w:rFonts w:ascii="Times New Roman" w:eastAsia="Calibri" w:hAnsi="Times New Roman" w:cs="Times New Roman"/>
          <w:sz w:val="28"/>
          <w:szCs w:val="28"/>
        </w:rPr>
        <w:t>ы</w:t>
      </w:r>
      <w:r w:rsidRPr="00390D38">
        <w:rPr>
          <w:rFonts w:ascii="Times New Roman" w:eastAsia="Calibri" w:hAnsi="Times New Roman" w:cs="Times New Roman"/>
          <w:sz w:val="28"/>
          <w:szCs w:val="28"/>
        </w:rPr>
        <w:t xml:space="preserve">рос на </w:t>
      </w:r>
      <w:r w:rsidR="00B83297">
        <w:rPr>
          <w:rFonts w:ascii="Times New Roman" w:eastAsia="Calibri" w:hAnsi="Times New Roman" w:cs="Times New Roman"/>
          <w:sz w:val="28"/>
          <w:szCs w:val="28"/>
        </w:rPr>
        <w:t>5,1</w:t>
      </w:r>
      <w:r w:rsidRPr="00390D38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и составил </w:t>
      </w:r>
      <w:r w:rsidR="00B8329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83297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4,</w:t>
      </w:r>
      <w:r w:rsidR="00B83297">
        <w:rPr>
          <w:rFonts w:ascii="Times New Roman" w:eastAsia="Calibri" w:hAnsi="Times New Roman" w:cs="Times New Roman"/>
          <w:sz w:val="28"/>
          <w:szCs w:val="28"/>
        </w:rPr>
        <w:t>2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млн. рублей. Прогноз выполнен на </w:t>
      </w:r>
      <w:r w:rsidR="004F2D5D">
        <w:rPr>
          <w:rFonts w:ascii="Times New Roman" w:eastAsia="Calibri" w:hAnsi="Times New Roman" w:cs="Times New Roman"/>
          <w:sz w:val="28"/>
          <w:szCs w:val="28"/>
        </w:rPr>
        <w:t>78,7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5A7D7B" w:rsidRDefault="005A7D7B" w:rsidP="005A7D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увеличилось производство следующих видов продукции: масла на 2</w:t>
      </w:r>
      <w:r w:rsidR="00B83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29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%, пива на </w:t>
      </w:r>
      <w:r w:rsidR="00B83297">
        <w:rPr>
          <w:rFonts w:ascii="Times New Roman" w:hAnsi="Times New Roman" w:cs="Times New Roman"/>
          <w:sz w:val="28"/>
          <w:szCs w:val="28"/>
        </w:rPr>
        <w:t xml:space="preserve">22,2 </w:t>
      </w:r>
      <w:r>
        <w:rPr>
          <w:rFonts w:ascii="Times New Roman" w:hAnsi="Times New Roman" w:cs="Times New Roman"/>
          <w:sz w:val="28"/>
          <w:szCs w:val="28"/>
        </w:rPr>
        <w:t>%, безалкогольных напитков на 1</w:t>
      </w:r>
      <w:r w:rsidR="00B832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29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83297">
        <w:rPr>
          <w:rFonts w:ascii="Times New Roman" w:hAnsi="Times New Roman" w:cs="Times New Roman"/>
          <w:sz w:val="28"/>
          <w:szCs w:val="28"/>
        </w:rPr>
        <w:t>, кваса на 77,1 %, воды минеральной на 17,9 %, плодоовощных консервов на 3,1 %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97" w:rsidRDefault="00B83297" w:rsidP="005A7D7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динамика наблюдается на предприятии данного подраздела ООО ТД «Виктория»</w:t>
      </w:r>
      <w:r w:rsidR="00D72F3D">
        <w:rPr>
          <w:rFonts w:ascii="Times New Roman" w:hAnsi="Times New Roman" w:cs="Times New Roman"/>
          <w:sz w:val="28"/>
          <w:szCs w:val="28"/>
        </w:rPr>
        <w:t>. Удельный вес объемов отгруженной продукции данным предприятием в общем объеме</w:t>
      </w:r>
      <w:r w:rsidR="00EE14FC">
        <w:rPr>
          <w:rFonts w:ascii="Times New Roman" w:hAnsi="Times New Roman" w:cs="Times New Roman"/>
          <w:sz w:val="28"/>
          <w:szCs w:val="28"/>
        </w:rPr>
        <w:t xml:space="preserve"> отгруженной продукции по всем предприятиям пищевой промышленности, согласно показателей прогноза</w:t>
      </w:r>
      <w:r w:rsidR="00D72F3D">
        <w:rPr>
          <w:rFonts w:ascii="Times New Roman" w:hAnsi="Times New Roman" w:cs="Times New Roman"/>
          <w:sz w:val="28"/>
          <w:szCs w:val="28"/>
        </w:rPr>
        <w:t xml:space="preserve"> </w:t>
      </w:r>
      <w:r w:rsidR="00EE14FC">
        <w:rPr>
          <w:rFonts w:ascii="Times New Roman" w:hAnsi="Times New Roman" w:cs="Times New Roman"/>
          <w:sz w:val="28"/>
          <w:szCs w:val="28"/>
        </w:rPr>
        <w:t xml:space="preserve">на 2018 год, </w:t>
      </w:r>
      <w:r w:rsidR="00D72F3D">
        <w:rPr>
          <w:rFonts w:ascii="Times New Roman" w:hAnsi="Times New Roman" w:cs="Times New Roman"/>
          <w:sz w:val="28"/>
          <w:szCs w:val="28"/>
        </w:rPr>
        <w:t>сост</w:t>
      </w:r>
      <w:r w:rsidR="00EE14FC">
        <w:rPr>
          <w:rFonts w:ascii="Times New Roman" w:hAnsi="Times New Roman" w:cs="Times New Roman"/>
          <w:sz w:val="28"/>
          <w:szCs w:val="28"/>
        </w:rPr>
        <w:t xml:space="preserve">авил 23,7 %. Прогноз </w:t>
      </w:r>
      <w:r w:rsidR="00EE1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14FC">
        <w:rPr>
          <w:rFonts w:ascii="Times New Roman" w:hAnsi="Times New Roman" w:cs="Times New Roman"/>
          <w:sz w:val="28"/>
          <w:szCs w:val="28"/>
        </w:rPr>
        <w:t xml:space="preserve"> полугодия ООО ТД «Виктория» по объему отгруженной продукции выполнен на 19,7 %, к факту </w:t>
      </w:r>
      <w:r w:rsidR="00EE14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14FC">
        <w:rPr>
          <w:rFonts w:ascii="Times New Roman" w:hAnsi="Times New Roman" w:cs="Times New Roman"/>
          <w:sz w:val="28"/>
          <w:szCs w:val="28"/>
        </w:rPr>
        <w:t xml:space="preserve"> полугодия 2017 года произошло снижение на 65,0 %. Такая ситуация сложилась в связи с приостановкой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D7B" w:rsidRDefault="005A7D7B" w:rsidP="005A7D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Положительная динамика наблюдается на предприятиях подраздела </w:t>
      </w:r>
      <w:r w:rsidRPr="007141EE">
        <w:rPr>
          <w:rFonts w:ascii="Times New Roman" w:eastAsia="Calibri" w:hAnsi="Times New Roman" w:cs="Times New Roman"/>
          <w:sz w:val="28"/>
          <w:szCs w:val="28"/>
        </w:rPr>
        <w:t>«</w:t>
      </w:r>
      <w:r w:rsidRPr="005A7D7B">
        <w:rPr>
          <w:rFonts w:ascii="Times New Roman" w:eastAsia="Calibri" w:hAnsi="Times New Roman" w:cs="Times New Roman"/>
          <w:i/>
          <w:sz w:val="28"/>
          <w:szCs w:val="28"/>
        </w:rPr>
        <w:t>Производство бумаги и бумажных изделий; деятельность полиграфическая и копирование носителей информации</w:t>
      </w:r>
      <w:r w:rsidRPr="007141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 По отношению к соответствующему периоду 2017 года объем отгруженной продукции за отчетный период увеличился на 1</w:t>
      </w:r>
      <w:r w:rsidR="00EE14F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E14FC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Прогнозный показатель исполнен на </w:t>
      </w:r>
      <w:r w:rsidR="00EE14FC">
        <w:rPr>
          <w:rFonts w:ascii="Times New Roman" w:eastAsia="Calibri" w:hAnsi="Times New Roman" w:cs="Times New Roman"/>
          <w:sz w:val="28"/>
          <w:szCs w:val="28"/>
        </w:rPr>
        <w:t xml:space="preserve">98,0 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A7D7B" w:rsidRPr="00AF68D2" w:rsidRDefault="005A7D7B" w:rsidP="005A7D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результаты в отрасли достигнуты за счет стабильной работы с наращиванием объемов </w:t>
      </w:r>
      <w:r w:rsidR="004F2D5D">
        <w:rPr>
          <w:rFonts w:ascii="Times New Roman" w:hAnsi="Times New Roman" w:cs="Times New Roman"/>
          <w:sz w:val="28"/>
          <w:szCs w:val="28"/>
        </w:rPr>
        <w:t xml:space="preserve">производимой продукции </w:t>
      </w:r>
      <w:r>
        <w:rPr>
          <w:rFonts w:ascii="Times New Roman" w:hAnsi="Times New Roman" w:cs="Times New Roman"/>
          <w:sz w:val="28"/>
          <w:szCs w:val="28"/>
        </w:rPr>
        <w:t>на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EE14FC">
        <w:rPr>
          <w:rFonts w:ascii="Times New Roman" w:hAnsi="Times New Roman" w:cs="Times New Roman"/>
          <w:sz w:val="28"/>
          <w:szCs w:val="28"/>
        </w:rPr>
        <w:t xml:space="preserve"> 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4FC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D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объем отгрузки предприятия составил </w:t>
      </w:r>
      <w:r w:rsidR="00EE14FC">
        <w:rPr>
          <w:rFonts w:ascii="Times New Roman" w:eastAsia="Calibri" w:hAnsi="Times New Roman" w:cs="Times New Roman"/>
          <w:sz w:val="28"/>
          <w:szCs w:val="28"/>
        </w:rPr>
        <w:t>2 120,9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 w:rsidR="00FA3B9C">
        <w:rPr>
          <w:rFonts w:ascii="Times New Roman" w:eastAsia="Calibri" w:hAnsi="Times New Roman" w:cs="Times New Roman"/>
          <w:sz w:val="28"/>
          <w:szCs w:val="28"/>
        </w:rPr>
        <w:t>лей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99,</w:t>
      </w:r>
      <w:r w:rsidR="00C731F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% отрасли), что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731F3">
        <w:rPr>
          <w:rFonts w:ascii="Times New Roman" w:eastAsia="Calibri" w:hAnsi="Times New Roman" w:cs="Times New Roman"/>
          <w:sz w:val="28"/>
          <w:szCs w:val="28"/>
        </w:rPr>
        <w:t xml:space="preserve">8,0 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% превышает уровень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аналогичного периода </w:t>
      </w:r>
      <w:r w:rsidRPr="00AF68D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ценах. Возросло производство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ящиков из </w:t>
      </w:r>
      <w:proofErr w:type="spellStart"/>
      <w:r w:rsidRPr="00AF68D2">
        <w:rPr>
          <w:rFonts w:ascii="Times New Roman" w:eastAsia="Calibri" w:hAnsi="Times New Roman" w:cs="Times New Roman"/>
          <w:sz w:val="28"/>
          <w:szCs w:val="28"/>
        </w:rPr>
        <w:t>гофр</w:t>
      </w:r>
      <w:r w:rsidR="00924C5F">
        <w:rPr>
          <w:rFonts w:ascii="Times New Roman" w:eastAsia="Calibri" w:hAnsi="Times New Roman" w:cs="Times New Roman"/>
          <w:sz w:val="28"/>
          <w:szCs w:val="28"/>
        </w:rPr>
        <w:t>а</w:t>
      </w:r>
      <w:r w:rsidRPr="00AF68D2">
        <w:rPr>
          <w:rFonts w:ascii="Times New Roman" w:eastAsia="Calibri" w:hAnsi="Times New Roman" w:cs="Times New Roman"/>
          <w:sz w:val="28"/>
          <w:szCs w:val="28"/>
        </w:rPr>
        <w:t>картона</w:t>
      </w:r>
      <w:proofErr w:type="spellEnd"/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r w:rsidR="00C731F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731F3">
        <w:rPr>
          <w:rFonts w:ascii="Times New Roman" w:eastAsia="Calibri" w:hAnsi="Times New Roman" w:cs="Times New Roman"/>
          <w:sz w:val="28"/>
          <w:szCs w:val="28"/>
        </w:rPr>
        <w:t xml:space="preserve">,1 </w:t>
      </w:r>
      <w:r w:rsidRPr="00AF68D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ХТММ – на </w:t>
      </w:r>
      <w:r w:rsidR="00C731F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,3</w:t>
      </w:r>
      <w:r w:rsidR="00C73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7D7B" w:rsidRDefault="005A7D7B" w:rsidP="005A7D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Увеличение производства также наблюдается на предприятиях подраздела </w:t>
      </w:r>
      <w:r w:rsidRPr="007141EE">
        <w:rPr>
          <w:rFonts w:ascii="Times New Roman" w:eastAsia="Calibri" w:hAnsi="Times New Roman" w:cs="Times New Roman"/>
          <w:sz w:val="28"/>
          <w:szCs w:val="28"/>
        </w:rPr>
        <w:t>«</w:t>
      </w:r>
      <w:r w:rsidRPr="005A7D7B">
        <w:rPr>
          <w:rFonts w:ascii="Times New Roman" w:eastAsia="Calibri" w:hAnsi="Times New Roman" w:cs="Times New Roman"/>
          <w:i/>
          <w:sz w:val="28"/>
          <w:szCs w:val="28"/>
        </w:rPr>
        <w:t>Производство машин и оборудования, не включенных в другие группировки</w:t>
      </w:r>
      <w:r w:rsidRPr="007141E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 отношению к соответствующему периоду 2017 года объём отгруженной продукции увеличился на </w:t>
      </w:r>
      <w:r w:rsidR="00C731F3">
        <w:rPr>
          <w:rFonts w:ascii="Times New Roman" w:eastAsia="Calibri" w:hAnsi="Times New Roman" w:cs="Times New Roman"/>
          <w:sz w:val="28"/>
          <w:szCs w:val="28"/>
        </w:rPr>
        <w:t>45</w:t>
      </w:r>
      <w:r>
        <w:rPr>
          <w:rFonts w:ascii="Times New Roman" w:eastAsia="Calibri" w:hAnsi="Times New Roman" w:cs="Times New Roman"/>
          <w:sz w:val="28"/>
          <w:szCs w:val="28"/>
        </w:rPr>
        <w:t>,1</w:t>
      </w:r>
      <w:r w:rsidR="00C73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Прогнозный показатель исполнен на </w:t>
      </w:r>
      <w:r w:rsidR="00C731F3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4,6</w:t>
      </w:r>
      <w:r w:rsidR="00C73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5A7D7B" w:rsidRDefault="005A7D7B" w:rsidP="005A7D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Данную отрасль представляют </w:t>
      </w:r>
      <w:r w:rsidR="00924C5F">
        <w:rPr>
          <w:rFonts w:ascii="Times New Roman" w:eastAsia="Calibri" w:hAnsi="Times New Roman" w:cs="Times New Roman"/>
          <w:sz w:val="28"/>
          <w:szCs w:val="28"/>
        </w:rPr>
        <w:t xml:space="preserve">два предприятия: </w:t>
      </w:r>
      <w:r w:rsidR="00661107" w:rsidRPr="00661107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305491">
        <w:rPr>
          <w:rFonts w:ascii="Times New Roman" w:eastAsia="Calibri" w:hAnsi="Times New Roman" w:cs="Times New Roman"/>
          <w:sz w:val="28"/>
          <w:szCs w:val="28"/>
        </w:rPr>
        <w:t xml:space="preserve">Машзавод </w:t>
      </w:r>
      <w:r w:rsidR="00661107" w:rsidRPr="00661107">
        <w:rPr>
          <w:rFonts w:ascii="Times New Roman" w:eastAsia="Calibri" w:hAnsi="Times New Roman" w:cs="Times New Roman"/>
          <w:sz w:val="28"/>
          <w:szCs w:val="28"/>
        </w:rPr>
        <w:t>«Майкопский</w:t>
      </w:r>
      <w:r w:rsidR="0030549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ОАО Редукторный завод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Зарем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A3B9C" w:rsidRPr="00AF68D2" w:rsidRDefault="00FA3B9C" w:rsidP="00FA3B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61107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924C5F">
        <w:rPr>
          <w:rFonts w:ascii="Times New Roman" w:eastAsia="Calibri" w:hAnsi="Times New Roman" w:cs="Times New Roman"/>
          <w:sz w:val="28"/>
          <w:szCs w:val="28"/>
        </w:rPr>
        <w:t xml:space="preserve">Машзавод </w:t>
      </w:r>
      <w:r w:rsidRPr="00661107">
        <w:rPr>
          <w:rFonts w:ascii="Times New Roman" w:eastAsia="Calibri" w:hAnsi="Times New Roman" w:cs="Times New Roman"/>
          <w:sz w:val="28"/>
          <w:szCs w:val="28"/>
        </w:rPr>
        <w:t>«Майкопский</w:t>
      </w:r>
      <w:r w:rsidR="00924C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  <w:r w:rsidRPr="00AF68D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объем отгрузки составил </w:t>
      </w:r>
      <w:r>
        <w:rPr>
          <w:rFonts w:ascii="Times New Roman" w:eastAsia="Calibri" w:hAnsi="Times New Roman" w:cs="Times New Roman"/>
          <w:sz w:val="28"/>
          <w:szCs w:val="28"/>
        </w:rPr>
        <w:t>239,1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млн. руб</w:t>
      </w:r>
      <w:r>
        <w:rPr>
          <w:rFonts w:ascii="Times New Roman" w:eastAsia="Calibri" w:hAnsi="Times New Roman" w:cs="Times New Roman"/>
          <w:sz w:val="28"/>
          <w:szCs w:val="28"/>
        </w:rPr>
        <w:t>лей,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2,1 раза превысило прогнозные показатели и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80,0 </w:t>
      </w:r>
      <w:r w:rsidRPr="00AF68D2">
        <w:rPr>
          <w:rFonts w:ascii="Times New Roman" w:eastAsia="Calibri" w:hAnsi="Times New Roman" w:cs="Times New Roman"/>
          <w:sz w:val="28"/>
          <w:szCs w:val="28"/>
        </w:rPr>
        <w:t>% превы</w:t>
      </w:r>
      <w:r>
        <w:rPr>
          <w:rFonts w:ascii="Times New Roman" w:eastAsia="Calibri" w:hAnsi="Times New Roman" w:cs="Times New Roman"/>
          <w:sz w:val="28"/>
          <w:szCs w:val="28"/>
        </w:rPr>
        <w:t>сило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уровень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аналогичного периода </w:t>
      </w:r>
      <w:r w:rsidRPr="00AF68D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 ценах.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роизводство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манипуляторов увеличилось в сравнении с 2017 годом 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64 штуки или 55,2 %</w:t>
      </w:r>
      <w:r w:rsidRPr="00AF68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7D7B" w:rsidRDefault="005A7D7B" w:rsidP="005A7D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44" w:rsidRDefault="00C20F44" w:rsidP="005A7D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D7B" w:rsidRDefault="005A7D7B" w:rsidP="005A7D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>Обеспечение электрической энергией, газом и паром; кондиционирование воздуха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056F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загрязнений» </w:t>
      </w:r>
      <w:r w:rsidRPr="006056F1">
        <w:rPr>
          <w:rFonts w:ascii="Times New Roman" w:eastAsia="Calibri" w:hAnsi="Times New Roman" w:cs="Times New Roman"/>
          <w:sz w:val="28"/>
          <w:szCs w:val="28"/>
        </w:rPr>
        <w:t>объ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 отгруженных товаров, работ и услуг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6B7BD1">
        <w:rPr>
          <w:rFonts w:ascii="Times New Roman" w:eastAsia="Calibri" w:hAnsi="Times New Roman" w:cs="Times New Roman"/>
          <w:sz w:val="28"/>
          <w:szCs w:val="28"/>
        </w:rPr>
        <w:t>по крупным и средним предприятиям)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9C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2018 года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FA3B9C">
        <w:rPr>
          <w:rFonts w:ascii="Times New Roman" w:eastAsia="Calibri" w:hAnsi="Times New Roman" w:cs="Times New Roman"/>
          <w:sz w:val="28"/>
          <w:szCs w:val="28"/>
        </w:rPr>
        <w:t>1 138,9</w:t>
      </w:r>
      <w:r w:rsidRPr="006056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млн. рублей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A3B9C">
        <w:rPr>
          <w:rFonts w:ascii="Times New Roman" w:eastAsia="Calibri" w:hAnsi="Times New Roman" w:cs="Times New Roman"/>
          <w:sz w:val="28"/>
          <w:szCs w:val="28"/>
        </w:rPr>
        <w:t>132,6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 соответственно, 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с темпом роста к </w:t>
      </w:r>
      <w:r>
        <w:rPr>
          <w:rFonts w:ascii="Times New Roman" w:eastAsia="Calibri" w:hAnsi="Times New Roman" w:cs="Times New Roman"/>
          <w:sz w:val="28"/>
          <w:szCs w:val="28"/>
        </w:rPr>
        <w:t>аналогичному периоду 2017 года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107,</w:t>
      </w:r>
      <w:r w:rsidR="00FA3B9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6056F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10</w:t>
      </w:r>
      <w:r w:rsidR="00FA3B9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A3B9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% соответственно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. Прогнозный показатель выполнен на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FA3B9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A3B9C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6056F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10</w:t>
      </w:r>
      <w:r w:rsidR="00FA3B9C">
        <w:rPr>
          <w:rFonts w:ascii="Times New Roman" w:eastAsia="Calibri" w:hAnsi="Times New Roman" w:cs="Times New Roman"/>
          <w:sz w:val="28"/>
          <w:szCs w:val="28"/>
        </w:rPr>
        <w:t>8,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A3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 соответственно</w:t>
      </w:r>
      <w:r w:rsidRPr="00605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D7B" w:rsidRPr="006056F1" w:rsidRDefault="005A7D7B" w:rsidP="005A7D7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Мониторинг объё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мов отгруженной продукции собственного производства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крупны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и средни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города (было обследовано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) за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F6">
        <w:rPr>
          <w:rFonts w:ascii="Times New Roman" w:eastAsia="Calibri" w:hAnsi="Times New Roman" w:cs="Times New Roman"/>
          <w:sz w:val="28"/>
          <w:szCs w:val="28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6F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056F1">
        <w:rPr>
          <w:rFonts w:ascii="Times New Roman" w:eastAsia="Calibri" w:hAnsi="Times New Roman" w:cs="Times New Roman"/>
          <w:sz w:val="28"/>
          <w:szCs w:val="28"/>
        </w:rPr>
        <w:t xml:space="preserve"> свидетельствует о стабильной ситуации в промышленном секторе.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6056F1">
        <w:rPr>
          <w:rFonts w:ascii="Times New Roman" w:eastAsia="Calibri" w:hAnsi="Times New Roman" w:cs="Times New Roman"/>
          <w:sz w:val="28"/>
          <w:szCs w:val="28"/>
        </w:rPr>
        <w:t>ородские предприятия в основной массе увеличивают объемы производства и отгрузки продукции.</w:t>
      </w:r>
    </w:p>
    <w:p w:rsidR="005A7D7B" w:rsidRDefault="005A7D7B" w:rsidP="00B63D4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A4A" w:rsidRDefault="009E2A4A" w:rsidP="009E2A4A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Майкоп» осуществляется мониторинг субъектов инновационной деятельности. По итогам </w:t>
      </w:r>
      <w:r w:rsidR="000734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2018 года представлены данные по 3 предприятиям:</w:t>
      </w:r>
    </w:p>
    <w:p w:rsidR="009E2A4A" w:rsidRDefault="009E2A4A" w:rsidP="009E2A4A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137"/>
        <w:gridCol w:w="1857"/>
        <w:gridCol w:w="2109"/>
        <w:gridCol w:w="1815"/>
      </w:tblGrid>
      <w:tr w:rsidR="005A7D7B" w:rsidTr="005A7D7B">
        <w:tc>
          <w:tcPr>
            <w:tcW w:w="4137" w:type="dxa"/>
          </w:tcPr>
          <w:p w:rsidR="005A7D7B" w:rsidRDefault="005A7D7B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инновационной </w:t>
            </w:r>
          </w:p>
          <w:p w:rsidR="005A7D7B" w:rsidRDefault="005A7D7B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57" w:type="dxa"/>
          </w:tcPr>
          <w:p w:rsidR="005A7D7B" w:rsidRDefault="005A7D7B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инновационных товаров, работ и услуг за </w:t>
            </w:r>
            <w:r w:rsidR="00073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  <w:r w:rsidR="00D36F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7D7B" w:rsidRDefault="005A7D7B" w:rsidP="0007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5A7D7B" w:rsidRDefault="005A7D7B" w:rsidP="0007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 xml:space="preserve">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 инновационных товаров, работ и услуг в общем объеме отгруженных товаров, работ и услуг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15" w:type="dxa"/>
          </w:tcPr>
          <w:p w:rsidR="005A7D7B" w:rsidRDefault="005A7D7B" w:rsidP="0007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инновации, тыс. руб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5A7D7B" w:rsidTr="005A7D7B">
        <w:tc>
          <w:tcPr>
            <w:tcW w:w="4137" w:type="dxa"/>
          </w:tcPr>
          <w:p w:rsidR="005A7D7B" w:rsidRDefault="005A7D7B" w:rsidP="005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Картонтара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vAlign w:val="center"/>
          </w:tcPr>
          <w:p w:rsidR="005A7D7B" w:rsidRPr="00AE2CBD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2 111 318,6</w:t>
            </w:r>
          </w:p>
        </w:tc>
        <w:tc>
          <w:tcPr>
            <w:tcW w:w="2109" w:type="dxa"/>
          </w:tcPr>
          <w:p w:rsidR="005A7D7B" w:rsidRPr="003A3514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815" w:type="dxa"/>
          </w:tcPr>
          <w:p w:rsidR="005A7D7B" w:rsidRPr="00A27B5C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74 980,1</w:t>
            </w:r>
          </w:p>
        </w:tc>
      </w:tr>
      <w:tr w:rsidR="005A7D7B" w:rsidTr="005A7D7B">
        <w:tc>
          <w:tcPr>
            <w:tcW w:w="4137" w:type="dxa"/>
          </w:tcPr>
          <w:p w:rsidR="005A7D7B" w:rsidRDefault="005A7D7B" w:rsidP="0007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1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 xml:space="preserve">Машзавод </w:t>
            </w:r>
            <w:r w:rsidR="006611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r w:rsidR="000734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  <w:vAlign w:val="center"/>
          </w:tcPr>
          <w:p w:rsidR="005A7D7B" w:rsidRPr="00AE2CBD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200 040,1</w:t>
            </w:r>
          </w:p>
        </w:tc>
        <w:tc>
          <w:tcPr>
            <w:tcW w:w="2109" w:type="dxa"/>
          </w:tcPr>
          <w:p w:rsidR="005A7D7B" w:rsidRPr="003A3514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815" w:type="dxa"/>
          </w:tcPr>
          <w:p w:rsidR="005A7D7B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3 441,4</w:t>
            </w:r>
          </w:p>
        </w:tc>
      </w:tr>
      <w:tr w:rsidR="005A7D7B" w:rsidTr="005A7D7B">
        <w:tc>
          <w:tcPr>
            <w:tcW w:w="4137" w:type="dxa"/>
          </w:tcPr>
          <w:p w:rsidR="005A7D7B" w:rsidRDefault="005A7D7B" w:rsidP="005A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ОАО Редукторный завод «</w:t>
            </w:r>
            <w:proofErr w:type="spellStart"/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Зарем</w:t>
            </w:r>
            <w:proofErr w:type="spellEnd"/>
            <w:r w:rsidRPr="00BE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5A7D7B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47 336,0</w:t>
            </w:r>
          </w:p>
        </w:tc>
        <w:tc>
          <w:tcPr>
            <w:tcW w:w="2109" w:type="dxa"/>
          </w:tcPr>
          <w:p w:rsidR="005A7D7B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815" w:type="dxa"/>
          </w:tcPr>
          <w:p w:rsidR="005A7D7B" w:rsidRDefault="00073450" w:rsidP="005A7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29 448,0</w:t>
            </w:r>
          </w:p>
        </w:tc>
      </w:tr>
    </w:tbl>
    <w:p w:rsidR="00C20F44" w:rsidRDefault="00C20F44" w:rsidP="005E1781">
      <w:pPr>
        <w:tabs>
          <w:tab w:val="left" w:pos="100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7CD" w:rsidRPr="00821CD3" w:rsidRDefault="005E1781" w:rsidP="005E1781">
      <w:pPr>
        <w:tabs>
          <w:tab w:val="left" w:pos="10020"/>
        </w:tabs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37CD" w:rsidRPr="00AD60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Топливно-энергетический комплекс</w:t>
      </w:r>
    </w:p>
    <w:p w:rsidR="00E2423A" w:rsidRPr="00FE3D32" w:rsidRDefault="00E2423A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</w:rPr>
        <w:t>Предоставление коммунальных услуг в муниципальном образовании «Город Майкоп» осуществляют</w:t>
      </w:r>
      <w:r w:rsidR="00E934BD">
        <w:rPr>
          <w:rFonts w:ascii="Times New Roman" w:eastAsia="Times New Roman" w:hAnsi="Times New Roman" w:cs="Times New Roman"/>
          <w:sz w:val="28"/>
          <w:szCs w:val="28"/>
        </w:rPr>
        <w:t>: одно</w:t>
      </w:r>
      <w:r w:rsidRPr="00FE3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</w:t>
      </w:r>
      <w:proofErr w:type="spellStart"/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Майкопводоканал</w:t>
      </w:r>
      <w:proofErr w:type="spellEnd"/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3D32">
        <w:rPr>
          <w:rFonts w:ascii="Times New Roman" w:eastAsia="Times New Roman" w:hAnsi="Times New Roman" w:cs="Times New Roman"/>
          <w:sz w:val="28"/>
          <w:szCs w:val="28"/>
        </w:rPr>
        <w:t>пять предприятий частной формы собственности – филиал АО «АТЭК»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 xml:space="preserve"> «Майкопские тепловые сети»</w:t>
      </w:r>
      <w:r w:rsidRPr="00FE3D32">
        <w:rPr>
          <w:rFonts w:ascii="Times New Roman" w:eastAsia="Times New Roman" w:hAnsi="Times New Roman" w:cs="Times New Roman"/>
          <w:sz w:val="28"/>
          <w:szCs w:val="28"/>
        </w:rPr>
        <w:t>, ООО «Транс - Сервис»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</w:t>
      </w:r>
      <w:r w:rsidR="007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Майкоп», ООО «Майкопская ТЭЦ»,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747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«Кубаньэнерго»</w:t>
      </w:r>
      <w:r w:rsidR="002D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«Адыгейские электрические сети»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23A" w:rsidRDefault="00E2423A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услуг по управлению жилищным фондом по состоянию на 01.0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управляющих компаний, в управлении которых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00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городе работают 9</w:t>
      </w:r>
      <w:r w:rsidR="00656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ТСЖ, которые объединяют </w:t>
      </w:r>
      <w:r w:rsidR="00656AAD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F2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 ЖСК.</w:t>
      </w:r>
    </w:p>
    <w:p w:rsidR="00540087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4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1A4841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A48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(далее - Управление ЖКХ и благоустройства) </w:t>
      </w:r>
      <w:r w:rsidRPr="001A4841">
        <w:rPr>
          <w:rFonts w:ascii="Times New Roman" w:hAnsi="Times New Roman" w:cs="Times New Roman"/>
          <w:sz w:val="28"/>
          <w:szCs w:val="28"/>
        </w:rPr>
        <w:t>ежемесячно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4841">
        <w:rPr>
          <w:rFonts w:ascii="Times New Roman" w:hAnsi="Times New Roman" w:cs="Times New Roman"/>
          <w:sz w:val="28"/>
          <w:szCs w:val="28"/>
        </w:rPr>
        <w:t>ся мониторинг задолженно</w:t>
      </w:r>
      <w:r w:rsidRPr="001A4841">
        <w:rPr>
          <w:rFonts w:ascii="Times New Roman" w:hAnsi="Times New Roman" w:cs="Times New Roman"/>
          <w:sz w:val="28"/>
          <w:szCs w:val="28"/>
        </w:rPr>
        <w:lastRenderedPageBreak/>
        <w:t>сти</w:t>
      </w:r>
      <w:r>
        <w:rPr>
          <w:rFonts w:ascii="Times New Roman" w:hAnsi="Times New Roman" w:cs="Times New Roman"/>
          <w:sz w:val="28"/>
          <w:szCs w:val="28"/>
        </w:rPr>
        <w:t xml:space="preserve"> управляющих компаний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которая за отчетный период времени составила 89,2 млн. рублей, в том числе задолженность за:</w:t>
      </w:r>
    </w:p>
    <w:p w:rsidR="00540087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отопление и горячее водоснабжение – 56,1 млн. рублей;</w:t>
      </w:r>
    </w:p>
    <w:p w:rsidR="00540087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электроснабжение – 21,1 млн. рублей;</w:t>
      </w:r>
    </w:p>
    <w:p w:rsidR="00AA550B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холодное водоснабжение и водоотведение – 11,9 млн. рублей.</w:t>
      </w:r>
    </w:p>
    <w:p w:rsidR="00540087" w:rsidRDefault="00540087" w:rsidP="00E2423A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Управляющими компаниями проводится постоянная работа с потребителями энергоресурсов, имеющими просроченную задолженность.</w:t>
      </w:r>
      <w:r w:rsidR="00563002">
        <w:rPr>
          <w:rFonts w:ascii="Times New Roman" w:hAnsi="Times New Roman" w:cs="Times New Roman"/>
          <w:sz w:val="28"/>
          <w:szCs w:val="28"/>
        </w:rPr>
        <w:t xml:space="preserve"> Собственникам жилых помещений в многоквартирных домах, имеющим задолженность за коммунальные услуги, направляются уведомления о необходимости погашения задолженности в досудебном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BE" w:rsidRDefault="004A44BE" w:rsidP="004A44B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01.06.2018 года на принудительном исполнении в Майкопском городском отделе судебных приставов Республики Адыгея и Межрайонном отделе Управления федеральной службы судебных приставов по Республике Адыгея находится 351 судебное решение на общую сумму 13,2 млн. рублей.</w:t>
      </w:r>
    </w:p>
    <w:p w:rsidR="009022E8" w:rsidRDefault="009022E8" w:rsidP="004104D8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04D8" w:rsidRDefault="004104D8" w:rsidP="004104D8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Потребление газа</w:t>
      </w:r>
    </w:p>
    <w:p w:rsidR="004104D8" w:rsidRPr="004104D8" w:rsidRDefault="004104D8" w:rsidP="004104D8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4841" w:rsidRPr="001A4841" w:rsidRDefault="00053C53" w:rsidP="001A48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945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="00F4577D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841" w:rsidRPr="001A4841">
        <w:rPr>
          <w:rFonts w:ascii="Times New Roman" w:hAnsi="Times New Roman" w:cs="Times New Roman"/>
          <w:sz w:val="28"/>
          <w:szCs w:val="28"/>
        </w:rPr>
        <w:t>ежемесячно проводи</w:t>
      </w:r>
      <w:r w:rsidR="0098709A">
        <w:rPr>
          <w:rFonts w:ascii="Times New Roman" w:hAnsi="Times New Roman" w:cs="Times New Roman"/>
          <w:sz w:val="28"/>
          <w:szCs w:val="28"/>
        </w:rPr>
        <w:t>т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ся мониторинг задолженности </w:t>
      </w:r>
      <w:r w:rsidR="0098709A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АО «АТЭК» 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</w:t>
      </w:r>
      <w:r w:rsidR="001A4841" w:rsidRPr="001A4841">
        <w:rPr>
          <w:rFonts w:ascii="Times New Roman" w:hAnsi="Times New Roman" w:cs="Times New Roman"/>
          <w:sz w:val="28"/>
          <w:szCs w:val="28"/>
        </w:rPr>
        <w:t>за поставленный природный газ.</w:t>
      </w:r>
    </w:p>
    <w:p w:rsidR="001A4841" w:rsidRPr="001A4841" w:rsidRDefault="00E554B5" w:rsidP="001A48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 w:rsidR="008747CD">
        <w:rPr>
          <w:rFonts w:ascii="Times New Roman" w:hAnsi="Times New Roman" w:cs="Times New Roman"/>
          <w:sz w:val="28"/>
          <w:szCs w:val="28"/>
        </w:rPr>
        <w:t xml:space="preserve">ая задолженность за газ </w:t>
      </w:r>
      <w:r w:rsidR="0098709A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8747CD">
        <w:rPr>
          <w:rFonts w:ascii="Times New Roman" w:hAnsi="Times New Roman" w:cs="Times New Roman"/>
          <w:sz w:val="28"/>
          <w:szCs w:val="28"/>
        </w:rPr>
        <w:t xml:space="preserve">АО «АТЭК» 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</w:t>
      </w:r>
      <w:r w:rsidR="00E934BD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E934BD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Майкоп»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7C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8709A">
        <w:rPr>
          <w:rFonts w:ascii="Times New Roman" w:hAnsi="Times New Roman" w:cs="Times New Roman"/>
          <w:sz w:val="28"/>
          <w:szCs w:val="28"/>
        </w:rPr>
        <w:t>0</w:t>
      </w:r>
      <w:r w:rsidR="008747CD">
        <w:rPr>
          <w:rFonts w:ascii="Times New Roman" w:hAnsi="Times New Roman" w:cs="Times New Roman"/>
          <w:sz w:val="28"/>
          <w:szCs w:val="28"/>
        </w:rPr>
        <w:t>1.</w:t>
      </w:r>
      <w:r w:rsidR="0098709A">
        <w:rPr>
          <w:rFonts w:ascii="Times New Roman" w:hAnsi="Times New Roman" w:cs="Times New Roman"/>
          <w:sz w:val="28"/>
          <w:szCs w:val="28"/>
        </w:rPr>
        <w:t>0</w:t>
      </w:r>
      <w:r w:rsidR="00A141E2">
        <w:rPr>
          <w:rFonts w:ascii="Times New Roman" w:hAnsi="Times New Roman" w:cs="Times New Roman"/>
          <w:sz w:val="28"/>
          <w:szCs w:val="28"/>
        </w:rPr>
        <w:t>7</w:t>
      </w:r>
      <w:r w:rsidR="008747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47CD">
        <w:rPr>
          <w:rFonts w:ascii="Times New Roman" w:hAnsi="Times New Roman" w:cs="Times New Roman"/>
          <w:sz w:val="28"/>
          <w:szCs w:val="28"/>
        </w:rPr>
        <w:t xml:space="preserve"> года сложилась в сумме </w:t>
      </w:r>
      <w:r w:rsidR="00E934BD">
        <w:rPr>
          <w:rFonts w:ascii="Times New Roman" w:hAnsi="Times New Roman" w:cs="Times New Roman"/>
          <w:sz w:val="28"/>
          <w:szCs w:val="28"/>
        </w:rPr>
        <w:t>1</w:t>
      </w:r>
      <w:r w:rsidR="00A141E2">
        <w:rPr>
          <w:rFonts w:ascii="Times New Roman" w:hAnsi="Times New Roman" w:cs="Times New Roman"/>
          <w:sz w:val="28"/>
          <w:szCs w:val="28"/>
        </w:rPr>
        <w:t>4,3</w:t>
      </w:r>
      <w:r w:rsidR="008747CD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1A4841" w:rsidRPr="001A4841" w:rsidRDefault="00770CFF" w:rsidP="001A48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своевременных расчетов </w:t>
      </w:r>
      <w:r w:rsidR="00AB2FA8">
        <w:rPr>
          <w:rFonts w:ascii="Times New Roman" w:hAnsi="Times New Roman" w:cs="Times New Roman"/>
          <w:sz w:val="28"/>
          <w:szCs w:val="28"/>
        </w:rPr>
        <w:t>ф</w:t>
      </w:r>
      <w:r w:rsidR="0098709A">
        <w:rPr>
          <w:rFonts w:ascii="Times New Roman" w:hAnsi="Times New Roman" w:cs="Times New Roman"/>
          <w:sz w:val="28"/>
          <w:szCs w:val="28"/>
        </w:rPr>
        <w:t xml:space="preserve">илиалом 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АО «АТЭК» </w:t>
      </w:r>
      <w:r w:rsidR="00C3693A">
        <w:rPr>
          <w:rFonts w:ascii="Times New Roman" w:eastAsia="Times New Roman" w:hAnsi="Times New Roman" w:cs="Times New Roman"/>
          <w:sz w:val="28"/>
          <w:szCs w:val="28"/>
        </w:rPr>
        <w:t xml:space="preserve">«Майкопские тепловые сети» </w:t>
      </w:r>
      <w:r w:rsidR="00751A1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51A19">
        <w:rPr>
          <w:rFonts w:ascii="Times New Roman" w:hAnsi="Times New Roman" w:cs="Times New Roman"/>
          <w:sz w:val="28"/>
          <w:szCs w:val="28"/>
        </w:rPr>
        <w:t>р</w:t>
      </w:r>
      <w:r w:rsidR="001A4841" w:rsidRPr="001A4841">
        <w:rPr>
          <w:rFonts w:ascii="Times New Roman" w:hAnsi="Times New Roman" w:cs="Times New Roman"/>
          <w:sz w:val="28"/>
          <w:szCs w:val="28"/>
        </w:rPr>
        <w:t xml:space="preserve">абота с потребителями по снижению размера задолженности. </w:t>
      </w:r>
    </w:p>
    <w:p w:rsidR="00717311" w:rsidRDefault="00E554B5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филиалом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«АТЭК» 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>«Майкопские тепловые сети»</w:t>
      </w:r>
      <w:r w:rsidR="007173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67CD" w:rsidRDefault="00717311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87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 w:rsidR="006438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Арбитражный 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A5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Майкопский городской суд Республики Адыгея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341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20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0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7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6247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75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A19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51A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Арбитражный с</w:t>
      </w:r>
      <w:r w:rsidR="00252E0C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–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 на сумму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в Майкопский городской суд Республики Адыгея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="00E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E0C"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2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F28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11C" w:rsidRDefault="00FF611C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принудительное исполнение в Майкопский городской отдел </w:t>
      </w:r>
      <w:r w:rsidR="008F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приставов Республики Адыгея </w:t>
      </w:r>
      <w:r w:rsidR="003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Межрайонный отдел У</w:t>
      </w:r>
      <w:r w:rsidR="008F2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федеральной службы судебных приставов</w:t>
      </w:r>
      <w:r w:rsidR="003F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Адыгея направлено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="00B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документ</w:t>
      </w:r>
      <w:r w:rsidR="00492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="00B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7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717311" w:rsidRDefault="00717311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вручаются предписания и досудебные уведомления потребителям, имеющим </w:t>
      </w:r>
      <w:r w:rsidR="003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="003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услуги по отоплению и горячему водоснабжению, всего вручено </w:t>
      </w:r>
      <w:r w:rsidR="00A141E2">
        <w:rPr>
          <w:rFonts w:ascii="Times New Roman" w:eastAsia="Times New Roman" w:hAnsi="Times New Roman" w:cs="Times New Roman"/>
          <w:sz w:val="28"/>
          <w:szCs w:val="28"/>
          <w:lang w:eastAsia="ru-RU"/>
        </w:rPr>
        <w:t>1 627</w:t>
      </w:r>
      <w:r w:rsidR="0037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311" w:rsidRDefault="00717311" w:rsidP="004167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встречи и беседы с должниками.</w:t>
      </w:r>
    </w:p>
    <w:p w:rsidR="002D2DAD" w:rsidRDefault="002D2DAD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23F" w:rsidRDefault="00DB423F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23F" w:rsidRDefault="00DB423F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5F12" w:rsidRDefault="005F5F12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Водоснабжение</w:t>
      </w:r>
    </w:p>
    <w:p w:rsidR="00741F75" w:rsidRDefault="00741F75" w:rsidP="005F5F12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58C8" w:rsidRDefault="005F5F12" w:rsidP="002D2D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065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65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выполнялись ремонтные работы на объектах Майкопского группового водопровода</w:t>
      </w:r>
      <w:r w:rsidR="00305A17">
        <w:rPr>
          <w:rFonts w:ascii="Times New Roman" w:hAnsi="Times New Roman" w:cs="Times New Roman"/>
          <w:sz w:val="28"/>
          <w:szCs w:val="28"/>
        </w:rPr>
        <w:t xml:space="preserve"> </w:t>
      </w:r>
      <w:r w:rsidR="00244E7A">
        <w:rPr>
          <w:rFonts w:ascii="Times New Roman" w:hAnsi="Times New Roman" w:cs="Times New Roman"/>
          <w:sz w:val="28"/>
          <w:szCs w:val="28"/>
        </w:rPr>
        <w:t xml:space="preserve">(капитальный ремонт на сумму </w:t>
      </w:r>
      <w:r w:rsidR="00495FD3">
        <w:rPr>
          <w:rFonts w:ascii="Times New Roman" w:hAnsi="Times New Roman" w:cs="Times New Roman"/>
          <w:sz w:val="28"/>
          <w:szCs w:val="28"/>
        </w:rPr>
        <w:t>556,8</w:t>
      </w:r>
      <w:r w:rsidR="00244E7A">
        <w:rPr>
          <w:rFonts w:ascii="Times New Roman" w:hAnsi="Times New Roman" w:cs="Times New Roman"/>
          <w:sz w:val="28"/>
          <w:szCs w:val="28"/>
        </w:rPr>
        <w:t xml:space="preserve"> тыс. рублей, текущий ремонт – </w:t>
      </w:r>
      <w:r w:rsidR="00495FD3">
        <w:rPr>
          <w:rFonts w:ascii="Times New Roman" w:hAnsi="Times New Roman" w:cs="Times New Roman"/>
          <w:sz w:val="28"/>
          <w:szCs w:val="28"/>
        </w:rPr>
        <w:t>1 261,0</w:t>
      </w:r>
      <w:r w:rsidR="00244E7A">
        <w:rPr>
          <w:rFonts w:ascii="Times New Roman" w:hAnsi="Times New Roman" w:cs="Times New Roman"/>
          <w:sz w:val="28"/>
          <w:szCs w:val="28"/>
        </w:rPr>
        <w:t xml:space="preserve"> тыс. рублей). Всего за счет средств предприятия </w:t>
      </w:r>
      <w:r w:rsidR="005065D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244E7A">
        <w:rPr>
          <w:rFonts w:ascii="Times New Roman" w:hAnsi="Times New Roman" w:cs="Times New Roman"/>
          <w:sz w:val="28"/>
          <w:szCs w:val="28"/>
        </w:rPr>
        <w:t xml:space="preserve">выполнено работ на сумму </w:t>
      </w:r>
      <w:r w:rsidR="00495FD3">
        <w:rPr>
          <w:rFonts w:ascii="Times New Roman" w:hAnsi="Times New Roman" w:cs="Times New Roman"/>
          <w:sz w:val="28"/>
          <w:szCs w:val="28"/>
        </w:rPr>
        <w:t xml:space="preserve">1 </w:t>
      </w:r>
      <w:r w:rsidR="005A2D1D">
        <w:rPr>
          <w:rFonts w:ascii="Times New Roman" w:hAnsi="Times New Roman" w:cs="Times New Roman"/>
          <w:sz w:val="28"/>
          <w:szCs w:val="28"/>
        </w:rPr>
        <w:t>81</w:t>
      </w:r>
      <w:r w:rsidR="00495FD3">
        <w:rPr>
          <w:rFonts w:ascii="Times New Roman" w:hAnsi="Times New Roman" w:cs="Times New Roman"/>
          <w:sz w:val="28"/>
          <w:szCs w:val="28"/>
        </w:rPr>
        <w:t>7</w:t>
      </w:r>
      <w:r w:rsidR="005A2D1D">
        <w:rPr>
          <w:rFonts w:ascii="Times New Roman" w:hAnsi="Times New Roman" w:cs="Times New Roman"/>
          <w:sz w:val="28"/>
          <w:szCs w:val="28"/>
        </w:rPr>
        <w:t>,</w:t>
      </w:r>
      <w:r w:rsidR="00495FD3">
        <w:rPr>
          <w:rFonts w:ascii="Times New Roman" w:hAnsi="Times New Roman" w:cs="Times New Roman"/>
          <w:sz w:val="28"/>
          <w:szCs w:val="28"/>
        </w:rPr>
        <w:t>8</w:t>
      </w:r>
      <w:r w:rsidR="00244E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2DAD">
        <w:rPr>
          <w:rFonts w:ascii="Times New Roman" w:hAnsi="Times New Roman" w:cs="Times New Roman"/>
          <w:sz w:val="28"/>
          <w:szCs w:val="28"/>
        </w:rPr>
        <w:t>.</w:t>
      </w:r>
    </w:p>
    <w:p w:rsidR="002D2DAD" w:rsidRDefault="002D2DAD" w:rsidP="002D2DA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2DAD" w:rsidRDefault="002D2DAD" w:rsidP="002D2DA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объемы работ, выполненные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5F71" w:rsidRDefault="004F5F71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60"/>
        <w:gridCol w:w="2551"/>
        <w:gridCol w:w="1134"/>
      </w:tblGrid>
      <w:tr w:rsidR="00AB1867" w:rsidTr="0088122D">
        <w:tc>
          <w:tcPr>
            <w:tcW w:w="704" w:type="dxa"/>
            <w:vMerge w:val="restart"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701" w:type="dxa"/>
            <w:vMerge w:val="restart"/>
          </w:tcPr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направлено </w:t>
            </w:r>
            <w:r w:rsidR="004E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E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и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111" w:type="dxa"/>
            <w:gridSpan w:val="2"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AB1867" w:rsidTr="0088122D">
        <w:tc>
          <w:tcPr>
            <w:tcW w:w="704" w:type="dxa"/>
            <w:vMerge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B1867" w:rsidRP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122D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88122D" w:rsidRDefault="00AB1867" w:rsidP="008812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</w:p>
          <w:p w:rsidR="00AB1867" w:rsidRPr="00AB1867" w:rsidRDefault="00AB1867" w:rsidP="0088122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2551" w:type="dxa"/>
          </w:tcPr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B1867" w:rsidRP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vMerge/>
          </w:tcPr>
          <w:p w:rsidR="00AB1867" w:rsidRP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E46" w:rsidTr="0088122D">
        <w:tc>
          <w:tcPr>
            <w:tcW w:w="704" w:type="dxa"/>
          </w:tcPr>
          <w:p w:rsidR="00920E46" w:rsidRP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920E46" w:rsidRPr="00AB1867" w:rsidRDefault="00AB1867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701" w:type="dxa"/>
          </w:tcPr>
          <w:p w:rsidR="00920E46" w:rsidRP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1560" w:type="dxa"/>
          </w:tcPr>
          <w:p w:rsidR="00920E46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</w:t>
            </w: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A30" w:rsidRDefault="00632A30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Pr="00AB1867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2551" w:type="dxa"/>
          </w:tcPr>
          <w:p w:rsidR="0088122D" w:rsidRDefault="0088122D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920E46" w:rsidRDefault="00AB1867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1.Установка ограждения на участке головных сооружений</w:t>
            </w:r>
          </w:p>
          <w:p w:rsidR="0088122D" w:rsidRPr="00AB1867" w:rsidRDefault="0088122D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Установка 2-х мембран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Флемион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гипохроритной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установке</w:t>
            </w:r>
          </w:p>
        </w:tc>
        <w:tc>
          <w:tcPr>
            <w:tcW w:w="1134" w:type="dxa"/>
          </w:tcPr>
          <w:p w:rsidR="00920E46" w:rsidRP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AB1867" w:rsidTr="0088122D">
        <w:tc>
          <w:tcPr>
            <w:tcW w:w="704" w:type="dxa"/>
          </w:tcPr>
          <w:p w:rsidR="00AB1867" w:rsidRDefault="00AB1867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AB1867" w:rsidRDefault="00AB1867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  <w:proofErr w:type="spellEnd"/>
          </w:p>
        </w:tc>
        <w:tc>
          <w:tcPr>
            <w:tcW w:w="1701" w:type="dxa"/>
          </w:tcPr>
          <w:p w:rsidR="00AB1867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560" w:type="dxa"/>
          </w:tcPr>
          <w:p w:rsidR="00AB1867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551" w:type="dxa"/>
          </w:tcPr>
          <w:p w:rsidR="00AB1867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Замена 2-х мембран на установке к станции обеззараживания воды в помещении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гипохлоритной</w:t>
            </w:r>
            <w:proofErr w:type="spellEnd"/>
          </w:p>
        </w:tc>
        <w:tc>
          <w:tcPr>
            <w:tcW w:w="1134" w:type="dxa"/>
          </w:tcPr>
          <w:p w:rsidR="00AB1867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88122D" w:rsidTr="0088122D">
        <w:tc>
          <w:tcPr>
            <w:tcW w:w="704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88122D" w:rsidRDefault="0088122D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701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928,4</w:t>
            </w:r>
          </w:p>
        </w:tc>
        <w:tc>
          <w:tcPr>
            <w:tcW w:w="1560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</w:t>
            </w:r>
            <w:r w:rsidR="00F3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551" w:type="dxa"/>
          </w:tcPr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Капитальный ремонт водопроводной сети (переход дорог</w:t>
            </w:r>
            <w:r w:rsidR="00F3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протяженностью 20 м </w:t>
            </w:r>
          </w:p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 водопроводной сети протяженностью 50 м</w:t>
            </w:r>
          </w:p>
        </w:tc>
        <w:tc>
          <w:tcPr>
            <w:tcW w:w="1134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902,7</w:t>
            </w:r>
          </w:p>
        </w:tc>
      </w:tr>
      <w:tr w:rsidR="0088122D" w:rsidTr="0088122D">
        <w:tc>
          <w:tcPr>
            <w:tcW w:w="704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88122D" w:rsidRDefault="0088122D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701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60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551" w:type="dxa"/>
          </w:tcPr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Замена чугунной трубы протяженностью 18 м</w:t>
            </w:r>
          </w:p>
          <w:p w:rsidR="0088122D" w:rsidRDefault="0088122D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 канализационной сети по ул. Пушкина протяженностью 24 м</w:t>
            </w:r>
          </w:p>
          <w:p w:rsidR="00393593" w:rsidRDefault="00393593" w:rsidP="004E2D41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Капитальный ремонт канализационной сети протяженностью 8 м</w:t>
            </w:r>
          </w:p>
        </w:tc>
        <w:tc>
          <w:tcPr>
            <w:tcW w:w="1134" w:type="dxa"/>
          </w:tcPr>
          <w:p w:rsidR="0088122D" w:rsidRDefault="0088122D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393593" w:rsidTr="0088122D">
        <w:tc>
          <w:tcPr>
            <w:tcW w:w="704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</w:tcPr>
          <w:p w:rsidR="00393593" w:rsidRDefault="00393593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701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560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93593" w:rsidRDefault="00393593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</w:tr>
      <w:tr w:rsidR="00393593" w:rsidTr="0088122D">
        <w:tc>
          <w:tcPr>
            <w:tcW w:w="704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93593" w:rsidRDefault="00393593" w:rsidP="00AB186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1 817,8</w:t>
            </w:r>
          </w:p>
        </w:tc>
        <w:tc>
          <w:tcPr>
            <w:tcW w:w="1560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</w:t>
            </w:r>
          </w:p>
        </w:tc>
        <w:tc>
          <w:tcPr>
            <w:tcW w:w="2551" w:type="dxa"/>
          </w:tcPr>
          <w:p w:rsidR="00393593" w:rsidRDefault="00393593" w:rsidP="0088122D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3593" w:rsidRDefault="00393593" w:rsidP="005754A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1 261,0</w:t>
            </w:r>
          </w:p>
        </w:tc>
      </w:tr>
    </w:tbl>
    <w:p w:rsidR="00920E46" w:rsidRDefault="00920E46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4A0" w:rsidRDefault="005754A0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Энергопотребление</w:t>
      </w:r>
      <w:r w:rsidR="00B40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энергосбережение</w:t>
      </w:r>
    </w:p>
    <w:p w:rsidR="005754A0" w:rsidRPr="00FE3D32" w:rsidRDefault="005754A0" w:rsidP="00751A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B5" w:rsidRDefault="0069651A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  <w:r w:rsidR="009E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36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3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93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62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41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в жилых домах приборов учета</w:t>
      </w:r>
      <w:r w:rsidR="008E6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холодной воды – </w:t>
      </w:r>
      <w:r w:rsidR="00BE1A6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электроэнергии – </w:t>
      </w:r>
      <w:r w:rsidR="00BE1A61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газа – </w:t>
      </w:r>
      <w:r w:rsidR="00BE1A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E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</w:p>
    <w:p w:rsidR="00BE1A61" w:rsidRDefault="00BE1A61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1A19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Тарифы на жилищно-коммунальные услуги</w:t>
      </w:r>
    </w:p>
    <w:p w:rsidR="00A61338" w:rsidRPr="00A61338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1A19" w:rsidRDefault="00751A1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</w:t>
      </w:r>
      <w:r w:rsid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</w:t>
      </w:r>
      <w:r w:rsidR="00C1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Майкоп</w:t>
      </w:r>
      <w:r w:rsidR="00C1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действуют тарифы на коммунальные услуги, утвержденные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69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 w:rsidR="0069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регулирования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 и тарифов Республики Адыгея:</w:t>
      </w:r>
    </w:p>
    <w:p w:rsidR="00751A19" w:rsidRDefault="00751A1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холодное водоснабжение – 1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куб. м, повышение на </w:t>
      </w:r>
      <w:r w:rsid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от 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16.12.2015 № 221-п в редакции приказа от </w:t>
      </w:r>
      <w:r w:rsid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1</w:t>
      </w:r>
      <w:r w:rsid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1A19" w:rsidRDefault="00751A1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горячее водоснабжение –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государственного регулирования цен и тарифов Республики Адыгея 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18.12.2015 № 237-п в редакции приказов от 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22.06.2017 № 87-п </w:t>
      </w:r>
      <w:r w:rsidR="000D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</w:t>
      </w:r>
      <w:r w:rsidR="00BE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норматив расхода тепловой энергии на подогрев холодной воды для предоставления коммунальной услуги по горячему водоснабжению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551D" w:rsidRDefault="00751A19" w:rsidP="0095551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водоотведение – 1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куб. м, повышение на 3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 от 16.12.2015 № 221-п в редакции приказа от 20.12.2016 г. № 198-п);</w:t>
      </w:r>
    </w:p>
    <w:p w:rsidR="00751A19" w:rsidRDefault="0095551D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отопление – 2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29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Гкал, повышение на 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от </w:t>
      </w:r>
      <w:r w:rsidR="004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18.12.2015 № 237-п в редакции приказа от 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1A19" w:rsidRDefault="00751A1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утилизация твердых бытовых отходов – 3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куб. м, повышение на 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от </w:t>
      </w:r>
      <w:r w:rsidR="0053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53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A5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5754" w:rsidRDefault="00FA5754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газоснабжение – 5</w:t>
      </w:r>
      <w:r w:rsidR="00EB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829,27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1 000 куб. м, повышение на </w:t>
      </w:r>
      <w:r w:rsidR="00EB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345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от </w:t>
      </w:r>
      <w:r w:rsidR="00EB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</w:t>
      </w:r>
      <w:r w:rsidR="00EB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EB0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="00F6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A19" w:rsidRDefault="009550C9" w:rsidP="00751A1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егиональной энергетической комисси</w:t>
      </w:r>
      <w:r w:rsidR="0020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епартамент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 и тарифов Краснодарского края от 1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7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5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тариф на электрическую энергию для населения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тариф) – 4,44 рубля за 1 кВт/ч, повышение составило 3,7 %.</w:t>
      </w:r>
    </w:p>
    <w:p w:rsidR="00751A19" w:rsidRDefault="00751A19" w:rsidP="004C6B01">
      <w:pPr>
        <w:shd w:val="clear" w:color="auto" w:fill="FFFFFF"/>
        <w:tabs>
          <w:tab w:val="left" w:pos="90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6B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</w:t>
      </w:r>
      <w:r w:rsidR="008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ремонт жилого помещения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8E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</w:t>
      </w:r>
      <w:r w:rsidR="008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</w:t>
      </w:r>
      <w:r w:rsidR="008E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</w:t>
      </w:r>
      <w:r w:rsidR="005F5F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C51C02" w:rsidRDefault="00C51C02" w:rsidP="004C6B01">
      <w:pPr>
        <w:shd w:val="clear" w:color="auto" w:fill="FFFFFF"/>
        <w:tabs>
          <w:tab w:val="left" w:pos="90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E9" w:rsidRPr="00A70201" w:rsidRDefault="00150424" w:rsidP="00A70201">
      <w:pPr>
        <w:pStyle w:val="a8"/>
        <w:numPr>
          <w:ilvl w:val="0"/>
          <w:numId w:val="16"/>
        </w:numPr>
        <w:shd w:val="clear" w:color="auto" w:fill="FFFFFF"/>
        <w:ind w:right="-14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Сельское хозяйство</w:t>
      </w:r>
    </w:p>
    <w:p w:rsidR="004C6B01" w:rsidRDefault="004C6B01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F13" w:rsidRDefault="00F12F13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F13">
        <w:rPr>
          <w:rFonts w:ascii="Times New Roman" w:hAnsi="Times New Roman" w:cs="Times New Roman"/>
          <w:i/>
          <w:sz w:val="28"/>
          <w:szCs w:val="28"/>
        </w:rPr>
        <w:t>О финансовом обеспечении сельхозпроизводителей</w:t>
      </w:r>
    </w:p>
    <w:p w:rsidR="004E5178" w:rsidRPr="00F12F13" w:rsidRDefault="004E5178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67C3" w:rsidRDefault="00F12F13" w:rsidP="006167C3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F12F13">
        <w:rPr>
          <w:bCs/>
          <w:sz w:val="28"/>
          <w:szCs w:val="28"/>
        </w:rPr>
        <w:t xml:space="preserve">В рамках реализации </w:t>
      </w:r>
      <w:r w:rsidRPr="004E5178">
        <w:rPr>
          <w:bCs/>
          <w:i/>
          <w:sz w:val="28"/>
          <w:szCs w:val="28"/>
        </w:rPr>
        <w:t>государственной</w:t>
      </w:r>
      <w:r w:rsidRPr="004E5178">
        <w:rPr>
          <w:i/>
          <w:sz w:val="28"/>
          <w:szCs w:val="28"/>
        </w:rPr>
        <w:t xml:space="preserve"> программы Р</w:t>
      </w:r>
      <w:r w:rsidR="00A86409" w:rsidRPr="004E5178">
        <w:rPr>
          <w:i/>
          <w:sz w:val="28"/>
          <w:szCs w:val="28"/>
        </w:rPr>
        <w:t xml:space="preserve">еспублики </w:t>
      </w:r>
      <w:r w:rsidRPr="004E5178">
        <w:rPr>
          <w:i/>
          <w:sz w:val="28"/>
          <w:szCs w:val="28"/>
        </w:rPr>
        <w:t>А</w:t>
      </w:r>
      <w:r w:rsidR="00A86409" w:rsidRPr="004E5178">
        <w:rPr>
          <w:i/>
          <w:sz w:val="28"/>
          <w:szCs w:val="28"/>
        </w:rPr>
        <w:t>дыгея</w:t>
      </w:r>
      <w:r w:rsidRPr="004E5178">
        <w:rPr>
          <w:i/>
          <w:sz w:val="28"/>
          <w:szCs w:val="28"/>
        </w:rPr>
        <w:t xml:space="preserve"> «Развитие сельского хозяйства и регулировани</w:t>
      </w:r>
      <w:r w:rsidR="004A4F01" w:rsidRPr="004E5178">
        <w:rPr>
          <w:i/>
          <w:sz w:val="28"/>
          <w:szCs w:val="28"/>
        </w:rPr>
        <w:t>е</w:t>
      </w:r>
      <w:r w:rsidRPr="004E5178">
        <w:rPr>
          <w:i/>
          <w:sz w:val="28"/>
          <w:szCs w:val="28"/>
        </w:rPr>
        <w:t xml:space="preserve"> рынков сельскохозяйственной продукции, сырья и продовольствия</w:t>
      </w:r>
      <w:r w:rsidR="00A86409" w:rsidRPr="004E5178">
        <w:rPr>
          <w:i/>
          <w:sz w:val="28"/>
          <w:szCs w:val="28"/>
        </w:rPr>
        <w:t>»</w:t>
      </w:r>
      <w:r w:rsidRPr="004E5178">
        <w:rPr>
          <w:i/>
          <w:sz w:val="28"/>
          <w:szCs w:val="28"/>
        </w:rPr>
        <w:t xml:space="preserve"> на 2013-2020 годы</w:t>
      </w:r>
      <w:r w:rsidR="00CE423C" w:rsidRPr="004E5178">
        <w:rPr>
          <w:i/>
          <w:sz w:val="28"/>
          <w:szCs w:val="28"/>
        </w:rPr>
        <w:t>»</w:t>
      </w:r>
      <w:r w:rsidRPr="00F12F13">
        <w:rPr>
          <w:sz w:val="28"/>
          <w:szCs w:val="28"/>
        </w:rPr>
        <w:t xml:space="preserve">, сельскохозяйственным товаропроизводителям муниципального образования «Город Майкоп» </w:t>
      </w:r>
      <w:r w:rsidR="003F3D31">
        <w:rPr>
          <w:sz w:val="28"/>
          <w:szCs w:val="28"/>
        </w:rPr>
        <w:t xml:space="preserve">предусматривается </w:t>
      </w:r>
      <w:r w:rsidRPr="00F12F13">
        <w:rPr>
          <w:sz w:val="28"/>
          <w:szCs w:val="28"/>
        </w:rPr>
        <w:t>оказан</w:t>
      </w:r>
      <w:r w:rsidR="003F3D31">
        <w:rPr>
          <w:sz w:val="28"/>
          <w:szCs w:val="28"/>
        </w:rPr>
        <w:t>ие</w:t>
      </w:r>
      <w:r w:rsidRPr="00F12F13">
        <w:rPr>
          <w:sz w:val="28"/>
          <w:szCs w:val="28"/>
        </w:rPr>
        <w:t xml:space="preserve"> государственн</w:t>
      </w:r>
      <w:r w:rsidR="003F3D31">
        <w:rPr>
          <w:sz w:val="28"/>
          <w:szCs w:val="28"/>
        </w:rPr>
        <w:t>ой</w:t>
      </w:r>
      <w:r w:rsidRPr="00F12F13">
        <w:rPr>
          <w:sz w:val="28"/>
          <w:szCs w:val="28"/>
        </w:rPr>
        <w:t xml:space="preserve"> поддержк</w:t>
      </w:r>
      <w:r w:rsidR="003F3D31">
        <w:rPr>
          <w:sz w:val="28"/>
          <w:szCs w:val="28"/>
        </w:rPr>
        <w:t>и</w:t>
      </w:r>
      <w:r w:rsidR="00BC24F7">
        <w:rPr>
          <w:sz w:val="28"/>
          <w:szCs w:val="28"/>
        </w:rPr>
        <w:t>.</w:t>
      </w:r>
      <w:r w:rsidRPr="00F12F13">
        <w:rPr>
          <w:sz w:val="28"/>
          <w:szCs w:val="28"/>
        </w:rPr>
        <w:t xml:space="preserve"> </w:t>
      </w:r>
      <w:r w:rsidR="00121D00">
        <w:rPr>
          <w:sz w:val="28"/>
          <w:szCs w:val="28"/>
        </w:rPr>
        <w:t xml:space="preserve">В </w:t>
      </w:r>
      <w:r w:rsidR="007B0E2E">
        <w:rPr>
          <w:sz w:val="28"/>
          <w:szCs w:val="28"/>
          <w:lang w:val="en-US"/>
        </w:rPr>
        <w:t>I</w:t>
      </w:r>
      <w:r w:rsidR="007B0E2E">
        <w:rPr>
          <w:sz w:val="28"/>
          <w:szCs w:val="28"/>
        </w:rPr>
        <w:t xml:space="preserve"> </w:t>
      </w:r>
      <w:r w:rsidR="000616EF">
        <w:rPr>
          <w:sz w:val="28"/>
          <w:szCs w:val="28"/>
        </w:rPr>
        <w:t>полугодии</w:t>
      </w:r>
      <w:r w:rsidR="007B0E2E">
        <w:rPr>
          <w:sz w:val="28"/>
          <w:szCs w:val="28"/>
        </w:rPr>
        <w:t xml:space="preserve"> </w:t>
      </w:r>
      <w:r w:rsidR="007A0939">
        <w:rPr>
          <w:sz w:val="28"/>
          <w:szCs w:val="28"/>
        </w:rPr>
        <w:t>201</w:t>
      </w:r>
      <w:r w:rsidR="007B0E2E">
        <w:rPr>
          <w:sz w:val="28"/>
          <w:szCs w:val="28"/>
        </w:rPr>
        <w:t>8</w:t>
      </w:r>
      <w:r w:rsidR="007A0939">
        <w:rPr>
          <w:sz w:val="28"/>
          <w:szCs w:val="28"/>
        </w:rPr>
        <w:t xml:space="preserve"> год</w:t>
      </w:r>
      <w:r w:rsidR="007B0E2E">
        <w:rPr>
          <w:sz w:val="28"/>
          <w:szCs w:val="28"/>
        </w:rPr>
        <w:t>а</w:t>
      </w:r>
      <w:r w:rsidR="004E5178">
        <w:rPr>
          <w:sz w:val="28"/>
          <w:szCs w:val="28"/>
        </w:rPr>
        <w:t xml:space="preserve"> сельхозпроизводителям </w:t>
      </w:r>
      <w:r w:rsidR="006167C3" w:rsidRPr="00F12F13">
        <w:rPr>
          <w:sz w:val="28"/>
          <w:szCs w:val="28"/>
        </w:rPr>
        <w:t>выделен</w:t>
      </w:r>
      <w:r w:rsidR="006167C3">
        <w:rPr>
          <w:sz w:val="28"/>
          <w:szCs w:val="28"/>
        </w:rPr>
        <w:t>о</w:t>
      </w:r>
      <w:r w:rsidR="006167C3" w:rsidRPr="00F12F13">
        <w:rPr>
          <w:sz w:val="28"/>
          <w:szCs w:val="28"/>
        </w:rPr>
        <w:t xml:space="preserve"> средств в сумме </w:t>
      </w:r>
      <w:r w:rsidR="00241F44">
        <w:rPr>
          <w:sz w:val="28"/>
          <w:szCs w:val="28"/>
        </w:rPr>
        <w:t>6</w:t>
      </w:r>
      <w:r w:rsidR="00085A21">
        <w:rPr>
          <w:sz w:val="28"/>
          <w:szCs w:val="28"/>
        </w:rPr>
        <w:t> </w:t>
      </w:r>
      <w:r w:rsidR="00241F44">
        <w:rPr>
          <w:sz w:val="28"/>
          <w:szCs w:val="28"/>
        </w:rPr>
        <w:t>021</w:t>
      </w:r>
      <w:r w:rsidR="00085A21">
        <w:rPr>
          <w:sz w:val="28"/>
          <w:szCs w:val="28"/>
        </w:rPr>
        <w:t>,</w:t>
      </w:r>
      <w:r w:rsidR="00241F44">
        <w:rPr>
          <w:sz w:val="28"/>
          <w:szCs w:val="28"/>
        </w:rPr>
        <w:t>2</w:t>
      </w:r>
      <w:r w:rsidR="00434949">
        <w:rPr>
          <w:sz w:val="28"/>
          <w:szCs w:val="28"/>
        </w:rPr>
        <w:t xml:space="preserve"> </w:t>
      </w:r>
      <w:r w:rsidR="006167C3">
        <w:rPr>
          <w:sz w:val="28"/>
          <w:szCs w:val="28"/>
        </w:rPr>
        <w:t>тыс.</w:t>
      </w:r>
      <w:r w:rsidR="006167C3" w:rsidRPr="00F12F13">
        <w:rPr>
          <w:sz w:val="28"/>
          <w:szCs w:val="28"/>
        </w:rPr>
        <w:t xml:space="preserve"> рублей</w:t>
      </w:r>
      <w:r w:rsidR="006167C3">
        <w:rPr>
          <w:sz w:val="28"/>
          <w:szCs w:val="28"/>
        </w:rPr>
        <w:t>, в том числе</w:t>
      </w:r>
      <w:r w:rsidR="006167C3" w:rsidRPr="00F41ECB">
        <w:rPr>
          <w:sz w:val="28"/>
          <w:szCs w:val="28"/>
        </w:rPr>
        <w:t xml:space="preserve"> </w:t>
      </w:r>
      <w:r w:rsidR="00241F44">
        <w:rPr>
          <w:sz w:val="28"/>
          <w:szCs w:val="28"/>
        </w:rPr>
        <w:t>5 720,1</w:t>
      </w:r>
      <w:r w:rsidR="006167C3">
        <w:rPr>
          <w:sz w:val="28"/>
          <w:szCs w:val="28"/>
        </w:rPr>
        <w:t xml:space="preserve"> тыс. рублей за счет федерального бюджета и </w:t>
      </w:r>
      <w:r w:rsidR="00241F44">
        <w:rPr>
          <w:sz w:val="28"/>
          <w:szCs w:val="28"/>
        </w:rPr>
        <w:t>301,1</w:t>
      </w:r>
      <w:r w:rsidR="006167C3">
        <w:rPr>
          <w:sz w:val="28"/>
          <w:szCs w:val="28"/>
        </w:rPr>
        <w:t xml:space="preserve"> тыс. рублей за счет республиканского бюджета Республики Адыгея (далее – республиканский бюджет)</w:t>
      </w:r>
      <w:r w:rsidR="00610F6C">
        <w:rPr>
          <w:sz w:val="28"/>
          <w:szCs w:val="28"/>
        </w:rPr>
        <w:t>, из них</w:t>
      </w:r>
      <w:r w:rsidR="006167C3" w:rsidRPr="00F12F13">
        <w:rPr>
          <w:sz w:val="28"/>
          <w:szCs w:val="28"/>
        </w:rPr>
        <w:t xml:space="preserve">: </w:t>
      </w:r>
    </w:p>
    <w:p w:rsidR="00DF7660" w:rsidRDefault="00DF7660" w:rsidP="00DF7660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2ED">
        <w:rPr>
          <w:color w:val="000000" w:themeColor="text1"/>
          <w:sz w:val="28"/>
          <w:szCs w:val="28"/>
        </w:rPr>
        <w:t>Субсидии на возмещение части затрат</w:t>
      </w:r>
      <w:r>
        <w:rPr>
          <w:color w:val="000000" w:themeColor="text1"/>
          <w:sz w:val="28"/>
          <w:szCs w:val="28"/>
        </w:rPr>
        <w:t xml:space="preserve"> на закладку и уход за многолетними плодовыми насаждениями в сумме: </w:t>
      </w:r>
      <w:r w:rsidR="00241F44">
        <w:rPr>
          <w:color w:val="000000" w:themeColor="text1"/>
          <w:sz w:val="28"/>
          <w:szCs w:val="28"/>
        </w:rPr>
        <w:t>3 144,7</w:t>
      </w:r>
      <w:r>
        <w:rPr>
          <w:color w:val="000000" w:themeColor="text1"/>
          <w:sz w:val="28"/>
          <w:szCs w:val="28"/>
        </w:rPr>
        <w:t xml:space="preserve"> </w:t>
      </w:r>
      <w:r w:rsidRPr="00F12F13">
        <w:rPr>
          <w:sz w:val="28"/>
          <w:szCs w:val="28"/>
        </w:rPr>
        <w:t xml:space="preserve">тыс. рублей, в том числе </w:t>
      </w:r>
      <w:r w:rsidR="00241F44">
        <w:rPr>
          <w:sz w:val="28"/>
          <w:szCs w:val="28"/>
        </w:rPr>
        <w:t>2 987,5</w:t>
      </w:r>
      <w:r w:rsidRPr="00F12F13">
        <w:rPr>
          <w:sz w:val="28"/>
          <w:szCs w:val="28"/>
        </w:rPr>
        <w:t xml:space="preserve"> тыс. рублей из федерального бюджета и </w:t>
      </w:r>
      <w:r w:rsidR="00241F44">
        <w:rPr>
          <w:sz w:val="28"/>
          <w:szCs w:val="28"/>
        </w:rPr>
        <w:t>1</w:t>
      </w:r>
      <w:r w:rsidR="00D7721A">
        <w:rPr>
          <w:sz w:val="28"/>
          <w:szCs w:val="28"/>
        </w:rPr>
        <w:t>5</w:t>
      </w:r>
      <w:r w:rsidR="00241F44">
        <w:rPr>
          <w:sz w:val="28"/>
          <w:szCs w:val="28"/>
        </w:rPr>
        <w:t>7</w:t>
      </w:r>
      <w:r w:rsidR="005C1F8D">
        <w:rPr>
          <w:sz w:val="28"/>
          <w:szCs w:val="28"/>
        </w:rPr>
        <w:t>,</w:t>
      </w:r>
      <w:r w:rsidR="00241F44">
        <w:rPr>
          <w:sz w:val="28"/>
          <w:szCs w:val="28"/>
        </w:rPr>
        <w:t>2</w:t>
      </w:r>
      <w:r w:rsidRPr="00F12F13">
        <w:rPr>
          <w:sz w:val="28"/>
          <w:szCs w:val="28"/>
        </w:rPr>
        <w:t xml:space="preserve"> тыс. рублей из республиканского бюджета;</w:t>
      </w:r>
    </w:p>
    <w:p w:rsidR="006167C3" w:rsidRDefault="006167C3" w:rsidP="006167C3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F12F13">
        <w:rPr>
          <w:spacing w:val="-2"/>
          <w:sz w:val="28"/>
          <w:szCs w:val="28"/>
        </w:rPr>
        <w:t>-</w:t>
      </w:r>
      <w:r w:rsidR="00D7721A">
        <w:rPr>
          <w:spacing w:val="-2"/>
          <w:sz w:val="28"/>
          <w:szCs w:val="28"/>
        </w:rPr>
        <w:t xml:space="preserve"> Субсидии на</w:t>
      </w:r>
      <w:r w:rsidRPr="00F12F13">
        <w:rPr>
          <w:spacing w:val="-2"/>
          <w:sz w:val="28"/>
          <w:szCs w:val="28"/>
        </w:rPr>
        <w:t xml:space="preserve"> </w:t>
      </w:r>
      <w:r w:rsidR="00D7721A">
        <w:rPr>
          <w:spacing w:val="-2"/>
          <w:sz w:val="28"/>
          <w:szCs w:val="28"/>
        </w:rPr>
        <w:t>о</w:t>
      </w:r>
      <w:r w:rsidRPr="00F12F13">
        <w:rPr>
          <w:spacing w:val="-2"/>
          <w:sz w:val="28"/>
          <w:szCs w:val="28"/>
        </w:rPr>
        <w:t>казание несвязанной поддержки с</w:t>
      </w:r>
      <w:r>
        <w:rPr>
          <w:spacing w:val="-2"/>
          <w:sz w:val="28"/>
          <w:szCs w:val="28"/>
        </w:rPr>
        <w:t>ельхоз</w:t>
      </w:r>
      <w:r w:rsidRPr="00F12F13">
        <w:rPr>
          <w:spacing w:val="-2"/>
          <w:sz w:val="28"/>
          <w:szCs w:val="28"/>
        </w:rPr>
        <w:t xml:space="preserve">производителям в области растениеводства в сумме </w:t>
      </w:r>
      <w:r w:rsidR="00241F44">
        <w:rPr>
          <w:spacing w:val="-2"/>
          <w:sz w:val="28"/>
          <w:szCs w:val="28"/>
        </w:rPr>
        <w:t>2 060,5</w:t>
      </w:r>
      <w:r w:rsidRPr="00F12F13">
        <w:rPr>
          <w:spacing w:val="-2"/>
          <w:sz w:val="28"/>
          <w:szCs w:val="28"/>
        </w:rPr>
        <w:t xml:space="preserve"> </w:t>
      </w:r>
      <w:r w:rsidRPr="00F12F13">
        <w:rPr>
          <w:sz w:val="28"/>
          <w:szCs w:val="28"/>
        </w:rPr>
        <w:t xml:space="preserve">тыс. рублей, в том числе </w:t>
      </w:r>
      <w:r w:rsidR="00C510AA">
        <w:rPr>
          <w:sz w:val="28"/>
          <w:szCs w:val="28"/>
        </w:rPr>
        <w:t>1</w:t>
      </w:r>
      <w:r w:rsidR="00241F44">
        <w:rPr>
          <w:sz w:val="28"/>
          <w:szCs w:val="28"/>
        </w:rPr>
        <w:t> 957,4</w:t>
      </w:r>
      <w:r w:rsidRPr="00F12F13">
        <w:rPr>
          <w:sz w:val="28"/>
          <w:szCs w:val="28"/>
        </w:rPr>
        <w:t xml:space="preserve"> тыс. рублей из феде</w:t>
      </w:r>
      <w:r w:rsidR="00C510AA">
        <w:rPr>
          <w:sz w:val="28"/>
          <w:szCs w:val="28"/>
        </w:rPr>
        <w:t>р</w:t>
      </w:r>
      <w:r w:rsidRPr="00F12F13">
        <w:rPr>
          <w:sz w:val="28"/>
          <w:szCs w:val="28"/>
        </w:rPr>
        <w:t xml:space="preserve">ального бюджета и </w:t>
      </w:r>
      <w:r w:rsidR="00241F44">
        <w:rPr>
          <w:sz w:val="28"/>
          <w:szCs w:val="28"/>
        </w:rPr>
        <w:t>1</w:t>
      </w:r>
      <w:r w:rsidR="00D7721A">
        <w:rPr>
          <w:sz w:val="28"/>
          <w:szCs w:val="28"/>
        </w:rPr>
        <w:t>0</w:t>
      </w:r>
      <w:r w:rsidR="00241F44">
        <w:rPr>
          <w:sz w:val="28"/>
          <w:szCs w:val="28"/>
        </w:rPr>
        <w:t>3,1</w:t>
      </w:r>
      <w:r w:rsidRPr="00F12F13">
        <w:rPr>
          <w:sz w:val="28"/>
          <w:szCs w:val="28"/>
        </w:rPr>
        <w:t xml:space="preserve"> тыс. рублей из республиканского бюджета</w:t>
      </w:r>
      <w:r w:rsidR="00241F44">
        <w:rPr>
          <w:sz w:val="28"/>
          <w:szCs w:val="28"/>
        </w:rPr>
        <w:t>;</w:t>
      </w:r>
    </w:p>
    <w:p w:rsidR="00241F44" w:rsidRDefault="00241F44" w:rsidP="006167C3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2ED">
        <w:rPr>
          <w:color w:val="000000" w:themeColor="text1"/>
          <w:sz w:val="28"/>
          <w:szCs w:val="28"/>
        </w:rPr>
        <w:t>Субсидии на возмещение части затрат</w:t>
      </w:r>
      <w:r>
        <w:rPr>
          <w:color w:val="000000" w:themeColor="text1"/>
          <w:sz w:val="28"/>
          <w:szCs w:val="28"/>
        </w:rPr>
        <w:t xml:space="preserve">, связанных с развитием овцеводства и козоводства в сумме 816,0 тыс. рублей, </w:t>
      </w:r>
      <w:r w:rsidRPr="00F12F13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775,2</w:t>
      </w:r>
      <w:r w:rsidRPr="00F12F13">
        <w:rPr>
          <w:sz w:val="28"/>
          <w:szCs w:val="28"/>
        </w:rPr>
        <w:t xml:space="preserve"> тыс. рублей из феде</w:t>
      </w:r>
      <w:r>
        <w:rPr>
          <w:sz w:val="28"/>
          <w:szCs w:val="28"/>
        </w:rPr>
        <w:t>р</w:t>
      </w:r>
      <w:r w:rsidRPr="00F12F13">
        <w:rPr>
          <w:sz w:val="28"/>
          <w:szCs w:val="28"/>
        </w:rPr>
        <w:t xml:space="preserve">ального бюджета и </w:t>
      </w:r>
      <w:r>
        <w:rPr>
          <w:sz w:val="28"/>
          <w:szCs w:val="28"/>
        </w:rPr>
        <w:t>40,8</w:t>
      </w:r>
      <w:r w:rsidRPr="00F12F13">
        <w:rPr>
          <w:sz w:val="28"/>
          <w:szCs w:val="28"/>
        </w:rPr>
        <w:t xml:space="preserve"> тыс. рублей из республиканского бюджета</w:t>
      </w:r>
      <w:r>
        <w:rPr>
          <w:sz w:val="28"/>
          <w:szCs w:val="28"/>
        </w:rPr>
        <w:t>.</w:t>
      </w:r>
    </w:p>
    <w:p w:rsidR="008C235E" w:rsidRDefault="00BB01B9" w:rsidP="00BB01B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1C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</w:t>
      </w:r>
      <w:r w:rsidR="00D772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C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-2020 годы»</w:t>
      </w:r>
      <w:r w:rsidR="00506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C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E8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2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муниципального образования «Город Майкоп» </w:t>
      </w:r>
      <w:r w:rsidR="007E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программы </w:t>
      </w:r>
      <w:r w:rsidR="0050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осуществлялось</w:t>
      </w:r>
      <w:r w:rsidR="006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E65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субсидирование граждан, ведущих мелкооптовое сельскохозяйственное производство по основным направлениям сельскохозяйственной деятельности</w:t>
      </w:r>
      <w:r w:rsidR="006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3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="006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C51">
        <w:rPr>
          <w:rFonts w:ascii="Times New Roman" w:eastAsia="Times New Roman" w:hAnsi="Times New Roman" w:cs="Times New Roman"/>
          <w:sz w:val="28"/>
          <w:szCs w:val="28"/>
          <w:lang w:eastAsia="ru-RU"/>
        </w:rPr>
        <w:t>840,4</w:t>
      </w:r>
      <w:r w:rsidR="0066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течение отчетного периода субсидии не выплачивались).</w:t>
      </w:r>
      <w:r w:rsid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теплиц вложено с</w:t>
      </w:r>
      <w:r w:rsid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обственных</w:t>
      </w:r>
      <w:r w:rsidR="00121D00" w:rsidRP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граждан </w:t>
      </w:r>
      <w:r w:rsid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72C51">
        <w:rPr>
          <w:rFonts w:ascii="Times New Roman" w:eastAsia="Times New Roman" w:hAnsi="Times New Roman" w:cs="Times New Roman"/>
          <w:sz w:val="28"/>
          <w:szCs w:val="28"/>
          <w:lang w:eastAsia="ru-RU"/>
        </w:rPr>
        <w:t>1 958,0</w:t>
      </w:r>
      <w:r w:rsidR="00121D00" w:rsidRPr="00E7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остроено </w:t>
      </w:r>
      <w:r w:rsidR="00072C5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теплиц</w:t>
      </w:r>
      <w:r w:rsidR="00072C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выращивания овощей закрытого грунта</w:t>
      </w:r>
      <w:r w:rsidR="0004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площадью </w:t>
      </w:r>
      <w:r w:rsidR="00072C51">
        <w:rPr>
          <w:rFonts w:ascii="Times New Roman" w:eastAsia="Times New Roman" w:hAnsi="Times New Roman" w:cs="Times New Roman"/>
          <w:sz w:val="28"/>
          <w:szCs w:val="28"/>
          <w:lang w:eastAsia="ru-RU"/>
        </w:rPr>
        <w:t>2 807</w:t>
      </w:r>
      <w:r w:rsidR="009E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5EB2"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="00D77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21A" w:rsidRDefault="00D7721A" w:rsidP="00BB01B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3F" w:rsidRDefault="00DB423F" w:rsidP="00BB01B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21A" w:rsidRDefault="00BB01B9" w:rsidP="0015145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6C">
        <w:rPr>
          <w:rFonts w:ascii="Times New Roman" w:hAnsi="Times New Roman" w:cs="Times New Roman"/>
          <w:i/>
          <w:sz w:val="28"/>
          <w:szCs w:val="28"/>
        </w:rPr>
        <w:lastRenderedPageBreak/>
        <w:t>О состоянии растениеводства</w:t>
      </w:r>
      <w:r w:rsidR="00737123" w:rsidRPr="0074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1705" w:rsidRDefault="00B53943" w:rsidP="00331705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сельскохозяйственных угодий на территории муниципального образования «Город Майкоп» занимает 12 860 га, в том числе пашни 11 355 га. </w:t>
      </w:r>
      <w:r w:rsidR="0033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продукции растениеводства занимаются 7 сельскохозяйственных предприятий, которые обрабатывают 2 605 га пашни и 24 крестьянско-фермерских хозяйства, у которых в обработке 5 409 га. </w:t>
      </w:r>
    </w:p>
    <w:p w:rsidR="00B53943" w:rsidRDefault="00B53943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урожай 2018 года было посеяно 8</w:t>
      </w:r>
      <w:r w:rsidR="0033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га (в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2017 года – 9 154 га), из них:</w:t>
      </w:r>
    </w:p>
    <w:p w:rsidR="00B53943" w:rsidRDefault="00B53943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озимые зерновые на площади 2 836 га (в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2017 года 3 350 га);</w:t>
      </w:r>
    </w:p>
    <w:p w:rsidR="00B53943" w:rsidRDefault="00B53943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яровые культуры на площади 3 950 га (в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2017 года 5 380 га)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943" w:rsidRDefault="00B53943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Многолетние травы прошлых лет занимают площадь 530 га (в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2017 года 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га).</w:t>
      </w:r>
    </w:p>
    <w:p w:rsidR="000C54C7" w:rsidRDefault="000C54C7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уборка зерновых. По состоянию на 01.07.2018 собран урожай 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1 105 га, намолочено 3 919 тонн, в том числе озимая пшеница убрана с площади в 680 га, намолочено 2 516 тонн зерна</w:t>
      </w:r>
      <w:r w:rsidRP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2017 года площадь на которой 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убрана озимая пшеница составляла 800 га, намолочено 2 910 тонн</w:t>
      </w:r>
      <w:r w:rsidR="00E5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C54C7" w:rsidRDefault="000C54C7" w:rsidP="00B53943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8A" w:rsidRDefault="00BB01B9" w:rsidP="0014028A">
      <w:pPr>
        <w:tabs>
          <w:tab w:val="center" w:pos="4153"/>
          <w:tab w:val="right" w:pos="8306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16C">
        <w:rPr>
          <w:rFonts w:ascii="Times New Roman" w:hAnsi="Times New Roman" w:cs="Times New Roman"/>
          <w:i/>
          <w:sz w:val="28"/>
          <w:szCs w:val="28"/>
        </w:rPr>
        <w:t>О состоянии животноводства</w:t>
      </w:r>
    </w:p>
    <w:p w:rsidR="00B53943" w:rsidRDefault="00BB01B9" w:rsidP="00B53943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месяцев 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производство скота и птицы на убой в живом весе в хозяйствах всех категорий составило 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0C54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или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0B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полугодию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Производство молока –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838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тонн –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95,0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аналогичному периоду 2017 года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Производство яиц –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5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штук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113,7 % к </w:t>
      </w:r>
      <w:r w:rsidR="000B20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полугодию 2017 года.</w:t>
      </w:r>
    </w:p>
    <w:p w:rsidR="00B53943" w:rsidRDefault="00B53943" w:rsidP="00B53943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хозяйствах всех категорий насчитывается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рогатого скота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коров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B2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аналогичному периоду 2017 года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Поголовье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(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 w:rsidR="0084360E"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2017 года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овец и коз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611 </w:t>
      </w:r>
      <w:r w:rsidRPr="006C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 </w:t>
      </w:r>
      <w:r w:rsidRPr="00D221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D2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8436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периоду 2017 года</w:t>
      </w:r>
      <w:r w:rsidRPr="00D221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птицы составляет </w:t>
      </w:r>
      <w:r w:rsidR="000B02C1">
        <w:rPr>
          <w:rFonts w:ascii="Times New Roman" w:eastAsia="Times New Roman" w:hAnsi="Times New Roman" w:cs="Times New Roman"/>
          <w:sz w:val="28"/>
          <w:szCs w:val="28"/>
          <w:lang w:eastAsia="ru-RU"/>
        </w:rPr>
        <w:t>183,1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голов или 1</w:t>
      </w:r>
      <w:r w:rsidR="000B02C1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="000B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периоду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B02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02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943" w:rsidRDefault="00B53943" w:rsidP="00B53943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«Город Майкоп» африканской чумы свиней</w:t>
      </w:r>
      <w:r w:rsidR="00B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27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нодулярного</w:t>
      </w:r>
      <w:proofErr w:type="spellEnd"/>
      <w:r w:rsidR="00B2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 крупного рогатого скота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633" w:rsidRDefault="00584633" w:rsidP="001D15B6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8" w:rsidRPr="00B80187" w:rsidRDefault="00EB4DB8" w:rsidP="00CA0FA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</w:p>
    <w:p w:rsidR="00EB4DB8" w:rsidRDefault="00EB4DB8" w:rsidP="00EB4DB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DA0424" w:rsidRDefault="00DA0424" w:rsidP="00DA0424">
      <w:pPr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Объем инвестиций в основной капитал по крупным и средним предприятиям по состоянию на 01.0</w:t>
      </w:r>
      <w:r w:rsidR="002C72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.201</w:t>
      </w:r>
      <w:r w:rsidR="002C72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составил </w:t>
      </w:r>
      <w:r w:rsidR="002C72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328,5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 (</w:t>
      </w:r>
      <w:r w:rsidR="007E2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90,3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% к аналогичному периоду прошлого года)</w:t>
      </w:r>
      <w:r w:rsidR="007E200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 том числе:</w:t>
      </w:r>
    </w:p>
    <w:p w:rsidR="007E2002" w:rsidRDefault="007E2002" w:rsidP="00DA0424">
      <w:pPr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- собственные средства предприятий – 219,0 млн. рублей (66,7 %);</w:t>
      </w:r>
    </w:p>
    <w:p w:rsidR="007E2002" w:rsidRDefault="007E2002" w:rsidP="00DA0424">
      <w:pPr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- привлеченные средства – 109,5 млн. рублей (33,3 %)</w:t>
      </w:r>
      <w:r w:rsidR="00CC2E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из них 90,2 % (98,7 млн. рублей) – бюджетные средства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E0295E" w:rsidRPr="002266C1" w:rsidRDefault="00C51C02" w:rsidP="00E0295E">
      <w:pPr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итогам</w:t>
      </w:r>
      <w:r w:rsidR="00E0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5C8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75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5C84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8756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295E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7560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0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объем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работ, </w:t>
      </w:r>
      <w:r w:rsidR="00E0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виду деятельности «Строительство» на</w:t>
      </w:r>
      <w:r w:rsidR="00E0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крупных и средних предприяти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="00E0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ях,</w:t>
      </w:r>
      <w:r w:rsidR="00E02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6D4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297,6 млн. рублей </w:t>
      </w:r>
      <w:r w:rsidR="00E0295E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7560A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6D456A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7560A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D456A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0295E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</w:t>
      </w:r>
      <w:r w:rsidR="0087560A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аналогичному периоду </w:t>
      </w:r>
      <w:r w:rsidR="00E0295E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87560A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0295E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87560A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0295E" w:rsidRPr="006D456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55D64" w:rsidRPr="003B2EE4" w:rsidRDefault="00755D64" w:rsidP="00755D64">
      <w:pPr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На проектно-изыскательские работы, строительство, реконструкцию объектов, расположенных на территории муниципального образования «Город Майкоп», за отчетный период направлено 25,6</w:t>
      </w:r>
      <w:r w:rsidRPr="006B7D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млн. рублей за счет средств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республиканского и</w:t>
      </w:r>
      <w:r w:rsidRPr="006B7D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местного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B7D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</w:t>
      </w:r>
      <w:r w:rsidRPr="006B7D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14,0</w:t>
      </w:r>
      <w:r w:rsidRPr="006B7D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%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суммы </w:t>
      </w:r>
      <w:r w:rsidRPr="006B7D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средств,</w:t>
      </w:r>
      <w:r w:rsidRPr="009A716F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предусмотренных в лимитах 2018 года (183,3 млн. рублей).</w:t>
      </w:r>
    </w:p>
    <w:p w:rsidR="00DD63E5" w:rsidRDefault="00DD63E5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9022E8" w:rsidRDefault="009022E8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194F52" w:rsidRDefault="00E52329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194F52">
        <w:rPr>
          <w:rFonts w:ascii="Times New Roman" w:eastAsia="Calibri" w:hAnsi="Times New Roman" w:cs="Times New Roman"/>
          <w:i/>
          <w:sz w:val="28"/>
        </w:rPr>
        <w:t>Организация мероприяти</w:t>
      </w:r>
      <w:r w:rsidR="00DD63E5">
        <w:rPr>
          <w:rFonts w:ascii="Times New Roman" w:eastAsia="Calibri" w:hAnsi="Times New Roman" w:cs="Times New Roman"/>
          <w:i/>
          <w:sz w:val="28"/>
        </w:rPr>
        <w:t>й</w:t>
      </w:r>
      <w:r w:rsidRPr="00194F52">
        <w:rPr>
          <w:rFonts w:ascii="Times New Roman" w:eastAsia="Calibri" w:hAnsi="Times New Roman" w:cs="Times New Roman"/>
          <w:i/>
          <w:sz w:val="28"/>
        </w:rPr>
        <w:t xml:space="preserve"> по повышению инвестиционной</w:t>
      </w:r>
    </w:p>
    <w:p w:rsidR="00E52329" w:rsidRPr="00194F52" w:rsidRDefault="00FB49A0" w:rsidP="00E523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194F52">
        <w:rPr>
          <w:rFonts w:ascii="Times New Roman" w:eastAsia="Calibri" w:hAnsi="Times New Roman" w:cs="Times New Roman"/>
          <w:i/>
          <w:sz w:val="28"/>
        </w:rPr>
        <w:t xml:space="preserve">                   </w:t>
      </w:r>
      <w:r w:rsidR="00E52329" w:rsidRPr="00194F52">
        <w:rPr>
          <w:rFonts w:ascii="Times New Roman" w:eastAsia="Calibri" w:hAnsi="Times New Roman" w:cs="Times New Roman"/>
          <w:i/>
          <w:sz w:val="28"/>
        </w:rPr>
        <w:t>привлекательности</w:t>
      </w:r>
    </w:p>
    <w:p w:rsidR="006A34C1" w:rsidRDefault="00862B79" w:rsidP="006A34C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19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 целью создания благоприятных условий для привлечения инвестиций в экономику </w:t>
      </w:r>
      <w:r w:rsidR="008E2A0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муниципального образования</w:t>
      </w:r>
      <w:r w:rsidRPr="0045019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«Город Майкоп», </w:t>
      </w:r>
      <w:r w:rsidRPr="0045019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E720BE">
        <w:rPr>
          <w:rFonts w:ascii="Times New Roman" w:eastAsia="Calibri" w:hAnsi="Times New Roman" w:cs="Times New Roman"/>
          <w:sz w:val="28"/>
          <w:szCs w:val="28"/>
        </w:rPr>
        <w:t>я</w:t>
      </w:r>
      <w:r w:rsidRPr="0045019B">
        <w:rPr>
          <w:rFonts w:ascii="Times New Roman" w:eastAsia="Calibri" w:hAnsi="Times New Roman" w:cs="Times New Roman"/>
          <w:sz w:val="28"/>
          <w:szCs w:val="28"/>
        </w:rPr>
        <w:t xml:space="preserve"> благоприятного предпринимательского климата, </w:t>
      </w:r>
      <w:r w:rsidR="00DD63E5">
        <w:rPr>
          <w:rFonts w:ascii="Times New Roman" w:eastAsia="Calibri" w:hAnsi="Times New Roman" w:cs="Times New Roman"/>
          <w:sz w:val="28"/>
          <w:szCs w:val="28"/>
        </w:rPr>
        <w:t>д</w:t>
      </w:r>
      <w:r w:rsidR="00A27AAB">
        <w:rPr>
          <w:rFonts w:ascii="Times New Roman" w:eastAsia="Calibri" w:hAnsi="Times New Roman" w:cs="Times New Roman"/>
          <w:sz w:val="28"/>
          <w:szCs w:val="28"/>
        </w:rPr>
        <w:t>ейств</w:t>
      </w:r>
      <w:r w:rsidR="00DD63E5">
        <w:rPr>
          <w:rFonts w:ascii="Times New Roman" w:eastAsia="Calibri" w:hAnsi="Times New Roman" w:cs="Times New Roman"/>
          <w:sz w:val="28"/>
          <w:szCs w:val="28"/>
        </w:rPr>
        <w:t>ует</w:t>
      </w:r>
      <w:r w:rsidR="006A3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D0C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муниципальная программа </w:t>
      </w:r>
      <w:r w:rsidR="008E2A05" w:rsidRPr="001C3D0C">
        <w:rPr>
          <w:rFonts w:ascii="Times New Roman" w:eastAsia="Calibri" w:hAnsi="Times New Roman" w:cs="Times New Roman"/>
          <w:i/>
          <w:sz w:val="28"/>
          <w:szCs w:val="28"/>
        </w:rPr>
        <w:t>«Формирование благоприятной инвестиционной среды муниципального образования «Город Майкоп» на 201</w:t>
      </w:r>
      <w:r w:rsidR="00DD63E5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8E2A05" w:rsidRPr="001C3D0C">
        <w:rPr>
          <w:rFonts w:ascii="Times New Roman" w:eastAsia="Calibri" w:hAnsi="Times New Roman" w:cs="Times New Roman"/>
          <w:i/>
          <w:sz w:val="28"/>
          <w:szCs w:val="28"/>
        </w:rPr>
        <w:t>-20</w:t>
      </w:r>
      <w:r w:rsidR="00DD63E5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8E2A05" w:rsidRPr="001C3D0C">
        <w:rPr>
          <w:rFonts w:ascii="Times New Roman" w:eastAsia="Calibri" w:hAnsi="Times New Roman" w:cs="Times New Roman"/>
          <w:i/>
          <w:sz w:val="28"/>
          <w:szCs w:val="28"/>
        </w:rPr>
        <w:t xml:space="preserve"> годы»</w:t>
      </w:r>
      <w:r w:rsidR="006A34C1" w:rsidRPr="006A3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4C1" w:rsidRPr="00E91189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6A34C1">
        <w:rPr>
          <w:rFonts w:ascii="Times New Roman" w:eastAsia="Calibri" w:hAnsi="Times New Roman" w:cs="Times New Roman"/>
          <w:sz w:val="28"/>
          <w:szCs w:val="28"/>
        </w:rPr>
        <w:t>–</w:t>
      </w:r>
      <w:r w:rsidR="006A34C1" w:rsidRPr="00E91189">
        <w:rPr>
          <w:rFonts w:ascii="Times New Roman" w:eastAsia="Calibri" w:hAnsi="Times New Roman" w:cs="Times New Roman"/>
          <w:sz w:val="28"/>
          <w:szCs w:val="28"/>
        </w:rPr>
        <w:t xml:space="preserve"> Программа)</w:t>
      </w:r>
      <w:r w:rsidR="006A34C1">
        <w:rPr>
          <w:rFonts w:ascii="Times New Roman" w:eastAsia="Calibri" w:hAnsi="Times New Roman" w:cs="Times New Roman"/>
          <w:sz w:val="28"/>
          <w:szCs w:val="28"/>
        </w:rPr>
        <w:t xml:space="preserve">, на реализацию которой </w:t>
      </w:r>
      <w:r w:rsidR="00A27A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D63E5">
        <w:rPr>
          <w:rFonts w:ascii="Times New Roman" w:eastAsia="Calibri" w:hAnsi="Times New Roman" w:cs="Times New Roman"/>
          <w:sz w:val="28"/>
          <w:szCs w:val="28"/>
        </w:rPr>
        <w:t>2018</w:t>
      </w:r>
      <w:r w:rsidR="00A27AA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D63E5">
        <w:rPr>
          <w:rFonts w:ascii="Times New Roman" w:eastAsia="Calibri" w:hAnsi="Times New Roman" w:cs="Times New Roman"/>
          <w:sz w:val="28"/>
          <w:szCs w:val="28"/>
        </w:rPr>
        <w:t>у</w:t>
      </w:r>
      <w:r w:rsidR="00A27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3E5">
        <w:rPr>
          <w:rFonts w:ascii="Times New Roman" w:eastAsia="Calibri" w:hAnsi="Times New Roman" w:cs="Times New Roman"/>
          <w:sz w:val="28"/>
          <w:szCs w:val="28"/>
        </w:rPr>
        <w:t>предусмотр</w:t>
      </w:r>
      <w:r w:rsidR="00A27AAB">
        <w:rPr>
          <w:rFonts w:ascii="Times New Roman" w:eastAsia="Calibri" w:hAnsi="Times New Roman" w:cs="Times New Roman"/>
          <w:sz w:val="28"/>
          <w:szCs w:val="28"/>
        </w:rPr>
        <w:t>ено</w:t>
      </w:r>
      <w:r w:rsidR="006A3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3E5">
        <w:rPr>
          <w:rFonts w:ascii="Times New Roman" w:eastAsia="Calibri" w:hAnsi="Times New Roman" w:cs="Times New Roman"/>
          <w:sz w:val="28"/>
          <w:szCs w:val="28"/>
        </w:rPr>
        <w:t>449,0</w:t>
      </w:r>
      <w:r w:rsidR="006A34C1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3F0618" w:rsidRDefault="006A34C1" w:rsidP="006A34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15A2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3F0618">
        <w:rPr>
          <w:rFonts w:ascii="Times New Roman" w:eastAsia="Calibri" w:hAnsi="Times New Roman" w:cs="Times New Roman"/>
          <w:sz w:val="28"/>
          <w:szCs w:val="28"/>
        </w:rPr>
        <w:t>в международных и внутрироссийских экономических мероприятиях и поддержание связей с городами</w:t>
      </w:r>
      <w:r w:rsidR="007C021B">
        <w:rPr>
          <w:rFonts w:ascii="Times New Roman" w:eastAsia="Calibri" w:hAnsi="Times New Roman" w:cs="Times New Roman"/>
          <w:sz w:val="28"/>
          <w:szCs w:val="28"/>
        </w:rPr>
        <w:t>-</w:t>
      </w:r>
      <w:r w:rsidR="003F0618">
        <w:rPr>
          <w:rFonts w:ascii="Times New Roman" w:eastAsia="Calibri" w:hAnsi="Times New Roman" w:cs="Times New Roman"/>
          <w:sz w:val="28"/>
          <w:szCs w:val="28"/>
        </w:rPr>
        <w:t xml:space="preserve">побратимами – </w:t>
      </w:r>
      <w:r w:rsidR="00DD63E5">
        <w:rPr>
          <w:rFonts w:ascii="Times New Roman" w:eastAsia="Calibri" w:hAnsi="Times New Roman" w:cs="Times New Roman"/>
          <w:sz w:val="28"/>
          <w:szCs w:val="28"/>
        </w:rPr>
        <w:t>250</w:t>
      </w:r>
      <w:r w:rsidR="003F0618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8E2A05" w:rsidRDefault="003F0618" w:rsidP="006A34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021B">
        <w:rPr>
          <w:rFonts w:ascii="Times New Roman" w:eastAsia="Calibri" w:hAnsi="Times New Roman" w:cs="Times New Roman"/>
          <w:sz w:val="28"/>
          <w:szCs w:val="28"/>
        </w:rPr>
        <w:t xml:space="preserve">представительские расходы при внутренних и зарубежных поездках и встрече делегаций, в том числе иностранных – </w:t>
      </w:r>
      <w:r w:rsidR="00DD63E5">
        <w:rPr>
          <w:rFonts w:ascii="Times New Roman" w:eastAsia="Calibri" w:hAnsi="Times New Roman" w:cs="Times New Roman"/>
          <w:sz w:val="28"/>
          <w:szCs w:val="28"/>
        </w:rPr>
        <w:t>8</w:t>
      </w:r>
      <w:r w:rsidR="00A27AAB">
        <w:rPr>
          <w:rFonts w:ascii="Times New Roman" w:eastAsia="Calibri" w:hAnsi="Times New Roman" w:cs="Times New Roman"/>
          <w:sz w:val="28"/>
          <w:szCs w:val="28"/>
        </w:rPr>
        <w:t>5</w:t>
      </w:r>
      <w:r w:rsidR="00DD63E5">
        <w:rPr>
          <w:rFonts w:ascii="Times New Roman" w:eastAsia="Calibri" w:hAnsi="Times New Roman" w:cs="Times New Roman"/>
          <w:sz w:val="28"/>
          <w:szCs w:val="28"/>
        </w:rPr>
        <w:t>,0</w:t>
      </w:r>
      <w:r w:rsidR="007C021B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3693A" w:rsidRDefault="007C021B" w:rsidP="00C406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разработка и изготовление презентационного материала – </w:t>
      </w:r>
      <w:r w:rsidR="00DD63E5">
        <w:rPr>
          <w:rFonts w:ascii="Times New Roman" w:eastAsia="Calibri" w:hAnsi="Times New Roman" w:cs="Times New Roman"/>
          <w:sz w:val="28"/>
          <w:szCs w:val="28"/>
        </w:rPr>
        <w:t>60,0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D63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63E5" w:rsidRDefault="00DD63E5" w:rsidP="00C406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повышения квалификации руководителей и специалистов Администрации муниципального образования «Город Майкоп» – 54,0 тыс. рублей.</w:t>
      </w:r>
    </w:p>
    <w:p w:rsidR="00E0295E" w:rsidRDefault="00E0295E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рамках реализации Программы </w:t>
      </w:r>
      <w:r w:rsidR="001E7EAC">
        <w:rPr>
          <w:rFonts w:ascii="Times New Roman" w:eastAsia="Calibri" w:hAnsi="Times New Roman" w:cs="Times New Roman"/>
          <w:sz w:val="28"/>
        </w:rPr>
        <w:t xml:space="preserve">в </w:t>
      </w:r>
      <w:r w:rsidR="001E7EAC">
        <w:rPr>
          <w:rFonts w:ascii="Times New Roman" w:eastAsia="Calibri" w:hAnsi="Times New Roman" w:cs="Times New Roman"/>
          <w:sz w:val="28"/>
          <w:lang w:val="en-US"/>
        </w:rPr>
        <w:t>I</w:t>
      </w:r>
      <w:r w:rsidR="001E7EAC">
        <w:rPr>
          <w:rFonts w:ascii="Times New Roman" w:eastAsia="Calibri" w:hAnsi="Times New Roman" w:cs="Times New Roman"/>
          <w:sz w:val="28"/>
        </w:rPr>
        <w:t xml:space="preserve"> </w:t>
      </w:r>
      <w:r w:rsidR="002266C1">
        <w:rPr>
          <w:rFonts w:ascii="Times New Roman" w:eastAsia="Calibri" w:hAnsi="Times New Roman" w:cs="Times New Roman"/>
          <w:sz w:val="28"/>
        </w:rPr>
        <w:t>полугодии</w:t>
      </w:r>
      <w:r w:rsidR="001E7EA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провод</w:t>
      </w:r>
      <w:r w:rsidR="001E7EAC">
        <w:rPr>
          <w:rFonts w:ascii="Times New Roman" w:eastAsia="Calibri" w:hAnsi="Times New Roman" w:cs="Times New Roman"/>
          <w:sz w:val="28"/>
        </w:rPr>
        <w:t>ились</w:t>
      </w:r>
      <w:r>
        <w:rPr>
          <w:rFonts w:ascii="Times New Roman" w:eastAsia="Calibri" w:hAnsi="Times New Roman" w:cs="Times New Roman"/>
          <w:sz w:val="28"/>
        </w:rPr>
        <w:t xml:space="preserve"> следующие мероприятия:</w:t>
      </w:r>
    </w:p>
    <w:p w:rsidR="007A55C4" w:rsidRDefault="00CB60DA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0445C">
        <w:rPr>
          <w:rFonts w:ascii="Times New Roman" w:eastAsia="Calibri" w:hAnsi="Times New Roman" w:cs="Times New Roman"/>
          <w:i/>
          <w:sz w:val="28"/>
        </w:rPr>
        <w:t>1.</w:t>
      </w:r>
      <w:r w:rsidR="007A55C4" w:rsidRPr="0090445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90445C">
        <w:rPr>
          <w:rFonts w:ascii="Times New Roman" w:eastAsia="Calibri" w:hAnsi="Times New Roman" w:cs="Times New Roman"/>
          <w:i/>
          <w:sz w:val="28"/>
        </w:rPr>
        <w:t>М</w:t>
      </w:r>
      <w:r w:rsidR="007A55C4" w:rsidRPr="0090445C">
        <w:rPr>
          <w:rFonts w:ascii="Times New Roman" w:eastAsia="Calibri" w:hAnsi="Times New Roman" w:cs="Times New Roman"/>
          <w:i/>
          <w:sz w:val="28"/>
        </w:rPr>
        <w:t>ониторинг иностранных компаний, имеющих намерение инвестировать в производство на юге России</w:t>
      </w:r>
      <w:r w:rsidRPr="0090445C">
        <w:rPr>
          <w:rFonts w:ascii="Times New Roman" w:eastAsia="Calibri" w:hAnsi="Times New Roman" w:cs="Times New Roman"/>
          <w:i/>
          <w:sz w:val="28"/>
        </w:rPr>
        <w:t>.</w:t>
      </w:r>
    </w:p>
    <w:p w:rsidR="007A55C4" w:rsidRDefault="00CB60DA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266C1">
        <w:rPr>
          <w:rFonts w:ascii="Times New Roman" w:eastAsia="Calibri" w:hAnsi="Times New Roman" w:cs="Times New Roman"/>
          <w:sz w:val="28"/>
        </w:rPr>
        <w:t xml:space="preserve">полугодии </w:t>
      </w:r>
      <w:r>
        <w:rPr>
          <w:rFonts w:ascii="Times New Roman" w:eastAsia="Calibri" w:hAnsi="Times New Roman" w:cs="Times New Roman"/>
          <w:sz w:val="28"/>
        </w:rPr>
        <w:t>проводилась</w:t>
      </w:r>
      <w:r w:rsidR="001E7EAC">
        <w:rPr>
          <w:rFonts w:ascii="Times New Roman" w:eastAsia="Calibri" w:hAnsi="Times New Roman" w:cs="Times New Roman"/>
          <w:sz w:val="28"/>
        </w:rPr>
        <w:t xml:space="preserve"> работа с иностранными компаниями, деловыми кругами, иностранными учреждениями по продвижению города Майкопа на инвестиционный рынок (создание в городе комфортных условий для инвестирования)</w:t>
      </w:r>
      <w:r w:rsidR="007A55C4">
        <w:rPr>
          <w:rFonts w:ascii="Times New Roman" w:eastAsia="Calibri" w:hAnsi="Times New Roman" w:cs="Times New Roman"/>
          <w:sz w:val="28"/>
        </w:rPr>
        <w:t>:</w:t>
      </w:r>
    </w:p>
    <w:p w:rsidR="007A55C4" w:rsidRDefault="00CB60DA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7A55C4">
        <w:rPr>
          <w:rFonts w:ascii="Times New Roman" w:eastAsia="Calibri" w:hAnsi="Times New Roman" w:cs="Times New Roman"/>
          <w:sz w:val="28"/>
        </w:rPr>
        <w:t xml:space="preserve"> </w:t>
      </w:r>
      <w:r w:rsidR="00AB763A">
        <w:rPr>
          <w:rFonts w:ascii="Times New Roman" w:eastAsia="Calibri" w:hAnsi="Times New Roman" w:cs="Times New Roman"/>
          <w:sz w:val="28"/>
        </w:rPr>
        <w:t xml:space="preserve">турецкая делегация из города </w:t>
      </w:r>
      <w:proofErr w:type="spellStart"/>
      <w:r w:rsidR="00AB763A">
        <w:rPr>
          <w:rFonts w:ascii="Times New Roman" w:eastAsia="Calibri" w:hAnsi="Times New Roman" w:cs="Times New Roman"/>
          <w:sz w:val="28"/>
        </w:rPr>
        <w:t>Газиантеп</w:t>
      </w:r>
      <w:proofErr w:type="spellEnd"/>
      <w:r w:rsidR="00AB763A">
        <w:rPr>
          <w:rFonts w:ascii="Times New Roman" w:eastAsia="Calibri" w:hAnsi="Times New Roman" w:cs="Times New Roman"/>
          <w:sz w:val="28"/>
        </w:rPr>
        <w:t xml:space="preserve"> выразила желание посетить город Майкоп; </w:t>
      </w:r>
    </w:p>
    <w:p w:rsidR="00AB763A" w:rsidRDefault="00CB60DA" w:rsidP="00B327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7A55C4">
        <w:rPr>
          <w:rFonts w:ascii="Times New Roman" w:eastAsia="Calibri" w:hAnsi="Times New Roman" w:cs="Times New Roman"/>
          <w:sz w:val="28"/>
        </w:rPr>
        <w:t xml:space="preserve"> </w:t>
      </w:r>
      <w:r w:rsidR="00AB763A">
        <w:rPr>
          <w:rFonts w:ascii="Times New Roman" w:eastAsia="Calibri" w:hAnsi="Times New Roman" w:cs="Times New Roman"/>
          <w:sz w:val="28"/>
        </w:rPr>
        <w:t xml:space="preserve">проведена работа по организации встречи китайской делегации из города </w:t>
      </w:r>
      <w:proofErr w:type="spellStart"/>
      <w:r w:rsidR="00AB763A">
        <w:rPr>
          <w:rFonts w:ascii="Times New Roman" w:eastAsia="Calibri" w:hAnsi="Times New Roman" w:cs="Times New Roman"/>
          <w:sz w:val="28"/>
        </w:rPr>
        <w:t>Цуаньчжоу</w:t>
      </w:r>
      <w:proofErr w:type="spellEnd"/>
      <w:r w:rsidR="002266C1">
        <w:rPr>
          <w:rFonts w:ascii="Times New Roman" w:eastAsia="Calibri" w:hAnsi="Times New Roman" w:cs="Times New Roman"/>
          <w:sz w:val="28"/>
        </w:rPr>
        <w:t xml:space="preserve"> (встреча с делегацией из КНР прошла </w:t>
      </w:r>
      <w:r w:rsidR="007A55C4">
        <w:rPr>
          <w:rFonts w:ascii="Times New Roman" w:eastAsia="Calibri" w:hAnsi="Times New Roman" w:cs="Times New Roman"/>
          <w:sz w:val="28"/>
        </w:rPr>
        <w:t>в</w:t>
      </w:r>
      <w:r w:rsidR="00AB763A">
        <w:rPr>
          <w:rFonts w:ascii="Times New Roman" w:eastAsia="Calibri" w:hAnsi="Times New Roman" w:cs="Times New Roman"/>
          <w:sz w:val="28"/>
        </w:rPr>
        <w:t xml:space="preserve"> ию</w:t>
      </w:r>
      <w:r w:rsidR="002266C1">
        <w:rPr>
          <w:rFonts w:ascii="Times New Roman" w:eastAsia="Calibri" w:hAnsi="Times New Roman" w:cs="Times New Roman"/>
          <w:sz w:val="28"/>
        </w:rPr>
        <w:t>л</w:t>
      </w:r>
      <w:r w:rsidR="007A55C4">
        <w:rPr>
          <w:rFonts w:ascii="Times New Roman" w:eastAsia="Calibri" w:hAnsi="Times New Roman" w:cs="Times New Roman"/>
          <w:sz w:val="28"/>
        </w:rPr>
        <w:t>е</w:t>
      </w:r>
      <w:r w:rsidR="00AB763A">
        <w:rPr>
          <w:rFonts w:ascii="Times New Roman" w:eastAsia="Calibri" w:hAnsi="Times New Roman" w:cs="Times New Roman"/>
          <w:sz w:val="28"/>
        </w:rPr>
        <w:t xml:space="preserve"> 2018 года</w:t>
      </w:r>
      <w:r w:rsidR="002266C1">
        <w:rPr>
          <w:rFonts w:ascii="Times New Roman" w:eastAsia="Calibri" w:hAnsi="Times New Roman" w:cs="Times New Roman"/>
          <w:sz w:val="28"/>
        </w:rPr>
        <w:t>, по итогам которой подписано соглашение об установлении побратимских связей)</w:t>
      </w:r>
      <w:r>
        <w:rPr>
          <w:rFonts w:ascii="Times New Roman" w:eastAsia="Calibri" w:hAnsi="Times New Roman" w:cs="Times New Roman"/>
          <w:sz w:val="28"/>
        </w:rPr>
        <w:t>.</w:t>
      </w:r>
      <w:r w:rsidR="002266C1">
        <w:rPr>
          <w:rFonts w:ascii="Times New Roman" w:eastAsia="Calibri" w:hAnsi="Times New Roman" w:cs="Times New Roman"/>
          <w:sz w:val="28"/>
        </w:rPr>
        <w:t xml:space="preserve"> </w:t>
      </w:r>
    </w:p>
    <w:p w:rsidR="00CB60DA" w:rsidRPr="0090445C" w:rsidRDefault="00F11314" w:rsidP="00490897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0445C">
        <w:rPr>
          <w:rFonts w:ascii="Times New Roman" w:eastAsia="Calibri" w:hAnsi="Times New Roman" w:cs="Times New Roman"/>
          <w:i/>
          <w:sz w:val="28"/>
        </w:rPr>
        <w:t>2</w:t>
      </w:r>
      <w:r w:rsidR="00490897" w:rsidRPr="0090445C">
        <w:rPr>
          <w:rFonts w:ascii="Times New Roman" w:eastAsia="Calibri" w:hAnsi="Times New Roman" w:cs="Times New Roman"/>
          <w:i/>
          <w:sz w:val="28"/>
        </w:rPr>
        <w:t xml:space="preserve">. </w:t>
      </w:r>
      <w:r w:rsidR="00CB60DA" w:rsidRPr="0090445C">
        <w:rPr>
          <w:rFonts w:ascii="Times New Roman" w:eastAsia="Calibri" w:hAnsi="Times New Roman" w:cs="Times New Roman"/>
          <w:i/>
          <w:sz w:val="28"/>
        </w:rPr>
        <w:t xml:space="preserve">Мониторинг </w:t>
      </w:r>
      <w:r w:rsidR="0090445C" w:rsidRPr="0090445C">
        <w:rPr>
          <w:rFonts w:ascii="Times New Roman" w:eastAsia="Calibri" w:hAnsi="Times New Roman" w:cs="Times New Roman"/>
          <w:i/>
          <w:sz w:val="28"/>
        </w:rPr>
        <w:t xml:space="preserve">реализации </w:t>
      </w:r>
      <w:r w:rsidR="00CB60DA" w:rsidRPr="0090445C">
        <w:rPr>
          <w:rFonts w:ascii="Times New Roman" w:eastAsia="Calibri" w:hAnsi="Times New Roman" w:cs="Times New Roman"/>
          <w:i/>
          <w:sz w:val="28"/>
        </w:rPr>
        <w:t>инвестиционных проектов.</w:t>
      </w:r>
      <w:r w:rsidR="007A55C4" w:rsidRPr="0090445C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1C393F" w:rsidRDefault="00CB60DA" w:rsidP="00AB763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</w:t>
      </w:r>
      <w:r w:rsidR="00AB763A">
        <w:rPr>
          <w:rFonts w:ascii="Times New Roman" w:eastAsia="Calibri" w:hAnsi="Times New Roman" w:cs="Times New Roman"/>
          <w:sz w:val="28"/>
        </w:rPr>
        <w:t xml:space="preserve">а территории муниципального образования «Город Майкоп» </w:t>
      </w:r>
      <w:r w:rsidR="0090445C">
        <w:rPr>
          <w:rFonts w:ascii="Times New Roman" w:eastAsia="Calibri" w:hAnsi="Times New Roman" w:cs="Times New Roman"/>
          <w:sz w:val="28"/>
        </w:rPr>
        <w:t>реализуется</w:t>
      </w:r>
      <w:r w:rsidR="00AB763A">
        <w:rPr>
          <w:rFonts w:ascii="Times New Roman" w:eastAsia="Calibri" w:hAnsi="Times New Roman" w:cs="Times New Roman"/>
          <w:sz w:val="28"/>
        </w:rPr>
        <w:t xml:space="preserve"> </w:t>
      </w:r>
      <w:r w:rsidR="002266C1">
        <w:rPr>
          <w:rFonts w:ascii="Times New Roman" w:eastAsia="Calibri" w:hAnsi="Times New Roman" w:cs="Times New Roman"/>
          <w:sz w:val="28"/>
        </w:rPr>
        <w:t>8</w:t>
      </w:r>
      <w:r w:rsidR="00AB763A">
        <w:rPr>
          <w:rFonts w:ascii="Times New Roman" w:eastAsia="Calibri" w:hAnsi="Times New Roman" w:cs="Times New Roman"/>
          <w:sz w:val="28"/>
        </w:rPr>
        <w:t xml:space="preserve"> инвестиционных проектов</w:t>
      </w:r>
      <w:r w:rsidR="00652C89">
        <w:rPr>
          <w:rFonts w:ascii="Times New Roman" w:eastAsia="Calibri" w:hAnsi="Times New Roman" w:cs="Times New Roman"/>
          <w:sz w:val="28"/>
        </w:rPr>
        <w:t xml:space="preserve"> на общую сумму 2 599,3 млн. рублей;</w:t>
      </w:r>
      <w:r w:rsidR="00AB763A">
        <w:rPr>
          <w:rFonts w:ascii="Times New Roman" w:eastAsia="Calibri" w:hAnsi="Times New Roman" w:cs="Times New Roman"/>
          <w:sz w:val="28"/>
        </w:rPr>
        <w:t xml:space="preserve"> с хозяйствующими субъектами проводится постоянная работа – ведется мониторинг ход</w:t>
      </w:r>
      <w:r w:rsidR="009A21C4">
        <w:rPr>
          <w:rFonts w:ascii="Times New Roman" w:eastAsia="Calibri" w:hAnsi="Times New Roman" w:cs="Times New Roman"/>
          <w:sz w:val="28"/>
        </w:rPr>
        <w:t>а</w:t>
      </w:r>
      <w:r w:rsidR="00AB763A">
        <w:rPr>
          <w:rFonts w:ascii="Times New Roman" w:eastAsia="Calibri" w:hAnsi="Times New Roman" w:cs="Times New Roman"/>
          <w:sz w:val="28"/>
        </w:rPr>
        <w:t xml:space="preserve"> реализации</w:t>
      </w:r>
      <w:r>
        <w:rPr>
          <w:rFonts w:ascii="Times New Roman" w:eastAsia="Calibri" w:hAnsi="Times New Roman" w:cs="Times New Roman"/>
          <w:sz w:val="28"/>
        </w:rPr>
        <w:t xml:space="preserve"> действующих инвестиционных проектов</w:t>
      </w:r>
      <w:r w:rsidR="00AB763A">
        <w:rPr>
          <w:rFonts w:ascii="Times New Roman" w:eastAsia="Calibri" w:hAnsi="Times New Roman" w:cs="Times New Roman"/>
          <w:sz w:val="28"/>
        </w:rPr>
        <w:t>.</w:t>
      </w:r>
    </w:p>
    <w:p w:rsidR="008335AF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Реестр</w:t>
      </w:r>
      <w:r w:rsidRPr="00194F52">
        <w:rPr>
          <w:rFonts w:ascii="Times New Roman" w:eastAsia="Calibri" w:hAnsi="Times New Roman" w:cs="Times New Roman"/>
          <w:i/>
          <w:sz w:val="28"/>
          <w:szCs w:val="28"/>
        </w:rPr>
        <w:t xml:space="preserve"> инвестиционных проектов, реализуемых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2018 году </w:t>
      </w:r>
    </w:p>
    <w:p w:rsidR="008335AF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22"/>
        <w:gridCol w:w="2564"/>
        <w:gridCol w:w="3572"/>
        <w:gridCol w:w="1417"/>
        <w:gridCol w:w="1418"/>
      </w:tblGrid>
      <w:tr w:rsidR="00344776" w:rsidRPr="0045019B" w:rsidTr="00344776">
        <w:trPr>
          <w:jc w:val="center"/>
        </w:trPr>
        <w:tc>
          <w:tcPr>
            <w:tcW w:w="522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64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Инициатор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инвестиционного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3572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Объект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инвестиционного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проекта</w:t>
            </w:r>
          </w:p>
        </w:tc>
        <w:tc>
          <w:tcPr>
            <w:tcW w:w="1417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Срок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Планируемы</w:t>
            </w:r>
            <w:r w:rsidR="009044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 объем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нвестици</w:t>
            </w:r>
            <w:r w:rsidR="009044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</w:t>
            </w:r>
          </w:p>
          <w:p w:rsidR="00344776" w:rsidRPr="006B3257" w:rsidRDefault="00344776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(млн. руб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лей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0445C" w:rsidRPr="0045019B" w:rsidTr="00D05E6C">
        <w:trPr>
          <w:jc w:val="center"/>
        </w:trPr>
        <w:tc>
          <w:tcPr>
            <w:tcW w:w="9493" w:type="dxa"/>
            <w:gridSpan w:val="5"/>
            <w:vAlign w:val="center"/>
          </w:tcPr>
          <w:p w:rsidR="0090445C" w:rsidRPr="0090445C" w:rsidRDefault="0090445C" w:rsidP="009044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Жилищное строительство</w:t>
            </w:r>
          </w:p>
        </w:tc>
      </w:tr>
      <w:tr w:rsidR="00344776" w:rsidRPr="0045019B" w:rsidTr="00344776">
        <w:trPr>
          <w:jc w:val="center"/>
        </w:trPr>
        <w:tc>
          <w:tcPr>
            <w:tcW w:w="522" w:type="dxa"/>
            <w:vAlign w:val="center"/>
          </w:tcPr>
          <w:p w:rsidR="00344776" w:rsidRPr="006B3257" w:rsidRDefault="00344776" w:rsidP="003F01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64" w:type="dxa"/>
            <w:vAlign w:val="center"/>
          </w:tcPr>
          <w:p w:rsidR="00344776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ОАО фирма </w:t>
            </w:r>
          </w:p>
          <w:p w:rsidR="00344776" w:rsidRPr="006B3257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Адыгпромстрой</w:t>
            </w:r>
            <w:proofErr w:type="spellEnd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72" w:type="dxa"/>
            <w:vAlign w:val="center"/>
          </w:tcPr>
          <w:p w:rsidR="00344776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Строительство многоквартирного 113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-ти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илого дома в 276 кв. г. Майкопа по </w:t>
            </w:r>
          </w:p>
          <w:p w:rsidR="00344776" w:rsidRPr="006B3257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Ленина-Советская</w:t>
            </w:r>
          </w:p>
        </w:tc>
        <w:tc>
          <w:tcPr>
            <w:tcW w:w="1417" w:type="dxa"/>
            <w:vAlign w:val="center"/>
          </w:tcPr>
          <w:p w:rsidR="00344776" w:rsidRPr="006B3257" w:rsidRDefault="0034477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</w:t>
            </w:r>
          </w:p>
        </w:tc>
        <w:tc>
          <w:tcPr>
            <w:tcW w:w="1418" w:type="dxa"/>
            <w:vAlign w:val="center"/>
          </w:tcPr>
          <w:p w:rsidR="00344776" w:rsidRPr="006B3257" w:rsidRDefault="0034477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280,0</w:t>
            </w:r>
          </w:p>
        </w:tc>
      </w:tr>
      <w:tr w:rsidR="00344776" w:rsidRPr="0045019B" w:rsidTr="00344776">
        <w:trPr>
          <w:jc w:val="center"/>
        </w:trPr>
        <w:tc>
          <w:tcPr>
            <w:tcW w:w="522" w:type="dxa"/>
            <w:vAlign w:val="center"/>
          </w:tcPr>
          <w:p w:rsidR="00344776" w:rsidRPr="006B3257" w:rsidRDefault="00344776" w:rsidP="003F01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64" w:type="dxa"/>
            <w:vAlign w:val="center"/>
          </w:tcPr>
          <w:p w:rsidR="00344776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ОАО фирма </w:t>
            </w:r>
          </w:p>
          <w:p w:rsidR="00344776" w:rsidRPr="006B3257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Адыгпромстрой</w:t>
            </w:r>
            <w:proofErr w:type="spellEnd"/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72" w:type="dxa"/>
            <w:vAlign w:val="center"/>
          </w:tcPr>
          <w:p w:rsidR="00344776" w:rsidRPr="006B3257" w:rsidRDefault="00344776" w:rsidP="009044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троительств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40-ка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ногоквартирного жилого дома г. Майкоп ул.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Свободы 421 и 421</w:t>
            </w:r>
            <w:r w:rsidR="009044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344776" w:rsidRPr="006B3257" w:rsidRDefault="0034477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 год</w:t>
            </w:r>
          </w:p>
        </w:tc>
        <w:tc>
          <w:tcPr>
            <w:tcW w:w="1418" w:type="dxa"/>
            <w:vAlign w:val="center"/>
          </w:tcPr>
          <w:p w:rsidR="00344776" w:rsidRPr="006B3257" w:rsidRDefault="00344776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</w:tr>
      <w:tr w:rsidR="00344776" w:rsidRPr="0045019B" w:rsidTr="00344776">
        <w:trPr>
          <w:jc w:val="center"/>
        </w:trPr>
        <w:tc>
          <w:tcPr>
            <w:tcW w:w="522" w:type="dxa"/>
            <w:vAlign w:val="center"/>
          </w:tcPr>
          <w:p w:rsidR="00344776" w:rsidRDefault="00344776" w:rsidP="0034477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64" w:type="dxa"/>
            <w:vAlign w:val="center"/>
          </w:tcPr>
          <w:p w:rsidR="00344776" w:rsidRPr="006B3257" w:rsidRDefault="00344776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Фирма «Стиль»</w:t>
            </w:r>
          </w:p>
        </w:tc>
        <w:tc>
          <w:tcPr>
            <w:tcW w:w="3572" w:type="dxa"/>
            <w:vAlign w:val="center"/>
          </w:tcPr>
          <w:p w:rsidR="00344776" w:rsidRPr="006B3257" w:rsidRDefault="00344776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троительств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9-ти этажного 198-ми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артирного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ногоквартирного жилого дома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(Литер 2) 2-ая очередь строительства</w:t>
            </w:r>
            <w:r w:rsidR="009367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 встроенными помещениями и подземной стоянкой для легковых автомобилей </w:t>
            </w:r>
            <w:r w:rsidRPr="006B32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 ул.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67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Пионерской, 530 (МГОО ДОСР МЖК «Насып»)</w:t>
            </w:r>
          </w:p>
        </w:tc>
        <w:tc>
          <w:tcPr>
            <w:tcW w:w="1417" w:type="dxa"/>
            <w:vAlign w:val="center"/>
          </w:tcPr>
          <w:p w:rsidR="00344776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2017-2018 (сдача в эксплуатацию планируется в июле)</w:t>
            </w:r>
          </w:p>
        </w:tc>
        <w:tc>
          <w:tcPr>
            <w:tcW w:w="1418" w:type="dxa"/>
            <w:vAlign w:val="center"/>
          </w:tcPr>
          <w:p w:rsidR="00344776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313,0</w:t>
            </w:r>
          </w:p>
        </w:tc>
      </w:tr>
      <w:tr w:rsidR="0090445C" w:rsidRPr="0045019B" w:rsidTr="00D05E6C">
        <w:trPr>
          <w:jc w:val="center"/>
        </w:trPr>
        <w:tc>
          <w:tcPr>
            <w:tcW w:w="9493" w:type="dxa"/>
            <w:gridSpan w:val="5"/>
            <w:vAlign w:val="center"/>
          </w:tcPr>
          <w:p w:rsidR="0090445C" w:rsidRPr="0090445C" w:rsidRDefault="0090445C" w:rsidP="0034477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Строительство</w:t>
            </w:r>
          </w:p>
        </w:tc>
      </w:tr>
      <w:tr w:rsidR="00936772" w:rsidRPr="0045019B" w:rsidTr="00344776">
        <w:trPr>
          <w:jc w:val="center"/>
        </w:trPr>
        <w:tc>
          <w:tcPr>
            <w:tcW w:w="522" w:type="dxa"/>
            <w:vAlign w:val="center"/>
          </w:tcPr>
          <w:p w:rsidR="00936772" w:rsidRDefault="00936772" w:rsidP="0034477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64" w:type="dxa"/>
            <w:vAlign w:val="center"/>
          </w:tcPr>
          <w:p w:rsidR="00936772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«ЭКО-ЭНЕРГИЯ»</w:t>
            </w:r>
          </w:p>
        </w:tc>
        <w:tc>
          <w:tcPr>
            <w:tcW w:w="3572" w:type="dxa"/>
            <w:vAlign w:val="center"/>
          </w:tcPr>
          <w:p w:rsidR="00936772" w:rsidRDefault="00936772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Создание системы утилизации отходов лесопиления и деревообработки 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пеллеты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г. Майкоп ул. Промышленная 2б </w:t>
            </w:r>
          </w:p>
        </w:tc>
        <w:tc>
          <w:tcPr>
            <w:tcW w:w="1417" w:type="dxa"/>
            <w:vAlign w:val="center"/>
          </w:tcPr>
          <w:p w:rsidR="00936772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1418" w:type="dxa"/>
            <w:vAlign w:val="center"/>
          </w:tcPr>
          <w:p w:rsidR="00936772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290,0</w:t>
            </w:r>
          </w:p>
        </w:tc>
      </w:tr>
      <w:tr w:rsidR="00936772" w:rsidRPr="0045019B" w:rsidTr="00344776">
        <w:trPr>
          <w:jc w:val="center"/>
        </w:trPr>
        <w:tc>
          <w:tcPr>
            <w:tcW w:w="522" w:type="dxa"/>
            <w:vAlign w:val="center"/>
          </w:tcPr>
          <w:p w:rsidR="00936772" w:rsidRDefault="00936772" w:rsidP="0034477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64" w:type="dxa"/>
            <w:vAlign w:val="center"/>
          </w:tcPr>
          <w:p w:rsidR="00936772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«ВИЭ»</w:t>
            </w:r>
          </w:p>
        </w:tc>
        <w:tc>
          <w:tcPr>
            <w:tcW w:w="3572" w:type="dxa"/>
            <w:vAlign w:val="center"/>
          </w:tcPr>
          <w:p w:rsidR="00936772" w:rsidRDefault="00936772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Солнечная электростанция «Адыгейская» (10 МВт) г. Майкоп, ст. Ханская, северо-восточная часть, участок 2</w:t>
            </w:r>
          </w:p>
        </w:tc>
        <w:tc>
          <w:tcPr>
            <w:tcW w:w="1417" w:type="dxa"/>
            <w:vAlign w:val="center"/>
          </w:tcPr>
          <w:p w:rsidR="00936772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936772" w:rsidRDefault="00936772" w:rsidP="0034477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970,0</w:t>
            </w:r>
          </w:p>
        </w:tc>
      </w:tr>
      <w:tr w:rsidR="00936772" w:rsidRPr="0045019B" w:rsidTr="00344776">
        <w:trPr>
          <w:jc w:val="center"/>
        </w:trPr>
        <w:tc>
          <w:tcPr>
            <w:tcW w:w="522" w:type="dxa"/>
            <w:vAlign w:val="center"/>
          </w:tcPr>
          <w:p w:rsidR="00936772" w:rsidRDefault="00936772" w:rsidP="0093677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564" w:type="dxa"/>
            <w:vAlign w:val="center"/>
          </w:tcPr>
          <w:p w:rsidR="00936772" w:rsidRDefault="00936772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ГБУЗ РА Адыгейская республиканская клиническая больница</w:t>
            </w:r>
          </w:p>
        </w:tc>
        <w:tc>
          <w:tcPr>
            <w:tcW w:w="3572" w:type="dxa"/>
            <w:vAlign w:val="center"/>
          </w:tcPr>
          <w:p w:rsidR="00936772" w:rsidRDefault="00936772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Пристройка диагностического центра к хирургическому корпусу ГБУЗ РА АРКБ, г. Майкоп, ул. Жуковского, 4</w:t>
            </w:r>
          </w:p>
        </w:tc>
        <w:tc>
          <w:tcPr>
            <w:tcW w:w="1417" w:type="dxa"/>
            <w:vAlign w:val="center"/>
          </w:tcPr>
          <w:p w:rsidR="00936772" w:rsidRDefault="00936772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1418" w:type="dxa"/>
            <w:vAlign w:val="center"/>
          </w:tcPr>
          <w:p w:rsidR="00936772" w:rsidRDefault="00936772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544,3</w:t>
            </w:r>
          </w:p>
        </w:tc>
      </w:tr>
      <w:tr w:rsidR="0090445C" w:rsidRPr="0045019B" w:rsidTr="00D05E6C">
        <w:trPr>
          <w:jc w:val="center"/>
        </w:trPr>
        <w:tc>
          <w:tcPr>
            <w:tcW w:w="9493" w:type="dxa"/>
            <w:gridSpan w:val="5"/>
            <w:vAlign w:val="center"/>
          </w:tcPr>
          <w:p w:rsidR="0090445C" w:rsidRPr="0090445C" w:rsidRDefault="0090445C" w:rsidP="0093677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936772" w:rsidRPr="0045019B" w:rsidTr="00344776">
        <w:trPr>
          <w:jc w:val="center"/>
        </w:trPr>
        <w:tc>
          <w:tcPr>
            <w:tcW w:w="522" w:type="dxa"/>
            <w:vAlign w:val="center"/>
          </w:tcPr>
          <w:p w:rsidR="00936772" w:rsidRDefault="00936772" w:rsidP="0093677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564" w:type="dxa"/>
            <w:vAlign w:val="center"/>
          </w:tcPr>
          <w:p w:rsidR="00936772" w:rsidRPr="00936772" w:rsidRDefault="00936772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367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«МПК» Пивоваренный завод Майкопский»</w:t>
            </w:r>
          </w:p>
        </w:tc>
        <w:tc>
          <w:tcPr>
            <w:tcW w:w="3572" w:type="dxa"/>
            <w:vAlign w:val="center"/>
          </w:tcPr>
          <w:p w:rsidR="00936772" w:rsidRDefault="00936772" w:rsidP="009044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Реконструкция варочного отделения </w:t>
            </w:r>
            <w:r w:rsidR="001756E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(увеличение производственных мощностей)</w:t>
            </w:r>
          </w:p>
        </w:tc>
        <w:tc>
          <w:tcPr>
            <w:tcW w:w="1417" w:type="dxa"/>
            <w:vAlign w:val="center"/>
          </w:tcPr>
          <w:p w:rsidR="00936772" w:rsidRDefault="001756EB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vAlign w:val="center"/>
          </w:tcPr>
          <w:p w:rsidR="00936772" w:rsidRDefault="001756EB" w:rsidP="0093677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1756EB" w:rsidRPr="0045019B" w:rsidTr="00344776">
        <w:trPr>
          <w:jc w:val="center"/>
        </w:trPr>
        <w:tc>
          <w:tcPr>
            <w:tcW w:w="522" w:type="dxa"/>
            <w:vAlign w:val="center"/>
          </w:tcPr>
          <w:p w:rsidR="001756EB" w:rsidRDefault="001756EB" w:rsidP="001756E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564" w:type="dxa"/>
            <w:vAlign w:val="center"/>
          </w:tcPr>
          <w:p w:rsidR="001756EB" w:rsidRPr="00936772" w:rsidRDefault="001756EB" w:rsidP="001756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3677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ООО «МПК» Пивоваренный завод Майкопский»</w:t>
            </w:r>
          </w:p>
        </w:tc>
        <w:tc>
          <w:tcPr>
            <w:tcW w:w="3572" w:type="dxa"/>
            <w:vAlign w:val="center"/>
          </w:tcPr>
          <w:p w:rsidR="001756EB" w:rsidRDefault="001756EB" w:rsidP="0090445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Модернизация емкостного хозяйства (увеличение производственных мощностей)</w:t>
            </w:r>
          </w:p>
        </w:tc>
        <w:tc>
          <w:tcPr>
            <w:tcW w:w="1417" w:type="dxa"/>
            <w:vAlign w:val="center"/>
          </w:tcPr>
          <w:p w:rsidR="001756EB" w:rsidRDefault="001756EB" w:rsidP="001756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2017-2019</w:t>
            </w:r>
          </w:p>
        </w:tc>
        <w:tc>
          <w:tcPr>
            <w:tcW w:w="1418" w:type="dxa"/>
            <w:vAlign w:val="center"/>
          </w:tcPr>
          <w:p w:rsidR="001756EB" w:rsidRDefault="001756EB" w:rsidP="001756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</w:tc>
      </w:tr>
    </w:tbl>
    <w:p w:rsidR="001756EB" w:rsidRDefault="001756EB" w:rsidP="001756EB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F11314" w:rsidRPr="009A21C4" w:rsidRDefault="00F11314" w:rsidP="00F11314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A21C4">
        <w:rPr>
          <w:rFonts w:ascii="Times New Roman" w:eastAsia="Calibri" w:hAnsi="Times New Roman" w:cs="Times New Roman"/>
          <w:i/>
          <w:sz w:val="28"/>
        </w:rPr>
        <w:t>3. Формирование и ведение реестра инвестиционных площадок на территории муниципального образования «Город Майкоп».</w:t>
      </w:r>
    </w:p>
    <w:p w:rsidR="00F11314" w:rsidRDefault="00F11314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Сформирован реестр инвестиционных площадок, который постоянно обновляется. </w:t>
      </w:r>
      <w:r w:rsidR="009A21C4">
        <w:rPr>
          <w:rFonts w:ascii="Times New Roman" w:eastAsia="Calibri" w:hAnsi="Times New Roman" w:cs="Times New Roman"/>
          <w:sz w:val="28"/>
        </w:rPr>
        <w:t xml:space="preserve">По состоянию на 01.07.2018 </w:t>
      </w:r>
      <w:r>
        <w:rPr>
          <w:rFonts w:ascii="Times New Roman" w:eastAsia="Calibri" w:hAnsi="Times New Roman" w:cs="Times New Roman"/>
          <w:sz w:val="28"/>
        </w:rPr>
        <w:t>в реестр включено 11 инвестиционных площадок, ведется работа по поиску инвесторов под существующие инвестиционные площадки.</w:t>
      </w:r>
    </w:p>
    <w:p w:rsidR="009022E8" w:rsidRDefault="009022E8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756EB" w:rsidRDefault="001756EB" w:rsidP="001756EB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Реестр инвестиционных площадок муниципального образования </w:t>
      </w:r>
    </w:p>
    <w:p w:rsidR="001756EB" w:rsidRDefault="001756EB" w:rsidP="001756EB">
      <w:pPr>
        <w:tabs>
          <w:tab w:val="left" w:pos="993"/>
        </w:tabs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1756EB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1756EB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DD56A7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DD56A7" w:rsidRDefault="001756EB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Для строительства </w:t>
            </w:r>
            <w:r w:rsidR="00B41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трех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этажного</w:t>
            </w:r>
            <w:r w:rsidR="00B41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многоквартирного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жилого дома</w:t>
            </w:r>
            <w:r w:rsidR="00B41B5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(площадь 1 472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DD56A7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  <w:r w:rsidRPr="00DD56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DD56A7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12 Марта, 187, корпус 1</w:t>
            </w:r>
          </w:p>
        </w:tc>
      </w:tr>
      <w:tr w:rsidR="00B41B54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трехэтажного многоквартирного жилого дома (площадь 1 470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Майкоп, ул. 12 Марта, 187, корпус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41B54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трехэтажного многоквартирного жилого дома (площадь 1 460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Майкоп, ул. 12 Марта, 187, корпус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41B54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Default="00B41B54" w:rsidP="00AE79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комплексного освоения территори</w:t>
            </w:r>
            <w:r w:rsidR="00AE79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(площадь 39 478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4B515B" w:rsidRDefault="00B41B54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Пирогова, 4</w:t>
            </w:r>
          </w:p>
        </w:tc>
      </w:tr>
      <w:tr w:rsidR="00B41B54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размещения одноэтажного многоквартирного жилого дома (площадь 1 336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Кужорская, 96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размещения одноэтажного многоквартирного жилого дома (площадь 932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Кужорская, 94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Развитие жилого квартала (площадь 40 000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Майкоп, западный жилой район 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многоквартирного жилого дома (площадь 1 911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5-ый переулок</w:t>
            </w:r>
            <w:r w:rsidR="00AE79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22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многоквартирного жилого дома (площадь 5 063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7-ой переулок</w:t>
            </w:r>
            <w:r w:rsidR="00AE79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14а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многоквартирного жилого дома (площадь 1 982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г. Майкоп, ул. Прямая, 5в</w:t>
            </w:r>
          </w:p>
        </w:tc>
      </w:tr>
      <w:tr w:rsidR="003F011C" w:rsidRPr="00DD56A7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Default="003F011C" w:rsidP="00AE790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Для строительства многоквартирного жилого дома (площадь 1 </w:t>
            </w:r>
            <w:r w:rsidR="00AE79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514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4B515B" w:rsidRDefault="003F011C" w:rsidP="00B41B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B515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Default="003F011C" w:rsidP="00F113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г. Майкоп, ул. </w:t>
            </w:r>
            <w:r w:rsidR="00F1131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Кирпичная, 53б</w:t>
            </w:r>
          </w:p>
        </w:tc>
      </w:tr>
    </w:tbl>
    <w:p w:rsidR="00F11314" w:rsidRDefault="00F1131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F4" w:rsidRDefault="00635389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B17C8">
        <w:rPr>
          <w:rFonts w:ascii="Times New Roman" w:hAnsi="Times New Roman" w:cs="Times New Roman"/>
          <w:b/>
          <w:sz w:val="28"/>
          <w:szCs w:val="28"/>
        </w:rPr>
        <w:t>. Жилищная политика</w:t>
      </w:r>
      <w:r w:rsidR="00AF15B9">
        <w:rPr>
          <w:rFonts w:ascii="Times New Roman" w:hAnsi="Times New Roman" w:cs="Times New Roman"/>
          <w:b/>
          <w:sz w:val="28"/>
          <w:szCs w:val="28"/>
        </w:rPr>
        <w:t>,</w:t>
      </w:r>
      <w:r w:rsidR="00424B9F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="00AF15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3369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0C7FF4">
        <w:rPr>
          <w:rFonts w:ascii="Times New Roman" w:hAnsi="Times New Roman" w:cs="Times New Roman"/>
          <w:b/>
          <w:sz w:val="28"/>
          <w:szCs w:val="28"/>
        </w:rPr>
        <w:t xml:space="preserve"> города, </w:t>
      </w:r>
    </w:p>
    <w:p w:rsidR="00635389" w:rsidRPr="00BB17C8" w:rsidRDefault="000C7FF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635389" w:rsidRDefault="00635389" w:rsidP="0063538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9C658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ввод жилья</w:t>
      </w:r>
    </w:p>
    <w:p w:rsidR="00E05BB8" w:rsidRPr="00E05BB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1020" w:rsidRDefault="00F653E6" w:rsidP="00F653E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r w:rsidR="00271F8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271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Краснодарскому краю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Республике Адыгея за </w:t>
      </w:r>
      <w:r w:rsidR="004E471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A5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71D">
        <w:rPr>
          <w:rFonts w:ascii="Times New Roman" w:eastAsia="Calibri" w:hAnsi="Times New Roman" w:cs="Times New Roman"/>
          <w:sz w:val="28"/>
          <w:szCs w:val="28"/>
          <w:lang w:eastAsia="ru-RU"/>
        </w:rPr>
        <w:t>месяцев</w:t>
      </w:r>
      <w:r w:rsidR="007A5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81649D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7A55C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16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7A5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введено в эксплуатацию </w:t>
      </w:r>
      <w:r w:rsidR="007B1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домов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общей площадью</w:t>
      </w:r>
      <w:r w:rsidR="003F3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55C4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E471D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B1823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E471D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>714</w:t>
      </w:r>
      <w:r w:rsidR="003F3D31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м²</w:t>
      </w:r>
      <w:r w:rsidR="00EA4836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7388C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55C4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составило </w:t>
      </w:r>
      <w:r w:rsidR="004E471D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>177,2</w:t>
      </w:r>
      <w:r w:rsidR="007A55C4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</w:t>
      </w:r>
      <w:r w:rsidR="004E471D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аналогичному периоду</w:t>
      </w:r>
      <w:r w:rsidR="007A55C4" w:rsidRPr="004E4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</w:t>
      </w:r>
      <w:r w:rsidR="007A55C4" w:rsidRPr="00E4336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55C4">
        <w:rPr>
          <w:rFonts w:ascii="Times New Roman" w:eastAsia="Calibri" w:hAnsi="Times New Roman" w:cs="Times New Roman"/>
          <w:sz w:val="28"/>
          <w:szCs w:val="28"/>
          <w:lang w:eastAsia="ru-RU"/>
        </w:rPr>
        <w:t>(все жилье</w:t>
      </w:r>
      <w:r w:rsidR="00EA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построен</w:t>
      </w:r>
      <w:r w:rsidR="00A73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A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населением</w:t>
      </w:r>
      <w:r w:rsidR="00CD0F8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738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4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E525A" w:rsidRPr="004E471D" w:rsidRDefault="009831E7" w:rsidP="00DE525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1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D0F8B" w:rsidRPr="004E471D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="00DE525A" w:rsidRPr="004E4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53A" w:rsidRPr="004E471D">
        <w:rPr>
          <w:rFonts w:ascii="Times New Roman" w:eastAsia="Calibri" w:hAnsi="Times New Roman" w:cs="Times New Roman"/>
          <w:sz w:val="28"/>
          <w:szCs w:val="28"/>
        </w:rPr>
        <w:t>Управлением архитектуры и градостроительства муниципального образования «Город Майкоп» (далее</w:t>
      </w:r>
      <w:r w:rsidR="009F7BD7" w:rsidRPr="004E4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53A" w:rsidRPr="004E471D">
        <w:rPr>
          <w:rFonts w:ascii="Times New Roman" w:eastAsia="Calibri" w:hAnsi="Times New Roman" w:cs="Times New Roman"/>
          <w:sz w:val="28"/>
          <w:szCs w:val="28"/>
        </w:rPr>
        <w:t>-</w:t>
      </w:r>
      <w:r w:rsidR="009F7BD7" w:rsidRPr="004E4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53A" w:rsidRPr="004E471D">
        <w:rPr>
          <w:rFonts w:ascii="Times New Roman" w:eastAsia="Calibri" w:hAnsi="Times New Roman" w:cs="Times New Roman"/>
          <w:sz w:val="28"/>
          <w:szCs w:val="28"/>
        </w:rPr>
        <w:t xml:space="preserve">Управление архитектуры и градостроительства) </w:t>
      </w:r>
      <w:r w:rsidR="00DE525A" w:rsidRPr="004E471D">
        <w:rPr>
          <w:rFonts w:ascii="Times New Roman" w:eastAsia="Calibri" w:hAnsi="Times New Roman" w:cs="Times New Roman"/>
          <w:sz w:val="28"/>
          <w:szCs w:val="28"/>
        </w:rPr>
        <w:t xml:space="preserve">выдано </w:t>
      </w:r>
      <w:r w:rsidR="00F316F9" w:rsidRPr="004E471D">
        <w:rPr>
          <w:rFonts w:ascii="Times New Roman" w:eastAsia="Calibri" w:hAnsi="Times New Roman" w:cs="Times New Roman"/>
          <w:sz w:val="28"/>
          <w:szCs w:val="28"/>
        </w:rPr>
        <w:t>309</w:t>
      </w:r>
      <w:r w:rsidR="00DE525A" w:rsidRPr="004E471D">
        <w:rPr>
          <w:rFonts w:ascii="Times New Roman" w:eastAsia="Calibri" w:hAnsi="Times New Roman" w:cs="Times New Roman"/>
          <w:sz w:val="28"/>
          <w:szCs w:val="28"/>
        </w:rPr>
        <w:t xml:space="preserve"> разрешени</w:t>
      </w:r>
      <w:r w:rsidR="00F316F9" w:rsidRPr="004E471D">
        <w:rPr>
          <w:rFonts w:ascii="Times New Roman" w:eastAsia="Calibri" w:hAnsi="Times New Roman" w:cs="Times New Roman"/>
          <w:sz w:val="28"/>
          <w:szCs w:val="28"/>
        </w:rPr>
        <w:t>й</w:t>
      </w:r>
      <w:r w:rsidR="00DE525A" w:rsidRPr="004E471D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и </w:t>
      </w:r>
      <w:r w:rsidR="00B618E1" w:rsidRPr="004E471D">
        <w:rPr>
          <w:rFonts w:ascii="Times New Roman" w:eastAsia="Calibri" w:hAnsi="Times New Roman" w:cs="Times New Roman"/>
          <w:sz w:val="28"/>
          <w:szCs w:val="28"/>
        </w:rPr>
        <w:t>5</w:t>
      </w:r>
      <w:r w:rsidR="00F316F9" w:rsidRPr="004E471D">
        <w:rPr>
          <w:rFonts w:ascii="Times New Roman" w:eastAsia="Calibri" w:hAnsi="Times New Roman" w:cs="Times New Roman"/>
          <w:sz w:val="28"/>
          <w:szCs w:val="28"/>
        </w:rPr>
        <w:t>7</w:t>
      </w:r>
      <w:r w:rsidR="00DE525A" w:rsidRPr="004E471D">
        <w:rPr>
          <w:rFonts w:ascii="Times New Roman" w:eastAsia="Calibri" w:hAnsi="Times New Roman" w:cs="Times New Roman"/>
          <w:sz w:val="28"/>
          <w:szCs w:val="28"/>
        </w:rPr>
        <w:t xml:space="preserve"> разрешени</w:t>
      </w:r>
      <w:r w:rsidR="00377DA1" w:rsidRPr="004E471D">
        <w:rPr>
          <w:rFonts w:ascii="Times New Roman" w:eastAsia="Calibri" w:hAnsi="Times New Roman" w:cs="Times New Roman"/>
          <w:sz w:val="28"/>
          <w:szCs w:val="28"/>
        </w:rPr>
        <w:t>й</w:t>
      </w:r>
      <w:r w:rsidR="00DE525A" w:rsidRPr="004E471D">
        <w:rPr>
          <w:rFonts w:ascii="Times New Roman" w:eastAsia="Calibri" w:hAnsi="Times New Roman" w:cs="Times New Roman"/>
          <w:sz w:val="28"/>
          <w:szCs w:val="28"/>
        </w:rPr>
        <w:t xml:space="preserve"> на ввод объектов капитального строительства в эксплуатацию.</w:t>
      </w:r>
    </w:p>
    <w:p w:rsidR="00DE525A" w:rsidRPr="004E471D" w:rsidRDefault="00D1098E" w:rsidP="00DE525A">
      <w:pPr>
        <w:ind w:firstLine="708"/>
        <w:jc w:val="both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аиболее значимые проекты, на которые за 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отчетный </w:t>
      </w:r>
      <w:r w:rsidR="005167D1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период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EE3F6D" w:rsidRPr="004E471D">
        <w:rPr>
          <w:rFonts w:ascii="Times New Roman" w:eastAsia="Calibri" w:hAnsi="Times New Roman" w:cs="Times New Roman"/>
          <w:i/>
          <w:sz w:val="28"/>
          <w:szCs w:val="28"/>
        </w:rPr>
        <w:t>архитектуры и градостроительства</w:t>
      </w:r>
      <w:r w:rsidR="00EE3F6D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выданы разрешения на строительство:</w:t>
      </w:r>
    </w:p>
    <w:p w:rsidR="00970B32" w:rsidRPr="004E471D" w:rsidRDefault="009831E7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377DA1" w:rsidRPr="004E471D">
        <w:rPr>
          <w:rFonts w:ascii="Times New Roman" w:hAnsi="Times New Roman" w:cs="Times New Roman"/>
          <w:sz w:val="28"/>
          <w:szCs w:val="28"/>
        </w:rPr>
        <w:t>.</w:t>
      </w:r>
      <w:r w:rsidR="00970B32" w:rsidRPr="004E471D">
        <w:rPr>
          <w:rFonts w:ascii="Times New Roman" w:hAnsi="Times New Roman" w:cs="Times New Roman"/>
          <w:sz w:val="28"/>
          <w:szCs w:val="28"/>
        </w:rPr>
        <w:t xml:space="preserve"> Газоснабжение коттеджного поселка по адресу: г. Майкоп, землепользование бывшего АОЗТ «Майкопская – 10», массив 1, секция № 2, контуры № 15, 73, распределительный газопровод низкого давления 1-ая очередь строительства. </w:t>
      </w:r>
      <w:r w:rsidR="00377DA1" w:rsidRPr="004E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A1" w:rsidRPr="004E471D" w:rsidRDefault="009831E7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2</w:t>
      </w:r>
      <w:r w:rsidR="00377DA1" w:rsidRPr="004E471D">
        <w:rPr>
          <w:rFonts w:ascii="Times New Roman" w:hAnsi="Times New Roman" w:cs="Times New Roman"/>
          <w:sz w:val="28"/>
          <w:szCs w:val="28"/>
        </w:rPr>
        <w:t xml:space="preserve">. </w:t>
      </w:r>
      <w:r w:rsidR="00970B32" w:rsidRPr="004E471D">
        <w:rPr>
          <w:rFonts w:ascii="Times New Roman" w:hAnsi="Times New Roman" w:cs="Times New Roman"/>
          <w:sz w:val="28"/>
          <w:szCs w:val="28"/>
        </w:rPr>
        <w:t xml:space="preserve">Газопровод высокого давления с установкой ГРПШ по ул. </w:t>
      </w:r>
      <w:proofErr w:type="spellStart"/>
      <w:r w:rsidR="00970B32" w:rsidRPr="004E471D">
        <w:rPr>
          <w:rFonts w:ascii="Times New Roman" w:hAnsi="Times New Roman" w:cs="Times New Roman"/>
          <w:sz w:val="28"/>
          <w:szCs w:val="28"/>
        </w:rPr>
        <w:t>Келермесское</w:t>
      </w:r>
      <w:proofErr w:type="spellEnd"/>
      <w:r w:rsidR="00970B32" w:rsidRPr="004E471D">
        <w:rPr>
          <w:rFonts w:ascii="Times New Roman" w:hAnsi="Times New Roman" w:cs="Times New Roman"/>
          <w:sz w:val="28"/>
          <w:szCs w:val="28"/>
        </w:rPr>
        <w:t xml:space="preserve"> шоссе в кадастровом квартале 01:08:0502004 г. Майкопа.</w:t>
      </w:r>
    </w:p>
    <w:p w:rsidR="004A7359" w:rsidRPr="004E471D" w:rsidRDefault="004A7359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 xml:space="preserve">3. </w:t>
      </w:r>
      <w:r w:rsidR="00970B32" w:rsidRPr="004E471D">
        <w:rPr>
          <w:rFonts w:ascii="Times New Roman" w:hAnsi="Times New Roman" w:cs="Times New Roman"/>
          <w:sz w:val="28"/>
          <w:szCs w:val="28"/>
        </w:rPr>
        <w:t>Строительство 5-ти этажного многоквартирного жилого дома с нежилыми помещениями по адресу: г. Майкоп, МКР-2, ул. Чкалова, 84-в.</w:t>
      </w:r>
    </w:p>
    <w:p w:rsidR="00970B32" w:rsidRPr="004E471D" w:rsidRDefault="004A7359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70B32" w:rsidRPr="004E471D">
        <w:rPr>
          <w:rFonts w:ascii="Times New Roman" w:hAnsi="Times New Roman" w:cs="Times New Roman"/>
          <w:sz w:val="28"/>
          <w:szCs w:val="28"/>
        </w:rPr>
        <w:t xml:space="preserve"> Строительство торгово-административного здания по адресу: г. Майкоп, ул. Школьная, 177.</w:t>
      </w:r>
      <w:r w:rsidRPr="004E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FFB" w:rsidRPr="004E471D" w:rsidRDefault="00EC5FFB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5. «9-ти этажный 3-х секционный жилой дом литер «4» в г. Майкоп» по адресу: г. Майкоп, ул. Васильева К.А., 4.</w:t>
      </w:r>
    </w:p>
    <w:p w:rsidR="00EC5FFB" w:rsidRPr="004E471D" w:rsidRDefault="00EC5FFB" w:rsidP="00EC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6. «9-ти этажный 3-х секционный жилой дом литер «4» в г. Майкоп» по адресу: г. Майкоп, ул. Васильева К.А., 6.</w:t>
      </w:r>
    </w:p>
    <w:p w:rsidR="00EC5FFB" w:rsidRPr="004E471D" w:rsidRDefault="00EC5FFB" w:rsidP="00EC5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 xml:space="preserve">7. «9-ти этажный </w:t>
      </w:r>
      <w:r w:rsidR="004657CB">
        <w:rPr>
          <w:rFonts w:ascii="Times New Roman" w:hAnsi="Times New Roman" w:cs="Times New Roman"/>
          <w:sz w:val="28"/>
          <w:szCs w:val="28"/>
        </w:rPr>
        <w:t>2</w:t>
      </w:r>
      <w:r w:rsidRPr="004E471D">
        <w:rPr>
          <w:rFonts w:ascii="Times New Roman" w:hAnsi="Times New Roman" w:cs="Times New Roman"/>
          <w:sz w:val="28"/>
          <w:szCs w:val="28"/>
        </w:rPr>
        <w:t>-х секционный жилой дом литер «4» в г. Майкоп» по адресу: г. Майкоп, ул. Васильева К.А., 8.</w:t>
      </w:r>
    </w:p>
    <w:p w:rsidR="00EC5FFB" w:rsidRPr="004E471D" w:rsidRDefault="00EC5FFB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8. «Строительство 2-ой нижней дорожки с освещением на территории городского парка культуры и отдыха» по адресу: г. Майкоп, ул. Пушкина, 181».</w:t>
      </w:r>
    </w:p>
    <w:p w:rsidR="00EC5FFB" w:rsidRPr="004E471D" w:rsidRDefault="00EC5FFB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9. «Строительство жилого комплекса «</w:t>
      </w:r>
      <w:proofErr w:type="spellStart"/>
      <w:r w:rsidRPr="004E471D">
        <w:rPr>
          <w:rFonts w:ascii="Times New Roman" w:hAnsi="Times New Roman" w:cs="Times New Roman"/>
          <w:sz w:val="28"/>
          <w:szCs w:val="28"/>
        </w:rPr>
        <w:t>Фишт</w:t>
      </w:r>
      <w:proofErr w:type="spellEnd"/>
      <w:r w:rsidRPr="004E471D">
        <w:rPr>
          <w:rFonts w:ascii="Times New Roman" w:hAnsi="Times New Roman" w:cs="Times New Roman"/>
          <w:sz w:val="28"/>
          <w:szCs w:val="28"/>
        </w:rPr>
        <w:t>» со встроенными помещениями на 1-ом этаже по адресу: г. Майкоп, ул. Советская, 219».</w:t>
      </w:r>
    </w:p>
    <w:p w:rsidR="00EC5FFB" w:rsidRPr="004E471D" w:rsidRDefault="00EC5FFB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 xml:space="preserve">10. Строительство водозабора и магистрального водовода к населенным пунктам Майкопского района и г. Майкопу. Водовод от площадки 4 до Северо-Западного жилого массива г. Майкопа. </w:t>
      </w:r>
    </w:p>
    <w:p w:rsidR="00DE525A" w:rsidRPr="004E471D" w:rsidRDefault="00DE525A" w:rsidP="00DE52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Наиболее значимые объекты, на которые за истекший период Управлением </w:t>
      </w:r>
      <w:r w:rsidR="001E64F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архитектуры и градостроительства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выданы разрешения </w:t>
      </w:r>
      <w:r w:rsidRPr="004E471D">
        <w:rPr>
          <w:rFonts w:ascii="Times New Roman" w:hAnsi="Times New Roman" w:cs="Times New Roman"/>
          <w:i/>
          <w:sz w:val="28"/>
          <w:szCs w:val="28"/>
        </w:rPr>
        <w:t>на ввод в эксплуатацию:</w:t>
      </w:r>
    </w:p>
    <w:p w:rsidR="00EE278A" w:rsidRPr="004E471D" w:rsidRDefault="00651256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DE525A" w:rsidRPr="004E471D">
        <w:rPr>
          <w:rFonts w:ascii="Times New Roman" w:hAnsi="Times New Roman" w:cs="Times New Roman"/>
          <w:sz w:val="28"/>
          <w:szCs w:val="28"/>
        </w:rPr>
        <w:t xml:space="preserve">. </w:t>
      </w:r>
      <w:r w:rsidR="00054E1D" w:rsidRPr="004E471D">
        <w:rPr>
          <w:rFonts w:ascii="Times New Roman" w:hAnsi="Times New Roman" w:cs="Times New Roman"/>
          <w:sz w:val="28"/>
          <w:szCs w:val="28"/>
        </w:rPr>
        <w:t xml:space="preserve">Строительство храма по адресу: г. Майкоп, п. Родниковый, ул. Советская, 69-а. </w:t>
      </w:r>
    </w:p>
    <w:p w:rsidR="00651256" w:rsidRPr="004E471D" w:rsidRDefault="00651256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 xml:space="preserve">2. Газоснабжение коттеджного поселка. Газопровод высокого давления с установкой ГРПШ-13-2НУ1 по адресу: г. Майкоп, п. </w:t>
      </w:r>
      <w:r w:rsidR="00054E1D" w:rsidRPr="004E471D">
        <w:rPr>
          <w:rFonts w:ascii="Times New Roman" w:hAnsi="Times New Roman" w:cs="Times New Roman"/>
          <w:sz w:val="28"/>
          <w:szCs w:val="28"/>
        </w:rPr>
        <w:t>Западн</w:t>
      </w:r>
      <w:r w:rsidRPr="004E471D">
        <w:rPr>
          <w:rFonts w:ascii="Times New Roman" w:hAnsi="Times New Roman" w:cs="Times New Roman"/>
          <w:sz w:val="28"/>
          <w:szCs w:val="28"/>
        </w:rPr>
        <w:t xml:space="preserve">ый, ул. </w:t>
      </w:r>
      <w:r w:rsidR="00054E1D" w:rsidRPr="004E471D">
        <w:rPr>
          <w:rFonts w:ascii="Times New Roman" w:hAnsi="Times New Roman" w:cs="Times New Roman"/>
          <w:sz w:val="28"/>
          <w:szCs w:val="28"/>
        </w:rPr>
        <w:t>Загородная</w:t>
      </w:r>
      <w:r w:rsidRPr="004E471D">
        <w:rPr>
          <w:rFonts w:ascii="Times New Roman" w:hAnsi="Times New Roman" w:cs="Times New Roman"/>
          <w:sz w:val="28"/>
          <w:szCs w:val="28"/>
        </w:rPr>
        <w:t>,</w:t>
      </w:r>
      <w:r w:rsidR="00054E1D" w:rsidRPr="004E471D">
        <w:rPr>
          <w:rFonts w:ascii="Times New Roman" w:hAnsi="Times New Roman" w:cs="Times New Roman"/>
          <w:sz w:val="28"/>
          <w:szCs w:val="28"/>
        </w:rPr>
        <w:t xml:space="preserve"> пер. Коммунальный</w:t>
      </w:r>
      <w:r w:rsidRPr="004E471D">
        <w:rPr>
          <w:rFonts w:ascii="Times New Roman" w:hAnsi="Times New Roman" w:cs="Times New Roman"/>
          <w:sz w:val="28"/>
          <w:szCs w:val="28"/>
        </w:rPr>
        <w:t>.</w:t>
      </w:r>
    </w:p>
    <w:p w:rsidR="009C6691" w:rsidRPr="004E471D" w:rsidRDefault="009C6691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 xml:space="preserve">3. </w:t>
      </w:r>
      <w:r w:rsidR="00054E1D" w:rsidRPr="004E471D">
        <w:rPr>
          <w:rFonts w:ascii="Times New Roman" w:hAnsi="Times New Roman" w:cs="Times New Roman"/>
          <w:sz w:val="28"/>
          <w:szCs w:val="28"/>
        </w:rPr>
        <w:t>Реконструкция анестезиолого-реанимационного отделения с пристройкой лифта к ГБУ РА «Адыгейская республиканская детская клиническая больница» по адресу: г. Майкоп, ул. Гагарина, 6.</w:t>
      </w:r>
    </w:p>
    <w:p w:rsidR="00054E1D" w:rsidRPr="004E471D" w:rsidRDefault="009C6691" w:rsidP="00054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 xml:space="preserve">4. </w:t>
      </w:r>
      <w:r w:rsidR="00054E1D" w:rsidRPr="004E471D">
        <w:rPr>
          <w:rFonts w:ascii="Times New Roman" w:hAnsi="Times New Roman" w:cs="Times New Roman"/>
          <w:sz w:val="28"/>
          <w:szCs w:val="28"/>
        </w:rPr>
        <w:t xml:space="preserve">Газоснабжение коттеджного поселка по адресу: г. Майкоп, землепользование бывшего АОЗТ «Майкопская – 10», массив 1, секция № 2, контуры № 15, 73, распределительный газопровод низкого давления 1-ая очередь строительства.  </w:t>
      </w:r>
    </w:p>
    <w:p w:rsidR="00A9350C" w:rsidRPr="004E471D" w:rsidRDefault="009C6691" w:rsidP="00054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 xml:space="preserve">5. </w:t>
      </w:r>
      <w:r w:rsidR="00054E1D" w:rsidRPr="004E471D">
        <w:rPr>
          <w:rFonts w:ascii="Times New Roman" w:hAnsi="Times New Roman" w:cs="Times New Roman"/>
          <w:sz w:val="28"/>
          <w:szCs w:val="28"/>
        </w:rPr>
        <w:t>Строительство автомобильной дороги по ул. Остапенко Н.И. в г. Майкопе.</w:t>
      </w:r>
      <w:r w:rsidR="00310247" w:rsidRPr="004E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9" w:rsidRPr="004E471D" w:rsidRDefault="00CC177A" w:rsidP="006512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 xml:space="preserve"> </w:t>
      </w:r>
      <w:r w:rsidR="00033189" w:rsidRPr="004E471D">
        <w:rPr>
          <w:rFonts w:ascii="Times New Roman" w:eastAsia="Calibri" w:hAnsi="Times New Roman" w:cs="Times New Roman"/>
          <w:sz w:val="28"/>
          <w:szCs w:val="28"/>
        </w:rPr>
        <w:t xml:space="preserve">Кроме того, введено в эксплуатацию </w:t>
      </w:r>
      <w:r w:rsidR="00EC5FFB" w:rsidRPr="004E471D">
        <w:rPr>
          <w:rFonts w:ascii="Times New Roman" w:eastAsia="Calibri" w:hAnsi="Times New Roman" w:cs="Times New Roman"/>
          <w:sz w:val="28"/>
          <w:szCs w:val="28"/>
        </w:rPr>
        <w:t>25</w:t>
      </w:r>
      <w:r w:rsidR="00033189" w:rsidRPr="004E471D">
        <w:rPr>
          <w:rFonts w:ascii="Times New Roman" w:eastAsia="Calibri" w:hAnsi="Times New Roman" w:cs="Times New Roman"/>
          <w:sz w:val="28"/>
          <w:szCs w:val="28"/>
        </w:rPr>
        <w:t xml:space="preserve"> жилых помещени</w:t>
      </w:r>
      <w:r w:rsidR="000D0FE3" w:rsidRPr="004E471D">
        <w:rPr>
          <w:rFonts w:ascii="Times New Roman" w:eastAsia="Calibri" w:hAnsi="Times New Roman" w:cs="Times New Roman"/>
          <w:sz w:val="28"/>
          <w:szCs w:val="28"/>
        </w:rPr>
        <w:t>й</w:t>
      </w:r>
      <w:r w:rsidR="00033189" w:rsidRPr="004E471D">
        <w:rPr>
          <w:rFonts w:ascii="Times New Roman" w:eastAsia="Calibri" w:hAnsi="Times New Roman" w:cs="Times New Roman"/>
          <w:sz w:val="28"/>
          <w:szCs w:val="28"/>
        </w:rPr>
        <w:t xml:space="preserve"> (квартир) после их переустройства и перепланировки и </w:t>
      </w:r>
      <w:r w:rsidR="00EC5FFB" w:rsidRPr="004E471D">
        <w:rPr>
          <w:rFonts w:ascii="Times New Roman" w:eastAsia="Calibri" w:hAnsi="Times New Roman" w:cs="Times New Roman"/>
          <w:sz w:val="28"/>
          <w:szCs w:val="28"/>
        </w:rPr>
        <w:t>5</w:t>
      </w:r>
      <w:r w:rsidR="00033189" w:rsidRPr="004E471D">
        <w:rPr>
          <w:rFonts w:ascii="Times New Roman" w:eastAsia="Calibri" w:hAnsi="Times New Roman" w:cs="Times New Roman"/>
          <w:sz w:val="28"/>
          <w:szCs w:val="28"/>
        </w:rPr>
        <w:t xml:space="preserve"> помещений после их перевода из жилого (нежилого) помещения в нежилое (жилое) помещение.  </w:t>
      </w:r>
    </w:p>
    <w:p w:rsidR="002105C9" w:rsidRPr="009106E4" w:rsidRDefault="002105C9" w:rsidP="009106E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E4">
        <w:rPr>
          <w:rFonts w:ascii="Times New Roman" w:eastAsia="Calibri" w:hAnsi="Times New Roman" w:cs="Times New Roman"/>
          <w:sz w:val="28"/>
          <w:szCs w:val="28"/>
        </w:rPr>
        <w:t>Удельный вес ветхого и аварийного жилого фонда по состоянию на 01.</w:t>
      </w:r>
      <w:r w:rsidR="00D27463">
        <w:rPr>
          <w:rFonts w:ascii="Times New Roman" w:eastAsia="Calibri" w:hAnsi="Times New Roman" w:cs="Times New Roman"/>
          <w:sz w:val="28"/>
          <w:szCs w:val="28"/>
        </w:rPr>
        <w:t>0</w:t>
      </w:r>
      <w:r w:rsidR="00054E1D">
        <w:rPr>
          <w:rFonts w:ascii="Times New Roman" w:eastAsia="Calibri" w:hAnsi="Times New Roman" w:cs="Times New Roman"/>
          <w:sz w:val="28"/>
          <w:szCs w:val="28"/>
        </w:rPr>
        <w:t>4</w:t>
      </w:r>
      <w:r w:rsidRPr="009106E4">
        <w:rPr>
          <w:rFonts w:ascii="Times New Roman" w:eastAsia="Calibri" w:hAnsi="Times New Roman" w:cs="Times New Roman"/>
          <w:sz w:val="28"/>
          <w:szCs w:val="28"/>
        </w:rPr>
        <w:t>.201</w:t>
      </w:r>
      <w:r w:rsidR="000D0FE3">
        <w:rPr>
          <w:rFonts w:ascii="Times New Roman" w:eastAsia="Calibri" w:hAnsi="Times New Roman" w:cs="Times New Roman"/>
          <w:sz w:val="28"/>
          <w:szCs w:val="28"/>
        </w:rPr>
        <w:t>8</w:t>
      </w:r>
      <w:r w:rsidRPr="009106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0D0FE3">
        <w:rPr>
          <w:rFonts w:ascii="Times New Roman" w:eastAsia="Calibri" w:hAnsi="Times New Roman" w:cs="Times New Roman"/>
          <w:sz w:val="28"/>
          <w:szCs w:val="28"/>
        </w:rPr>
        <w:t>ода</w:t>
      </w:r>
      <w:r w:rsidRPr="009106E4">
        <w:rPr>
          <w:rFonts w:ascii="Times New Roman" w:eastAsia="Calibri" w:hAnsi="Times New Roman" w:cs="Times New Roman"/>
          <w:sz w:val="28"/>
          <w:szCs w:val="28"/>
        </w:rPr>
        <w:t xml:space="preserve"> составил 0,7</w:t>
      </w:r>
      <w:r w:rsidR="00E05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6E4">
        <w:rPr>
          <w:rFonts w:ascii="Times New Roman" w:eastAsia="Calibri" w:hAnsi="Times New Roman" w:cs="Times New Roman"/>
          <w:sz w:val="28"/>
          <w:szCs w:val="28"/>
        </w:rPr>
        <w:t>%.</w:t>
      </w:r>
      <w:r w:rsidR="007C58C8">
        <w:rPr>
          <w:rFonts w:ascii="Times New Roman" w:eastAsia="Calibri" w:hAnsi="Times New Roman" w:cs="Times New Roman"/>
          <w:sz w:val="28"/>
          <w:szCs w:val="28"/>
        </w:rPr>
        <w:t xml:space="preserve"> Размер жилой площади, приходящейся в среднем на одного человека, составляет 27,</w:t>
      </w:r>
      <w:r w:rsidR="00C92880">
        <w:rPr>
          <w:rFonts w:ascii="Times New Roman" w:eastAsia="Calibri" w:hAnsi="Times New Roman" w:cs="Times New Roman"/>
          <w:sz w:val="28"/>
          <w:szCs w:val="28"/>
        </w:rPr>
        <w:t>4</w:t>
      </w:r>
      <w:r w:rsidR="007C58C8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16306">
        <w:rPr>
          <w:rFonts w:ascii="Times New Roman" w:eastAsia="Calibri" w:hAnsi="Times New Roman" w:cs="Times New Roman"/>
          <w:sz w:val="28"/>
          <w:szCs w:val="28"/>
        </w:rPr>
        <w:t>².</w:t>
      </w:r>
    </w:p>
    <w:p w:rsidR="002105C9" w:rsidRDefault="002105C9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FF4" w:rsidRDefault="000C7FF4" w:rsidP="000C7F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 города</w:t>
      </w:r>
    </w:p>
    <w:p w:rsidR="00AF15B9" w:rsidRDefault="00AF15B9" w:rsidP="00AF15B9">
      <w:pPr>
        <w:tabs>
          <w:tab w:val="left" w:pos="709"/>
          <w:tab w:val="center" w:pos="4153"/>
          <w:tab w:val="right" w:pos="8306"/>
        </w:tabs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B9" w:rsidRDefault="00AF15B9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приоритетного проекта «Формирование комфортной городской среды» в 2018 году реализуется муниципальная программа «Формирование современной городской среды в муниципальном образовании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Майкоп» на 2018-2022 годы». Объем финансирования, запланированный на реализацию мероприятий данной программы в 2018 году, составляет 155 120,3 тыс. рублей, в том числе:</w:t>
      </w:r>
    </w:p>
    <w:p w:rsidR="00AF15B9" w:rsidRDefault="00AF15B9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комплексных проектов благоустройства общественных территорий муниципального образования «Город Майкоп» в сумме 5 103,0 тыс. рублей;</w:t>
      </w:r>
    </w:p>
    <w:p w:rsidR="00AF15B9" w:rsidRDefault="00AF15B9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 многоквартирных домов на территории муниципального образования «Город Майкоп» в сумме 69 615,3 тыс. рублей</w:t>
      </w:r>
      <w:r w:rsidR="007F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67 409,6 тыс. рублей – средства федерального бюджета</w:t>
      </w:r>
      <w:r w:rsidR="003B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2018 году запланировано обустройство 20</w:t>
      </w:r>
      <w:r w:rsidR="007F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территорий, объединяющих 33 многоквартирных дома);</w:t>
      </w:r>
    </w:p>
    <w:p w:rsidR="00AF15B9" w:rsidRDefault="007F7534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благоустройству общественных территорий муниципального образования «Город Майкоп» в сумме 80 402,0 тыс. рублей, в том числе 80 000,0 тыс. рублей – средства республиканского бюджета (в течение года планируется обустроить 4 общественных территории).</w:t>
      </w:r>
    </w:p>
    <w:p w:rsidR="006160E1" w:rsidRDefault="007F7534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заключено Соглашение о реализации программы «Формирование современной городской среды</w:t>
      </w:r>
      <w:r w:rsidR="0061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национального проекта «Формирование комфортной городской среды». </w:t>
      </w:r>
    </w:p>
    <w:p w:rsidR="006160E1" w:rsidRDefault="006160E1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ЖКХ и благоустройства разработан график и проведены собрания с жителями многоквартирных домов по обсуждению дизайн-проектов и благоустройства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Отобрано 5 дворовых территорий, которые будут благоустроены в 2018 году, это: </w:t>
      </w:r>
    </w:p>
    <w:p w:rsidR="006160E1" w:rsidRDefault="006160E1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Герцена, 100 и 104; </w:t>
      </w:r>
    </w:p>
    <w:p w:rsidR="006160E1" w:rsidRDefault="006160E1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34;</w:t>
      </w:r>
    </w:p>
    <w:p w:rsidR="007F7534" w:rsidRPr="00AF15B9" w:rsidRDefault="006160E1" w:rsidP="00AF15B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Ленина, 8; </w:t>
      </w:r>
    </w:p>
    <w:p w:rsidR="006160E1" w:rsidRDefault="006160E1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Ленина, 62;</w:t>
      </w:r>
    </w:p>
    <w:p w:rsidR="006160E1" w:rsidRDefault="006160E1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Юннатов, 8, корпус, 3. </w:t>
      </w:r>
    </w:p>
    <w:p w:rsidR="00676119" w:rsidRDefault="006160E1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общественное голосование </w:t>
      </w:r>
      <w:r w:rsidR="00EC2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общественных территорий, подлежащих благоустройству в первоочередном порядке в 2018-2019 годах.</w:t>
      </w:r>
      <w:r w:rsidR="0067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голосования оформлен протокол общественной комиссии и принято решение о благоустройстве следующих общественных территорий:</w:t>
      </w:r>
    </w:p>
    <w:p w:rsidR="00676119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сквер «Дружбы народов»;</w:t>
      </w:r>
    </w:p>
    <w:p w:rsidR="00676119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 по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квартале № 433;</w:t>
      </w:r>
    </w:p>
    <w:p w:rsidR="00676119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Шоссейная, 4 – парковая зона;</w:t>
      </w:r>
    </w:p>
    <w:p w:rsidR="00676119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Пролетарская (между ул. Школьная и ул. П. Лумумбы – район городской поликлиники № 1).</w:t>
      </w:r>
    </w:p>
    <w:p w:rsidR="00DF7E34" w:rsidRDefault="00676119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планируется обустроить общественную территорию – сквер по ул. Юбилейная в п. Западном</w:t>
      </w:r>
      <w:r w:rsidR="006F7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0E1" w:rsidRPr="00AF15B9" w:rsidRDefault="0040073A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аукционная документация на выполнение работ по благоустройству </w:t>
      </w:r>
      <w:r w:rsidR="0036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DF7E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аключены контракты на выполнение работ по разработке проектно-сметной документации.</w:t>
      </w:r>
      <w:r w:rsidR="0067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160E1" w:rsidRDefault="006160E1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4A" w:rsidRDefault="002A704A" w:rsidP="006160E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6" w:rsidRDefault="000C7FF4" w:rsidP="00AF15B9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Дорожное хозяйство</w:t>
      </w:r>
    </w:p>
    <w:p w:rsidR="000C7FF4" w:rsidRDefault="000C7FF4" w:rsidP="00AF15B9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369" w:rsidRDefault="00DF3296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«Развитие жилищно-коммунального, дорожного хозяйства и благоустройства в муниципальном образовании «Город Майкоп»</w:t>
      </w:r>
      <w:r w:rsidR="001B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 годы» на подпрограмму «Развитие дорожного хозяйства и благоустройства территорий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560 430,3 </w:t>
      </w:r>
      <w:r w:rsidR="002C4C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1B33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на капитальный ремонт, ремонт и содержание улично-дорожной сети 82 602,4 тыс. рублей (освоено за отчетный период 34 708,3 тыс. рублей)</w:t>
      </w:r>
      <w:r w:rsidR="002C4C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на содержание улично-дорожной сети – 79 241,5 тыс. рублей</w:t>
      </w:r>
      <w:r w:rsidR="002C4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5AB" w:rsidRDefault="003765AB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дорожного фонда запланировано ассигнований в размере 281 057,2 тыс. рублей (освоено по итогам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33 518,0 тыс. рублей), в том числе:</w:t>
      </w:r>
    </w:p>
    <w:p w:rsidR="003765AB" w:rsidRDefault="003765AB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содержанию улично-дорожной сети – 20 290,6 тыс. рублей;</w:t>
      </w:r>
    </w:p>
    <w:p w:rsidR="003765AB" w:rsidRDefault="003765AB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и ремонт автомобильных дорог общего пользования местного значения – 197 553,5 тыс. рублей, из них за счет средств республиканского бюджета 195 565,7 тыс. рублей;</w:t>
      </w:r>
    </w:p>
    <w:p w:rsidR="003765AB" w:rsidRDefault="003765AB" w:rsidP="003765A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(реконструкция) автомобильных дорог общего пользования местного значения – 62 276,6 тыс. рублей, из них за счет средств республиканского бюджета 61 650,1 тыс. рублей.</w:t>
      </w:r>
    </w:p>
    <w:p w:rsidR="00452870" w:rsidRPr="00DF3296" w:rsidRDefault="00452870" w:rsidP="001B336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AE7DFD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Жилищная политика</w:t>
      </w:r>
    </w:p>
    <w:p w:rsidR="00E05BB8" w:rsidRPr="00E05BB8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E2" w:rsidRDefault="00F06BE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CF4A72" w:rsidRDefault="00CF4A7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C4" w:rsidRPr="00CC49C4" w:rsidRDefault="00CC49C4" w:rsidP="00CC49C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Переселение </w:t>
      </w:r>
      <w:r w:rsidR="000F47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ветхого и аварийного жилья</w:t>
      </w:r>
    </w:p>
    <w:p w:rsidR="00F35708" w:rsidRDefault="00F3570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жилищной проблемы является </w:t>
      </w:r>
      <w:r w:rsidRPr="000E6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по переселению граждан принята в рамках исполнения полномочий Федерального закона от </w:t>
      </w:r>
      <w:r w:rsidR="00C045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</w:t>
      </w:r>
      <w:r w:rsidR="0088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Федерации».</w:t>
      </w:r>
    </w:p>
    <w:p w:rsidR="00FB1167" w:rsidRPr="000E608C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ереселение граждан из аварийного жилищного фонда носит компенсационный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муниципалитета заключается в переселении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равнозначное по площади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задачами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муниципальной программы «Переселение граждан из жилых помещений, </w:t>
      </w:r>
      <w:r w:rsidR="0073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которые в установленном порядке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признаны непригодными для проживания и </w:t>
      </w:r>
      <w:r w:rsidR="007318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ремонту и реконструкции не подлежат, из жилых помещений, признанных непригодными для проживания и 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расположенных в аварийных многоквартирных домах муниципального образования «Город Майкоп» на 201</w:t>
      </w:r>
      <w:r w:rsidR="00FA1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FA1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BF73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E36DF3" w:rsidRDefault="00E36DF3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технической документации;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граждан;</w:t>
      </w:r>
    </w:p>
    <w:p w:rsidR="00FB1167" w:rsidRDefault="00FB1167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граждан, проживающих по договор</w:t>
      </w:r>
      <w:r w:rsidR="0067318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в жилых помещениях, признанных непригодными для проживания и расположенных в аварийных многоквартирных домах</w:t>
      </w:r>
      <w:r w:rsidR="00E36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DF3" w:rsidRDefault="00E36DF3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аварийных многоквартирных домов.</w:t>
      </w:r>
    </w:p>
    <w:p w:rsidR="00E926EA" w:rsidRDefault="00E926EA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2018 году в бюджете муниципального образования «Город Майкоп» предусмотрено бюджетных ассигнований в сумме 1 000,0 тыс. рублей, в том числе:</w:t>
      </w:r>
    </w:p>
    <w:p w:rsidR="00E926EA" w:rsidRDefault="00E926EA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подготовку технической документации – 500,0 тыс. рублей;</w:t>
      </w:r>
    </w:p>
    <w:p w:rsidR="00E926EA" w:rsidRDefault="00E926EA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снос аварийного жилищного фонда – 500,0 тыс. рублей. </w:t>
      </w:r>
    </w:p>
    <w:p w:rsidR="001107D9" w:rsidRDefault="00FE5843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01.01.2018 в</w:t>
      </w:r>
      <w:r w:rsidR="001107D9" w:rsidRP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«Город Майкоп» признаны непригодными для проживания 25 жилых помещений и МКД. Суммарная площадь жилых помещений, которые в установленном порядке признаны непригодными для проживания и расположенных в аварийных многоквартирных домах муниципального образования «Город Майкоп», составляет 3 781,5 м², на которых прожива</w:t>
      </w:r>
      <w:r w:rsidR="005765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около 250 человек.</w:t>
      </w:r>
    </w:p>
    <w:p w:rsidR="00D133C1" w:rsidRDefault="001107D9" w:rsidP="00FB11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размеров аварийного жилищного фонда, а также из средней стоимости затрат на переселение граждан, проживающих в аварийном жилье и на снос аварийных зданий, потребность в денежных средствах составляет около 145 млн. рублей.</w:t>
      </w:r>
      <w:r w:rsidR="00F4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в бюджете муниципального образования «Город Майкоп» денежных средств на переселение, мероприятия в данном направлении будут реализовываться по мере высвобождения муниципального жилого фонда</w:t>
      </w:r>
      <w:r w:rsidR="00FF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 </w:t>
      </w:r>
      <w:r w:rsidR="0033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служебных жилых помещений и выведения их из реестра специализированного жилищного фонда).</w:t>
      </w:r>
      <w:r w:rsidR="00F4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8DF" w:rsidRDefault="00FC1CA4" w:rsidP="00D1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1107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D5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D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F6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из 8-ми квартирного многоквартирного жилого дома, расположенного по адресу г. Майкоп,</w:t>
      </w:r>
      <w:r w:rsidR="0029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Подгорный</w:t>
      </w:r>
      <w:r w:rsidR="0029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</w:t>
      </w:r>
      <w:r w:rsidR="0029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29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переселены в свободное жилье муниципального жилищного фонда</w:t>
      </w:r>
      <w:r w:rsidR="002F4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Восьмой семье также предложена освободившая</w:t>
      </w:r>
      <w:r w:rsidR="001E0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квартира для переселения, от заявителя получено согласие.</w:t>
      </w:r>
    </w:p>
    <w:p w:rsidR="001E08DF" w:rsidRDefault="001E08DF" w:rsidP="00D1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Начаты мероприятия по подготовке необходимых документов для передачи жилых помещений по договору социального найма. </w:t>
      </w:r>
    </w:p>
    <w:p w:rsidR="001E08DF" w:rsidRDefault="001E08DF" w:rsidP="00D133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мероприятий по переселению будет заказана документация на снос аварийного жилья, произвести который планируется до конца 2018 года.</w:t>
      </w:r>
    </w:p>
    <w:p w:rsidR="003247CC" w:rsidRDefault="003247CC" w:rsidP="000F475E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704A" w:rsidRDefault="002A704A" w:rsidP="000F475E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475E" w:rsidRPr="009C6588" w:rsidRDefault="000F475E" w:rsidP="000F475E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6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Мероприятия, направленные на улучшение жилищных условий</w:t>
      </w:r>
    </w:p>
    <w:p w:rsidR="000F475E" w:rsidRPr="000F475E" w:rsidRDefault="000F475E" w:rsidP="000F475E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5C1B" w:rsidRDefault="0047491C" w:rsidP="00465C1B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жилищной политики в </w:t>
      </w: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E0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</w:t>
      </w:r>
      <w:r w:rsidR="001E08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приоритетного национального </w:t>
      </w:r>
      <w:r w:rsidR="004E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«Доступное и комфортное жилье – гражданам России».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C1B"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жилищных отношений </w:t>
      </w:r>
      <w:r w:rsidR="00C85249"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имуществом муниципального образования «Город Майкоп»</w:t>
      </w:r>
      <w:r w:rsidR="00C8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жилищных отношений) </w:t>
      </w:r>
      <w:r w:rsidR="00D77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D7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465C1B"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461EA0" w:rsidRDefault="00FB5C3F" w:rsidP="00FB5C3F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325DC3">
        <w:rPr>
          <w:rFonts w:eastAsia="Calibri"/>
          <w:i/>
          <w:sz w:val="28"/>
          <w:szCs w:val="28"/>
        </w:rPr>
        <w:t xml:space="preserve">Поддержка молодых семей в улучшении жилищных условий </w:t>
      </w:r>
      <w:r w:rsidR="00DB1762">
        <w:rPr>
          <w:rFonts w:eastAsia="Calibri"/>
          <w:sz w:val="28"/>
          <w:szCs w:val="28"/>
        </w:rPr>
        <w:t>в 201</w:t>
      </w:r>
      <w:r w:rsidR="00962904">
        <w:rPr>
          <w:rFonts w:eastAsia="Calibri"/>
          <w:sz w:val="28"/>
          <w:szCs w:val="28"/>
        </w:rPr>
        <w:t>8</w:t>
      </w:r>
      <w:r w:rsidR="00DB1762">
        <w:rPr>
          <w:rFonts w:eastAsia="Calibri"/>
          <w:sz w:val="28"/>
          <w:szCs w:val="28"/>
        </w:rPr>
        <w:t xml:space="preserve"> году осуществля</w:t>
      </w:r>
      <w:r w:rsidR="00962904">
        <w:rPr>
          <w:rFonts w:eastAsia="Calibri"/>
          <w:sz w:val="28"/>
          <w:szCs w:val="28"/>
        </w:rPr>
        <w:t>ется</w:t>
      </w:r>
      <w:r w:rsidR="00DB1762">
        <w:rPr>
          <w:rFonts w:eastAsia="Calibri"/>
          <w:sz w:val="28"/>
          <w:szCs w:val="28"/>
        </w:rPr>
        <w:t xml:space="preserve"> в рамках реализации</w:t>
      </w:r>
      <w:r>
        <w:rPr>
          <w:rFonts w:eastAsia="Calibri"/>
          <w:sz w:val="28"/>
          <w:szCs w:val="28"/>
        </w:rPr>
        <w:t xml:space="preserve"> </w:t>
      </w:r>
      <w:r w:rsidRPr="00C03834">
        <w:rPr>
          <w:rFonts w:eastAsia="Calibri"/>
          <w:i/>
          <w:sz w:val="28"/>
          <w:szCs w:val="28"/>
        </w:rPr>
        <w:t>муниципальной программ</w:t>
      </w:r>
      <w:r w:rsidR="00DB1762">
        <w:rPr>
          <w:rFonts w:eastAsia="Calibri"/>
          <w:i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Pr="0022726E">
        <w:rPr>
          <w:rFonts w:eastAsia="Calibri"/>
          <w:i/>
          <w:sz w:val="28"/>
          <w:szCs w:val="28"/>
        </w:rPr>
        <w:t>«Обеспечение жильем молодых семей на 201</w:t>
      </w:r>
      <w:r w:rsidR="001E08DF">
        <w:rPr>
          <w:rFonts w:eastAsia="Calibri"/>
          <w:i/>
          <w:sz w:val="28"/>
          <w:szCs w:val="28"/>
        </w:rPr>
        <w:t>8</w:t>
      </w:r>
      <w:r w:rsidRPr="0022726E">
        <w:rPr>
          <w:rFonts w:eastAsia="Calibri"/>
          <w:i/>
          <w:sz w:val="28"/>
          <w:szCs w:val="28"/>
        </w:rPr>
        <w:t>-20</w:t>
      </w:r>
      <w:r w:rsidR="001E08DF">
        <w:rPr>
          <w:rFonts w:eastAsia="Calibri"/>
          <w:i/>
          <w:sz w:val="28"/>
          <w:szCs w:val="28"/>
        </w:rPr>
        <w:t>20</w:t>
      </w:r>
      <w:r w:rsidRPr="0022726E">
        <w:rPr>
          <w:rFonts w:eastAsia="Calibri"/>
          <w:i/>
          <w:sz w:val="28"/>
          <w:szCs w:val="28"/>
        </w:rPr>
        <w:t xml:space="preserve"> годы»</w:t>
      </w:r>
      <w:r w:rsidR="00D00527">
        <w:rPr>
          <w:rFonts w:eastAsia="Calibri"/>
          <w:i/>
          <w:sz w:val="28"/>
          <w:szCs w:val="28"/>
        </w:rPr>
        <w:t xml:space="preserve"> </w:t>
      </w:r>
      <w:r w:rsidR="00D00527" w:rsidRPr="00D00527">
        <w:rPr>
          <w:rFonts w:eastAsia="Calibri"/>
          <w:sz w:val="28"/>
          <w:szCs w:val="28"/>
        </w:rPr>
        <w:t>(далее – Программа)</w:t>
      </w:r>
      <w:r w:rsidRPr="0022726E">
        <w:rPr>
          <w:rFonts w:eastAsia="Calibri"/>
          <w:i/>
          <w:sz w:val="28"/>
          <w:szCs w:val="28"/>
        </w:rPr>
        <w:t>.</w:t>
      </w:r>
      <w:r w:rsidRPr="00325DC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Цель данной программы – </w:t>
      </w:r>
      <w:r w:rsidR="007A46DE">
        <w:rPr>
          <w:rFonts w:eastAsia="Calibri"/>
          <w:sz w:val="28"/>
          <w:szCs w:val="28"/>
        </w:rPr>
        <w:t>оказа</w:t>
      </w:r>
      <w:r>
        <w:rPr>
          <w:rFonts w:eastAsia="Calibri"/>
          <w:sz w:val="28"/>
          <w:szCs w:val="28"/>
        </w:rPr>
        <w:t xml:space="preserve">ние поддержки в решении жилищной проблемы молодым семьям в виде социальных выплат на приобретение жилья или строительство индивидуального жилого дома. </w:t>
      </w:r>
      <w:r w:rsidR="00DB1762">
        <w:rPr>
          <w:rFonts w:eastAsia="Calibri"/>
          <w:sz w:val="28"/>
          <w:szCs w:val="28"/>
        </w:rPr>
        <w:t xml:space="preserve">Между Министерством строительства, транспорта, жилищно-коммунального и дорожного хозяйства </w:t>
      </w:r>
      <w:r w:rsidR="002A2617">
        <w:rPr>
          <w:rFonts w:eastAsia="Calibri"/>
          <w:sz w:val="28"/>
          <w:szCs w:val="28"/>
        </w:rPr>
        <w:t>Р</w:t>
      </w:r>
      <w:r w:rsidR="00DB1762">
        <w:rPr>
          <w:rFonts w:eastAsia="Calibri"/>
          <w:sz w:val="28"/>
          <w:szCs w:val="28"/>
        </w:rPr>
        <w:t>еспублики Адыгея и Администрацией муниципального образования «Город Майкоп» заключено Соглашение о реализации подпрограммы «Обеспечение жильем молодых семей» федеральной целевой программы «Жилище» на 2015-2020 годы»</w:t>
      </w:r>
      <w:r w:rsidR="00461EA0">
        <w:rPr>
          <w:rFonts w:eastAsia="Calibri"/>
          <w:sz w:val="28"/>
          <w:szCs w:val="28"/>
        </w:rPr>
        <w:t xml:space="preserve"> за счет средств федерального бюджета и республиканского бюджета Республики Адыгея</w:t>
      </w:r>
      <w:r w:rsidR="00A93087">
        <w:rPr>
          <w:rFonts w:eastAsia="Calibri"/>
          <w:sz w:val="28"/>
          <w:szCs w:val="28"/>
        </w:rPr>
        <w:t xml:space="preserve"> (далее – республиканский бюджет)</w:t>
      </w:r>
      <w:r w:rsidR="00DB1762">
        <w:rPr>
          <w:rFonts w:eastAsia="Calibri"/>
          <w:sz w:val="28"/>
          <w:szCs w:val="28"/>
        </w:rPr>
        <w:t xml:space="preserve">. </w:t>
      </w:r>
      <w:r w:rsidR="00461EA0">
        <w:rPr>
          <w:rFonts w:eastAsia="Calibri"/>
          <w:sz w:val="28"/>
          <w:szCs w:val="28"/>
        </w:rPr>
        <w:t xml:space="preserve">                         </w:t>
      </w:r>
    </w:p>
    <w:p w:rsidR="007A46DE" w:rsidRPr="00461EA0" w:rsidRDefault="00350B9C" w:rsidP="00461EA0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EA0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1E08DF">
        <w:rPr>
          <w:rFonts w:ascii="Times New Roman" w:eastAsia="Calibri" w:hAnsi="Times New Roman" w:cs="Times New Roman"/>
          <w:sz w:val="28"/>
          <w:szCs w:val="28"/>
        </w:rPr>
        <w:t>8</w:t>
      </w:r>
      <w:r w:rsidRPr="00461EA0">
        <w:rPr>
          <w:rFonts w:ascii="Times New Roman" w:eastAsia="Calibri" w:hAnsi="Times New Roman" w:cs="Times New Roman"/>
          <w:sz w:val="28"/>
          <w:szCs w:val="28"/>
        </w:rPr>
        <w:t xml:space="preserve"> года на учете, в качестве нуждающихся в улучшении жилищных условий, состояло </w:t>
      </w:r>
      <w:r w:rsidR="001E08DF">
        <w:rPr>
          <w:rFonts w:ascii="Times New Roman" w:eastAsia="Calibri" w:hAnsi="Times New Roman" w:cs="Times New Roman"/>
          <w:sz w:val="28"/>
          <w:szCs w:val="28"/>
        </w:rPr>
        <w:t>1 209</w:t>
      </w:r>
      <w:r w:rsidRPr="00461EA0">
        <w:rPr>
          <w:rFonts w:ascii="Times New Roman" w:eastAsia="Calibri" w:hAnsi="Times New Roman" w:cs="Times New Roman"/>
          <w:sz w:val="28"/>
          <w:szCs w:val="28"/>
        </w:rPr>
        <w:t xml:space="preserve"> молодых семей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. В течение </w:t>
      </w:r>
      <w:r w:rsidR="00B32F1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32F18"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2018 года Свидетельства на получение </w:t>
      </w:r>
      <w:r w:rsidR="001E08DF" w:rsidRPr="007A46DE">
        <w:rPr>
          <w:rFonts w:ascii="Times New Roman" w:eastAsia="Calibri" w:hAnsi="Times New Roman" w:cs="Times New Roman"/>
          <w:sz w:val="28"/>
          <w:szCs w:val="28"/>
        </w:rPr>
        <w:t xml:space="preserve">социальной выплаты на приобретение жилого помещения </w:t>
      </w:r>
      <w:r w:rsidR="001E08DF">
        <w:rPr>
          <w:rFonts w:ascii="Times New Roman" w:eastAsia="Calibri" w:hAnsi="Times New Roman" w:cs="Times New Roman"/>
          <w:sz w:val="28"/>
          <w:szCs w:val="28"/>
        </w:rPr>
        <w:t>и (</w:t>
      </w:r>
      <w:r w:rsidR="001E08DF" w:rsidRPr="007A46DE">
        <w:rPr>
          <w:rFonts w:ascii="Times New Roman" w:eastAsia="Calibri" w:hAnsi="Times New Roman" w:cs="Times New Roman"/>
          <w:sz w:val="28"/>
          <w:szCs w:val="28"/>
        </w:rPr>
        <w:t>или</w:t>
      </w:r>
      <w:r w:rsidR="001E08DF">
        <w:rPr>
          <w:rFonts w:ascii="Times New Roman" w:eastAsia="Calibri" w:hAnsi="Times New Roman" w:cs="Times New Roman"/>
          <w:sz w:val="28"/>
          <w:szCs w:val="28"/>
        </w:rPr>
        <w:t>)</w:t>
      </w:r>
      <w:r w:rsidR="001E08DF" w:rsidRPr="007A46DE">
        <w:rPr>
          <w:rFonts w:ascii="Times New Roman" w:eastAsia="Calibri" w:hAnsi="Times New Roman" w:cs="Times New Roman"/>
          <w:sz w:val="28"/>
          <w:szCs w:val="28"/>
        </w:rPr>
        <w:t xml:space="preserve"> строительство индивидуального жилого дома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F18">
        <w:rPr>
          <w:rFonts w:ascii="Times New Roman" w:eastAsia="Calibri" w:hAnsi="Times New Roman" w:cs="Times New Roman"/>
          <w:sz w:val="28"/>
          <w:szCs w:val="28"/>
        </w:rPr>
        <w:t>выданы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0C4E0A">
        <w:rPr>
          <w:rFonts w:ascii="Times New Roman" w:eastAsia="Calibri" w:hAnsi="Times New Roman" w:cs="Times New Roman"/>
          <w:sz w:val="28"/>
          <w:szCs w:val="28"/>
        </w:rPr>
        <w:t>5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 молодым семьям.</w:t>
      </w:r>
      <w:r w:rsidRPr="00461E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527" w:rsidRDefault="00D00527" w:rsidP="007A46D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E08DF">
        <w:rPr>
          <w:rFonts w:ascii="Times New Roman" w:eastAsia="Calibri" w:hAnsi="Times New Roman" w:cs="Times New Roman"/>
          <w:sz w:val="28"/>
          <w:szCs w:val="28"/>
        </w:rPr>
        <w:t>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E08D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1E08DF">
        <w:rPr>
          <w:rFonts w:ascii="Times New Roman" w:eastAsia="Calibri" w:hAnsi="Times New Roman" w:cs="Times New Roman"/>
          <w:sz w:val="28"/>
          <w:szCs w:val="28"/>
        </w:rPr>
        <w:t>, запланированный на ее реализацию,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</w:t>
      </w:r>
      <w:r w:rsidR="000C4E0A">
        <w:rPr>
          <w:rFonts w:ascii="Times New Roman" w:eastAsia="Calibri" w:hAnsi="Times New Roman" w:cs="Times New Roman"/>
          <w:sz w:val="28"/>
          <w:szCs w:val="28"/>
        </w:rPr>
        <w:t>периода (в сравнении с первоначальным планом)</w:t>
      </w:r>
      <w:r w:rsidR="001E0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 на </w:t>
      </w:r>
      <w:r w:rsidR="00E15AD6" w:rsidRPr="00544A4D">
        <w:rPr>
          <w:rFonts w:ascii="Times New Roman" w:eastAsia="Calibri" w:hAnsi="Times New Roman" w:cs="Times New Roman"/>
          <w:sz w:val="28"/>
          <w:szCs w:val="28"/>
        </w:rPr>
        <w:t>7</w:t>
      </w:r>
      <w:r w:rsidR="001E08DF">
        <w:rPr>
          <w:rFonts w:ascii="Times New Roman" w:eastAsia="Calibri" w:hAnsi="Times New Roman" w:cs="Times New Roman"/>
          <w:sz w:val="28"/>
          <w:szCs w:val="28"/>
        </w:rPr>
        <w:t>8</w:t>
      </w:r>
      <w:r w:rsidR="000C4E0A">
        <w:rPr>
          <w:rFonts w:ascii="Times New Roman" w:eastAsia="Calibri" w:hAnsi="Times New Roman" w:cs="Times New Roman"/>
          <w:sz w:val="28"/>
          <w:szCs w:val="28"/>
        </w:rPr>
        <w:t> 568,0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 составил </w:t>
      </w:r>
      <w:r w:rsidR="00E15AD6" w:rsidRPr="00544A4D">
        <w:rPr>
          <w:rFonts w:ascii="Times New Roman" w:eastAsia="Calibri" w:hAnsi="Times New Roman" w:cs="Times New Roman"/>
          <w:sz w:val="28"/>
          <w:szCs w:val="28"/>
        </w:rPr>
        <w:t>8</w:t>
      </w:r>
      <w:r w:rsidR="001E08DF">
        <w:rPr>
          <w:rFonts w:ascii="Times New Roman" w:eastAsia="Calibri" w:hAnsi="Times New Roman" w:cs="Times New Roman"/>
          <w:sz w:val="28"/>
          <w:szCs w:val="28"/>
        </w:rPr>
        <w:t>1</w:t>
      </w:r>
      <w:r w:rsidR="000C4E0A">
        <w:rPr>
          <w:rFonts w:ascii="Times New Roman" w:eastAsia="Calibri" w:hAnsi="Times New Roman" w:cs="Times New Roman"/>
          <w:sz w:val="28"/>
          <w:szCs w:val="28"/>
        </w:rPr>
        <w:t> 568,0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97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FEB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</w:rPr>
        <w:t>тр</w:t>
      </w:r>
      <w:r w:rsidR="00BD6FEB">
        <w:rPr>
          <w:rFonts w:ascii="Times New Roman" w:eastAsia="Calibri" w:hAnsi="Times New Roman" w:cs="Times New Roman"/>
          <w:sz w:val="28"/>
          <w:szCs w:val="28"/>
        </w:rPr>
        <w:t>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источник</w:t>
      </w:r>
      <w:r w:rsidR="00BD6FEB">
        <w:rPr>
          <w:rFonts w:ascii="Times New Roman" w:eastAsia="Calibri" w:hAnsi="Times New Roman" w:cs="Times New Roman"/>
          <w:sz w:val="28"/>
          <w:szCs w:val="28"/>
        </w:rPr>
        <w:t>ов</w:t>
      </w:r>
      <w:r w:rsidR="00B6066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0527" w:rsidRDefault="00D00527" w:rsidP="007A46D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средства федерального</w:t>
      </w:r>
      <w:r w:rsidR="006E6E44">
        <w:rPr>
          <w:rFonts w:ascii="Times New Roman" w:eastAsia="Calibri" w:hAnsi="Times New Roman" w:cs="Times New Roman"/>
          <w:sz w:val="28"/>
          <w:szCs w:val="28"/>
        </w:rPr>
        <w:t xml:space="preserve"> и республиканского </w:t>
      </w:r>
      <w:r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6E6E44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6E6E44">
        <w:rPr>
          <w:rFonts w:ascii="Times New Roman" w:eastAsia="Calibri" w:hAnsi="Times New Roman" w:cs="Times New Roman"/>
          <w:sz w:val="28"/>
          <w:szCs w:val="28"/>
        </w:rPr>
        <w:t>51</w:t>
      </w:r>
      <w:r w:rsidR="000C4E0A">
        <w:rPr>
          <w:rFonts w:ascii="Times New Roman" w:eastAsia="Calibri" w:hAnsi="Times New Roman" w:cs="Times New Roman"/>
          <w:sz w:val="28"/>
          <w:szCs w:val="28"/>
        </w:rPr>
        <w:t> </w:t>
      </w:r>
      <w:r w:rsidR="00286948">
        <w:rPr>
          <w:rFonts w:ascii="Times New Roman" w:eastAsia="Calibri" w:hAnsi="Times New Roman" w:cs="Times New Roman"/>
          <w:sz w:val="28"/>
          <w:szCs w:val="28"/>
        </w:rPr>
        <w:t>709</w:t>
      </w:r>
      <w:r w:rsidR="000C4E0A">
        <w:rPr>
          <w:rFonts w:ascii="Times New Roman" w:eastAsia="Calibri" w:hAnsi="Times New Roman" w:cs="Times New Roman"/>
          <w:sz w:val="28"/>
          <w:szCs w:val="28"/>
        </w:rPr>
        <w:t>,0</w:t>
      </w:r>
      <w:r w:rsidRPr="00BD6F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D00527" w:rsidRDefault="00D00527" w:rsidP="007A46D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средства местного бюджета – </w:t>
      </w:r>
      <w:r w:rsidR="00286948">
        <w:rPr>
          <w:rFonts w:ascii="Times New Roman" w:eastAsia="Calibri" w:hAnsi="Times New Roman" w:cs="Times New Roman"/>
          <w:sz w:val="28"/>
          <w:szCs w:val="28"/>
        </w:rPr>
        <w:t>29 859</w:t>
      </w:r>
      <w:r w:rsidRPr="00544A4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 </w:t>
      </w:r>
    </w:p>
    <w:p w:rsidR="00E7339F" w:rsidRPr="00D00527" w:rsidRDefault="00350B9C" w:rsidP="007A46DE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на реализацию мероприятий данной Программы предусмотрены </w:t>
      </w:r>
      <w:r w:rsidR="00BD6FEB">
        <w:rPr>
          <w:rFonts w:ascii="Times New Roman" w:eastAsia="Calibri" w:hAnsi="Times New Roman" w:cs="Times New Roman"/>
          <w:sz w:val="28"/>
          <w:szCs w:val="28"/>
        </w:rPr>
        <w:t xml:space="preserve">внебюджетные источники – денежные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BD6FEB">
        <w:rPr>
          <w:rFonts w:ascii="Times New Roman" w:eastAsia="Calibri" w:hAnsi="Times New Roman" w:cs="Times New Roman"/>
          <w:sz w:val="28"/>
          <w:szCs w:val="28"/>
        </w:rPr>
        <w:t>молодых семей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E6E44" w:rsidRPr="006E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E44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6E6E4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E6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948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="006E6E44">
        <w:rPr>
          <w:rFonts w:ascii="Times New Roman" w:eastAsia="Calibri" w:hAnsi="Times New Roman" w:cs="Times New Roman"/>
          <w:sz w:val="28"/>
          <w:szCs w:val="28"/>
        </w:rPr>
        <w:t xml:space="preserve"> 2018 года Программ</w:t>
      </w:r>
      <w:r w:rsidR="00286948">
        <w:rPr>
          <w:rFonts w:ascii="Times New Roman" w:eastAsia="Calibri" w:hAnsi="Times New Roman" w:cs="Times New Roman"/>
          <w:sz w:val="28"/>
          <w:szCs w:val="28"/>
        </w:rPr>
        <w:t>а профинансирована в сумме 7 438,4 тыс. рублей.</w:t>
      </w:r>
    </w:p>
    <w:p w:rsidR="00FB5C3F" w:rsidRPr="008C274E" w:rsidRDefault="00FB5C3F" w:rsidP="00FB5C3F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74E">
        <w:rPr>
          <w:rFonts w:ascii="Times New Roman" w:eastAsia="Calibri" w:hAnsi="Times New Roman" w:cs="Times New Roman"/>
          <w:i/>
          <w:sz w:val="28"/>
          <w:szCs w:val="28"/>
        </w:rPr>
        <w:t>Обеспечение жильем малоимущих граждан по договору социального найма.</w:t>
      </w:r>
      <w:r>
        <w:rPr>
          <w:rFonts w:eastAsia="Calibri"/>
          <w:i/>
          <w:sz w:val="28"/>
          <w:szCs w:val="28"/>
        </w:rPr>
        <w:t xml:space="preserve"> </w:t>
      </w:r>
    </w:p>
    <w:p w:rsidR="00B32F18" w:rsidRDefault="00FB5C3F" w:rsidP="00FB5C3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4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="00B32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A93087" w:rsidRDefault="00B32F18" w:rsidP="00FB5C3F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527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4B5BA7">
        <w:rPr>
          <w:rFonts w:ascii="Times New Roman" w:eastAsia="Calibri" w:hAnsi="Times New Roman" w:cs="Times New Roman"/>
          <w:sz w:val="28"/>
          <w:szCs w:val="28"/>
        </w:rPr>
        <w:t>8</w:t>
      </w:r>
      <w:r w:rsidR="00D0052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3221C">
        <w:rPr>
          <w:rFonts w:ascii="Times New Roman" w:eastAsia="Calibri" w:hAnsi="Times New Roman" w:cs="Times New Roman"/>
          <w:sz w:val="28"/>
          <w:szCs w:val="28"/>
        </w:rPr>
        <w:t>в общей очереди для получения жилья по договору социального найма состояло 2 8</w:t>
      </w:r>
      <w:r w:rsidR="004B5BA7">
        <w:rPr>
          <w:rFonts w:ascii="Times New Roman" w:eastAsia="Calibri" w:hAnsi="Times New Roman" w:cs="Times New Roman"/>
          <w:sz w:val="28"/>
          <w:szCs w:val="28"/>
        </w:rPr>
        <w:t>0</w:t>
      </w:r>
      <w:r w:rsidR="0093221C">
        <w:rPr>
          <w:rFonts w:ascii="Times New Roman" w:eastAsia="Calibri" w:hAnsi="Times New Roman" w:cs="Times New Roman"/>
          <w:sz w:val="28"/>
          <w:szCs w:val="28"/>
        </w:rPr>
        <w:t>3 гражданина (семьи), из них 1</w:t>
      </w:r>
      <w:r w:rsidR="004B5BA7">
        <w:rPr>
          <w:rFonts w:ascii="Times New Roman" w:eastAsia="Calibri" w:hAnsi="Times New Roman" w:cs="Times New Roman"/>
          <w:sz w:val="28"/>
          <w:szCs w:val="28"/>
        </w:rPr>
        <w:t>83</w:t>
      </w:r>
      <w:r w:rsidR="0093221C">
        <w:rPr>
          <w:rFonts w:ascii="Times New Roman" w:eastAsia="Calibri" w:hAnsi="Times New Roman" w:cs="Times New Roman"/>
          <w:sz w:val="28"/>
          <w:szCs w:val="28"/>
        </w:rPr>
        <w:t xml:space="preserve"> признан</w:t>
      </w:r>
      <w:r w:rsidR="00D215F1">
        <w:rPr>
          <w:rFonts w:ascii="Times New Roman" w:eastAsia="Calibri" w:hAnsi="Times New Roman" w:cs="Times New Roman"/>
          <w:sz w:val="28"/>
          <w:szCs w:val="28"/>
        </w:rPr>
        <w:t>ы</w:t>
      </w:r>
      <w:r w:rsidR="0093221C">
        <w:rPr>
          <w:rFonts w:ascii="Times New Roman" w:eastAsia="Calibri" w:hAnsi="Times New Roman" w:cs="Times New Roman"/>
          <w:sz w:val="28"/>
          <w:szCs w:val="28"/>
        </w:rPr>
        <w:t xml:space="preserve"> малоимущими</w:t>
      </w:r>
      <w:r w:rsidR="00A93087">
        <w:rPr>
          <w:rFonts w:ascii="Times New Roman" w:eastAsia="Calibri" w:hAnsi="Times New Roman" w:cs="Times New Roman"/>
          <w:sz w:val="28"/>
          <w:szCs w:val="28"/>
        </w:rPr>
        <w:t>.</w:t>
      </w:r>
      <w:r w:rsidR="006036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5C3F" w:rsidRPr="008C274E" w:rsidRDefault="00D00527" w:rsidP="00FB5C3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 гражданам,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учете в качестве нуждающихся в жилых помещениях,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совокупный доход которых не позволяет приобрести жилое помещение в собственность</w:t>
      </w:r>
      <w:r w:rsidR="00F31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имею</w:t>
      </w:r>
      <w:r w:rsidR="00576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реальной возможности улучшить свои жилищные условия.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по договорам социального найма предоставляются 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времени принятия таких граждан на учет (п.1 ст. 57 Жилищного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Федерации).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жил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B12A85" w:rsidRDefault="00421FA8" w:rsidP="005603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DE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3F" w:rsidRPr="00C0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</w:t>
      </w:r>
      <w:r w:rsidR="00DE3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3F"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«Обеспечение малоимущих граждан жилыми помещениями по договорам социального найма в муниципальном образовании «Город Майкоп» на 201</w:t>
      </w:r>
      <w:r w:rsidR="004B5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FB5C3F"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4B5B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FB5C3F" w:rsidRPr="002272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="00FB5C3F" w:rsidRPr="008C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3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E34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</w:t>
      </w:r>
      <w:r w:rsidR="0061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малоимущим гражданам,</w:t>
      </w:r>
      <w:r w:rsidRPr="0042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 в предоставлении жилых помещений по договорам социального найма,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2 664,0</w:t>
      </w:r>
      <w:r w:rsidR="00D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863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</w:t>
      </w:r>
      <w:r w:rsidR="00187A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малоимущей 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8635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6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3E9" w:rsidRDefault="00350B9C" w:rsidP="005603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исполнения </w:t>
      </w:r>
      <w:r w:rsidR="00C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05 апреля 2013 года № 44-ФЗ «О контрактной системе в сфере закупок товаров, работ,</w:t>
      </w:r>
      <w:r w:rsidR="00F0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обеспечения государственных и муниципальных нужд» проведен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F0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на </w:t>
      </w:r>
      <w:r w:rsidR="00464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2018 года.</w:t>
      </w:r>
    </w:p>
    <w:p w:rsidR="00464752" w:rsidRDefault="00464752" w:rsidP="005603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3F" w:rsidRDefault="00181EB3" w:rsidP="00C21B83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  <w:r w:rsidR="00246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746" w:rsidRPr="00560746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FB5C3F">
        <w:rPr>
          <w:rFonts w:eastAsia="Calibri"/>
          <w:sz w:val="28"/>
          <w:szCs w:val="28"/>
        </w:rPr>
        <w:t xml:space="preserve">. </w:t>
      </w:r>
      <w:r w:rsidR="00FB5C3F">
        <w:rPr>
          <w:rFonts w:ascii="Times New Roman" w:eastAsia="Calibri" w:hAnsi="Times New Roman" w:cs="Times New Roman"/>
          <w:i/>
          <w:sz w:val="28"/>
          <w:szCs w:val="28"/>
        </w:rPr>
        <w:t>Выполнение государственных обязательств по о</w:t>
      </w:r>
      <w:r w:rsidR="00FB5C3F" w:rsidRPr="000E608C">
        <w:rPr>
          <w:rFonts w:ascii="Times New Roman" w:eastAsia="Calibri" w:hAnsi="Times New Roman" w:cs="Times New Roman"/>
          <w:i/>
          <w:sz w:val="28"/>
          <w:szCs w:val="28"/>
        </w:rPr>
        <w:t>беспечени</w:t>
      </w:r>
      <w:r w:rsidR="00D625BE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="00FB5C3F">
        <w:rPr>
          <w:rFonts w:eastAsia="Calibri"/>
          <w:i/>
          <w:sz w:val="28"/>
          <w:szCs w:val="28"/>
        </w:rPr>
        <w:t xml:space="preserve"> </w:t>
      </w:r>
      <w:r w:rsidR="00FB5C3F" w:rsidRPr="000E608C">
        <w:rPr>
          <w:rFonts w:ascii="Times New Roman" w:eastAsia="Calibri" w:hAnsi="Times New Roman" w:cs="Times New Roman"/>
          <w:i/>
          <w:sz w:val="28"/>
          <w:szCs w:val="28"/>
        </w:rPr>
        <w:t>жильем</w:t>
      </w:r>
      <w:r w:rsidR="00FB5C3F">
        <w:rPr>
          <w:rFonts w:ascii="Times New Roman" w:eastAsia="Calibri" w:hAnsi="Times New Roman" w:cs="Times New Roman"/>
          <w:i/>
          <w:sz w:val="28"/>
          <w:szCs w:val="28"/>
        </w:rPr>
        <w:t xml:space="preserve"> категорий граждан, установленных федеральным законодательством федеральной целевой программы «Жилище» на 2015-2020 годы».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98C" w:rsidRDefault="00D6198C" w:rsidP="00C21B83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состоянию на 01.01.201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Администрации муниципального образования «Город Майкоп»</w:t>
      </w:r>
      <w:r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</w:t>
      </w:r>
      <w:r w:rsidR="00D8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 следующие категории граждан:</w:t>
      </w:r>
    </w:p>
    <w:p w:rsidR="00FB5C3F" w:rsidRPr="000E608C" w:rsidRDefault="00196587" w:rsidP="00FB5C3F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C3F"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113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F" w:rsidRPr="000E608C" w:rsidRDefault="00FB5C3F" w:rsidP="00FB5C3F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пострадавшие от радиационных аварий и катастроф –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11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B5C3F" w:rsidRPr="000E608C" w:rsidRDefault="00FB5C3F" w:rsidP="00FB5C3F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уволенные в запас, принятые на учет до 01.01.2005 – 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11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FB5C3F" w:rsidRDefault="00FB5C3F" w:rsidP="00FB5C3F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выехавшие из районов Крайнего Севера и приравненных к нему местностей – </w:t>
      </w:r>
      <w:r w:rsidR="00464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овек</w:t>
      </w:r>
      <w:r w:rsidRPr="000E6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3A3E" w:rsidRPr="000E608C" w:rsidRDefault="00113A3E" w:rsidP="00113A3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законодательством.</w:t>
      </w:r>
    </w:p>
    <w:p w:rsidR="00D8411F" w:rsidRDefault="00D8411F" w:rsidP="00FB5C3F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4647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4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выданы </w:t>
      </w:r>
      <w:r w:rsidR="0019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жилищные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и </w:t>
      </w:r>
      <w:r w:rsidR="00A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денежные выплаты на приобретение жилых помещений следующим категориям граждан</w:t>
      </w:r>
      <w:r w:rsidR="00113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3A3E" w:rsidRDefault="00113A3E" w:rsidP="00113A3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признанные в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ынужденны</w:t>
      </w:r>
      <w:r w:rsidR="001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переселенц</w:t>
      </w:r>
      <w:r w:rsidR="00196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3E" w:rsidRDefault="00113A3E" w:rsidP="00113A3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A3E">
        <w:rPr>
          <w:rFonts w:ascii="Times New Roman" w:hAnsi="Times New Roman" w:cs="Times New Roman"/>
          <w:sz w:val="28"/>
          <w:szCs w:val="28"/>
        </w:rPr>
        <w:t xml:space="preserve">Граждане, пострадавшие от радиационных аварий и катастроф – </w:t>
      </w:r>
      <w:r w:rsidR="00A716BB">
        <w:rPr>
          <w:rFonts w:ascii="Times New Roman" w:hAnsi="Times New Roman" w:cs="Times New Roman"/>
          <w:sz w:val="28"/>
          <w:szCs w:val="28"/>
        </w:rPr>
        <w:t>2</w:t>
      </w:r>
      <w:r w:rsidRPr="00113A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16BB">
        <w:rPr>
          <w:rFonts w:ascii="Times New Roman" w:hAnsi="Times New Roman" w:cs="Times New Roman"/>
          <w:sz w:val="28"/>
          <w:szCs w:val="28"/>
        </w:rPr>
        <w:t>а</w:t>
      </w:r>
      <w:r w:rsidRPr="00113A3E">
        <w:rPr>
          <w:rFonts w:ascii="Times New Roman" w:hAnsi="Times New Roman" w:cs="Times New Roman"/>
          <w:sz w:val="28"/>
          <w:szCs w:val="28"/>
        </w:rPr>
        <w:t>.</w:t>
      </w:r>
    </w:p>
    <w:p w:rsidR="00464752" w:rsidRPr="00113A3E" w:rsidRDefault="00464752" w:rsidP="00113A3E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3F" w:rsidRDefault="00FB5C3F" w:rsidP="00FB5C3F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6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666E1F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054D">
        <w:rPr>
          <w:rFonts w:ascii="Times New Roman" w:eastAsia="Calibri" w:hAnsi="Times New Roman" w:cs="Times New Roman"/>
          <w:i/>
          <w:sz w:val="28"/>
          <w:szCs w:val="28"/>
        </w:rPr>
        <w:t>Обеспечение жильем граждан из числа реабилитированных лиц, признанных пострадавшими от политических репрессий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52235" w:rsidRDefault="00E52235" w:rsidP="00E52235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состоянию на 01.01.201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реабилитированных лиц, признанных пострадавшими от политических репрессий, состояли в Администрации муниципального образования «Город Майкоп»</w:t>
      </w:r>
      <w:r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нуждающихся в улучшении жилищных условий.</w:t>
      </w:r>
    </w:p>
    <w:p w:rsidR="00FB5C3F" w:rsidRPr="006A3861" w:rsidRDefault="00735BBA" w:rsidP="00FB5C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Реабилитированным лицам, нуждающимся в улучшении жилищных условий, за счет средств республиканского бюджета Республики Адыгея однократно</w:t>
      </w:r>
      <w:r w:rsidR="00FB5C3F">
        <w:rPr>
          <w:rFonts w:ascii="Times New Roman" w:eastAsia="Calibri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B5C3F">
        <w:rPr>
          <w:rFonts w:ascii="Times New Roman" w:eastAsia="Calibri" w:hAnsi="Times New Roman" w:cs="Times New Roman"/>
          <w:sz w:val="28"/>
          <w:szCs w:val="28"/>
        </w:rPr>
        <w:t>тся денежн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FB5C3F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B5C3F">
        <w:rPr>
          <w:rFonts w:ascii="Times New Roman" w:eastAsia="Calibri" w:hAnsi="Times New Roman" w:cs="Times New Roman"/>
          <w:sz w:val="28"/>
          <w:szCs w:val="28"/>
        </w:rPr>
        <w:t xml:space="preserve"> на приобретение жилья.</w:t>
      </w:r>
      <w:r w:rsidR="00B12A85">
        <w:rPr>
          <w:rFonts w:ascii="Times New Roman" w:eastAsia="Calibri" w:hAnsi="Times New Roman" w:cs="Times New Roman"/>
          <w:sz w:val="28"/>
          <w:szCs w:val="28"/>
        </w:rPr>
        <w:t xml:space="preserve"> Размер денежной выплаты определяется исходя из социальной нормы в размере 18 м² на человека и средней рыночной стоимости 1 м²</w:t>
      </w:r>
      <w:r w:rsidR="000F17D3">
        <w:rPr>
          <w:rFonts w:ascii="Times New Roman" w:eastAsia="Calibri" w:hAnsi="Times New Roman" w:cs="Times New Roman"/>
          <w:sz w:val="28"/>
          <w:szCs w:val="28"/>
        </w:rPr>
        <w:t>, установленной по Республике Адыгея.</w:t>
      </w:r>
    </w:p>
    <w:p w:rsidR="00A716BB" w:rsidRDefault="00E52235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C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FB5C3F"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гражданина, относящиеся к категории реабилитированных лиц, получили единовременную денежную</w:t>
      </w:r>
      <w:r w:rsidR="00FB5C3F"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5C3F"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5C3F"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</w:t>
      </w:r>
      <w:r w:rsidR="00CC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5C3F" w:rsidRPr="006A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</w:t>
      </w:r>
      <w:r w:rsidR="0001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507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</w:t>
      </w:r>
      <w:r w:rsidR="00735B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приобрели в собственность жилые помещения</w:t>
      </w:r>
      <w:r w:rsidR="00507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F" w:rsidRDefault="00A716BB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01.07.2018 </w:t>
      </w:r>
      <w:r w:rsidR="002A02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05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категории реабилитированных лиц</w:t>
      </w:r>
      <w:r w:rsidR="002A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состоящие ранее на учете в качестве нуждающихся</w:t>
      </w:r>
      <w:r w:rsidR="00D0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</w:t>
      </w:r>
      <w:r w:rsidR="002A0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обеспечены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3794" w:rsidRDefault="00813794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3F" w:rsidRPr="00FA1773" w:rsidRDefault="00FB5C3F" w:rsidP="00C21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A177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773">
        <w:rPr>
          <w:rFonts w:ascii="Times New Roman" w:hAnsi="Times New Roman" w:cs="Times New Roman"/>
          <w:i/>
          <w:sz w:val="28"/>
          <w:szCs w:val="28"/>
        </w:rPr>
        <w:t>Обеспечение жильем инвалидов и семей, имеющих детей-инвалидов</w:t>
      </w:r>
      <w:r w:rsidR="00885F0C">
        <w:rPr>
          <w:rFonts w:ascii="Times New Roman" w:hAnsi="Times New Roman" w:cs="Times New Roman"/>
          <w:i/>
          <w:sz w:val="28"/>
          <w:szCs w:val="28"/>
        </w:rPr>
        <w:t>.</w:t>
      </w:r>
    </w:p>
    <w:p w:rsidR="00A25E74" w:rsidRDefault="00A25E74" w:rsidP="00A25E7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01.01.201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37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 инвалида и семей, имеющих детей-инвалидов, состояли</w:t>
      </w:r>
      <w:r w:rsidRPr="00A2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«Город Майкоп»</w:t>
      </w:r>
      <w:r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нуждающихся в улучшении жилищных условий</w:t>
      </w:r>
      <w:r w:rsidR="00F67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 3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F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внеочередное обеспечение жилыми помещениями, 8</w:t>
      </w:r>
      <w:r w:rsidR="008137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F677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обеспечение дополнительной жилой площадью (по заболеванию)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F" w:rsidRDefault="00FB5C3F" w:rsidP="00FB5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бюджета для инвалидов</w:t>
      </w:r>
      <w:r w:rsidR="00735BBA">
        <w:rPr>
          <w:rFonts w:ascii="Times New Roman" w:hAnsi="Times New Roman" w:cs="Times New Roman"/>
          <w:sz w:val="28"/>
          <w:szCs w:val="28"/>
        </w:rPr>
        <w:t xml:space="preserve"> и семей, имеющих детей-инвалидов,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</w:t>
      </w:r>
      <w:r w:rsidR="00735BBA">
        <w:rPr>
          <w:rFonts w:ascii="Times New Roman" w:hAnsi="Times New Roman" w:cs="Times New Roman"/>
          <w:sz w:val="28"/>
          <w:szCs w:val="28"/>
        </w:rPr>
        <w:t xml:space="preserve">улучшении 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735BBA">
        <w:rPr>
          <w:rFonts w:ascii="Times New Roman" w:hAnsi="Times New Roman" w:cs="Times New Roman"/>
          <w:sz w:val="28"/>
          <w:szCs w:val="28"/>
        </w:rPr>
        <w:t>ищных условий</w:t>
      </w:r>
      <w:r>
        <w:rPr>
          <w:rFonts w:ascii="Times New Roman" w:hAnsi="Times New Roman" w:cs="Times New Roman"/>
          <w:sz w:val="28"/>
          <w:szCs w:val="28"/>
        </w:rPr>
        <w:t>, ежегодно выделяются субвенции. Для Республики Адыгея размер денежных средств, приходящихся на одного инвалида (ребенка-инвалида), составляет 4</w:t>
      </w:r>
      <w:r w:rsidR="00F0437B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 8</w:t>
      </w:r>
      <w:r w:rsidR="00F043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рублей.</w:t>
      </w:r>
      <w:r w:rsidRPr="00580E5F">
        <w:rPr>
          <w:rFonts w:ascii="Times New Roman" w:hAnsi="Times New Roman" w:cs="Times New Roman"/>
          <w:sz w:val="28"/>
          <w:szCs w:val="28"/>
        </w:rPr>
        <w:t xml:space="preserve"> </w:t>
      </w:r>
      <w:r w:rsidR="00623454">
        <w:rPr>
          <w:rFonts w:ascii="Times New Roman" w:hAnsi="Times New Roman" w:cs="Times New Roman"/>
          <w:sz w:val="28"/>
          <w:szCs w:val="28"/>
        </w:rPr>
        <w:t>В</w:t>
      </w:r>
      <w:r w:rsidR="00D05E6C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813794">
        <w:rPr>
          <w:rFonts w:ascii="Times New Roman" w:hAnsi="Times New Roman" w:cs="Times New Roman"/>
          <w:sz w:val="28"/>
          <w:szCs w:val="28"/>
        </w:rPr>
        <w:t xml:space="preserve"> </w:t>
      </w:r>
      <w:r w:rsidR="008137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3794">
        <w:rPr>
          <w:rFonts w:ascii="Times New Roman" w:hAnsi="Times New Roman" w:cs="Times New Roman"/>
          <w:sz w:val="28"/>
          <w:szCs w:val="28"/>
        </w:rPr>
        <w:t xml:space="preserve"> </w:t>
      </w:r>
      <w:r w:rsidR="00D05E6C">
        <w:rPr>
          <w:rFonts w:ascii="Times New Roman" w:hAnsi="Times New Roman" w:cs="Times New Roman"/>
          <w:sz w:val="28"/>
          <w:szCs w:val="28"/>
        </w:rPr>
        <w:t>полугодия</w:t>
      </w:r>
      <w:r w:rsidR="00CD361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813794">
        <w:rPr>
          <w:rFonts w:ascii="Times New Roman" w:hAnsi="Times New Roman" w:cs="Times New Roman"/>
          <w:sz w:val="28"/>
          <w:szCs w:val="28"/>
        </w:rPr>
        <w:t xml:space="preserve"> 1</w:t>
      </w:r>
      <w:r w:rsidR="00B135E5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8D4344">
        <w:rPr>
          <w:rFonts w:ascii="Times New Roman" w:hAnsi="Times New Roman" w:cs="Times New Roman"/>
          <w:sz w:val="28"/>
          <w:szCs w:val="28"/>
        </w:rPr>
        <w:t xml:space="preserve"> </w:t>
      </w:r>
      <w:r w:rsidR="00B135E5">
        <w:rPr>
          <w:rFonts w:ascii="Times New Roman" w:hAnsi="Times New Roman" w:cs="Times New Roman"/>
          <w:sz w:val="28"/>
          <w:szCs w:val="28"/>
        </w:rPr>
        <w:t>получ</w:t>
      </w:r>
      <w:r w:rsidR="008D4344">
        <w:rPr>
          <w:rFonts w:ascii="Times New Roman" w:hAnsi="Times New Roman" w:cs="Times New Roman"/>
          <w:sz w:val="28"/>
          <w:szCs w:val="28"/>
        </w:rPr>
        <w:t>и</w:t>
      </w:r>
      <w:r w:rsidR="00F67729">
        <w:rPr>
          <w:rFonts w:ascii="Times New Roman" w:hAnsi="Times New Roman" w:cs="Times New Roman"/>
          <w:sz w:val="28"/>
          <w:szCs w:val="28"/>
        </w:rPr>
        <w:t>л</w:t>
      </w:r>
      <w:r w:rsidR="00813794">
        <w:rPr>
          <w:rFonts w:ascii="Times New Roman" w:hAnsi="Times New Roman" w:cs="Times New Roman"/>
          <w:sz w:val="28"/>
          <w:szCs w:val="28"/>
        </w:rPr>
        <w:t xml:space="preserve"> уведомление о получении</w:t>
      </w:r>
      <w:r w:rsidRPr="00580E5F">
        <w:rPr>
          <w:rFonts w:ascii="Times New Roman" w:hAnsi="Times New Roman" w:cs="Times New Roman"/>
          <w:sz w:val="28"/>
          <w:szCs w:val="28"/>
        </w:rPr>
        <w:t xml:space="preserve"> </w:t>
      </w:r>
      <w:r w:rsidR="008D4344">
        <w:rPr>
          <w:rFonts w:ascii="Times New Roman" w:hAnsi="Times New Roman" w:cs="Times New Roman"/>
          <w:sz w:val="28"/>
          <w:szCs w:val="28"/>
        </w:rPr>
        <w:t>единовременн</w:t>
      </w:r>
      <w:r w:rsidR="00813794">
        <w:rPr>
          <w:rFonts w:ascii="Times New Roman" w:hAnsi="Times New Roman" w:cs="Times New Roman"/>
          <w:sz w:val="28"/>
          <w:szCs w:val="28"/>
        </w:rPr>
        <w:t>ой</w:t>
      </w:r>
      <w:r w:rsidR="008D4344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DF6760">
        <w:rPr>
          <w:rFonts w:ascii="Times New Roman" w:hAnsi="Times New Roman" w:cs="Times New Roman"/>
          <w:sz w:val="28"/>
          <w:szCs w:val="28"/>
        </w:rPr>
        <w:t>ой</w:t>
      </w:r>
      <w:r w:rsidRPr="00580E5F">
        <w:rPr>
          <w:rFonts w:ascii="Times New Roman" w:hAnsi="Times New Roman" w:cs="Times New Roman"/>
          <w:sz w:val="28"/>
          <w:szCs w:val="28"/>
        </w:rPr>
        <w:t xml:space="preserve"> выплаты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135E5">
        <w:rPr>
          <w:rFonts w:ascii="Times New Roman" w:hAnsi="Times New Roman" w:cs="Times New Roman"/>
          <w:sz w:val="28"/>
          <w:szCs w:val="28"/>
        </w:rPr>
        <w:t xml:space="preserve"> приобретение жил</w:t>
      </w:r>
      <w:r w:rsidR="00CD3615">
        <w:rPr>
          <w:rFonts w:ascii="Times New Roman" w:hAnsi="Times New Roman" w:cs="Times New Roman"/>
          <w:sz w:val="28"/>
          <w:szCs w:val="28"/>
        </w:rPr>
        <w:t>ого</w:t>
      </w:r>
      <w:r w:rsidR="00B135E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D3615">
        <w:rPr>
          <w:rFonts w:ascii="Times New Roman" w:hAnsi="Times New Roman" w:cs="Times New Roman"/>
          <w:sz w:val="28"/>
          <w:szCs w:val="28"/>
        </w:rPr>
        <w:t>я</w:t>
      </w:r>
      <w:r w:rsidR="00F0437B">
        <w:rPr>
          <w:rFonts w:ascii="Times New Roman" w:hAnsi="Times New Roman" w:cs="Times New Roman"/>
          <w:sz w:val="28"/>
          <w:szCs w:val="28"/>
        </w:rPr>
        <w:t>.</w:t>
      </w:r>
    </w:p>
    <w:p w:rsidR="00F0437B" w:rsidRDefault="00F0437B" w:rsidP="00FB5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подбору, приобретению и оформлению в собственность жилья ложится на получателя.</w:t>
      </w:r>
      <w:r w:rsidR="00D05E6C">
        <w:rPr>
          <w:rFonts w:ascii="Times New Roman" w:hAnsi="Times New Roman" w:cs="Times New Roman"/>
          <w:sz w:val="28"/>
          <w:szCs w:val="28"/>
        </w:rPr>
        <w:t xml:space="preserve"> По состоянию на 01.07.2018 информации о приобретении жилого помещения от данного инвалида не поступало.</w:t>
      </w:r>
    </w:p>
    <w:p w:rsidR="00F0437B" w:rsidRDefault="00A3785F" w:rsidP="00015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«Город Майкоп» на 201</w:t>
      </w:r>
      <w:r w:rsidR="00F043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предусмотрено приобретение объектов недвижимого имущества в муниципальную собственность по решению суда (для дальнейшего предоставления по договорам социального найма</w:t>
      </w:r>
      <w:r w:rsidR="00F0437B">
        <w:rPr>
          <w:rFonts w:ascii="Times New Roman" w:hAnsi="Times New Roman" w:cs="Times New Roman"/>
          <w:sz w:val="28"/>
          <w:szCs w:val="28"/>
        </w:rPr>
        <w:t xml:space="preserve"> инвалидам, имеющим право на внеочередное обеспечение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F0437B">
        <w:rPr>
          <w:rFonts w:ascii="Times New Roman" w:hAnsi="Times New Roman" w:cs="Times New Roman"/>
          <w:sz w:val="28"/>
          <w:szCs w:val="28"/>
        </w:rPr>
        <w:t>6 000,0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23B34" w:rsidRDefault="00CD3615" w:rsidP="00F0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исполнения </w:t>
      </w:r>
      <w:r w:rsidR="00C9562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в </w:t>
      </w:r>
      <w:r w:rsidR="00F043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437B">
        <w:rPr>
          <w:rFonts w:ascii="Times New Roman" w:hAnsi="Times New Roman" w:cs="Times New Roman"/>
          <w:sz w:val="28"/>
          <w:szCs w:val="28"/>
        </w:rPr>
        <w:t xml:space="preserve"> </w:t>
      </w:r>
      <w:r w:rsidR="00D05E6C">
        <w:rPr>
          <w:rFonts w:ascii="Times New Roman" w:hAnsi="Times New Roman" w:cs="Times New Roman"/>
          <w:sz w:val="28"/>
          <w:szCs w:val="28"/>
        </w:rPr>
        <w:t>полугодии</w:t>
      </w:r>
      <w:r w:rsidR="00F0437B">
        <w:rPr>
          <w:rFonts w:ascii="Times New Roman" w:hAnsi="Times New Roman" w:cs="Times New Roman"/>
          <w:sz w:val="28"/>
          <w:szCs w:val="28"/>
        </w:rPr>
        <w:t xml:space="preserve"> </w:t>
      </w:r>
      <w:r w:rsidR="00A3785F" w:rsidRPr="00EF0F47">
        <w:rPr>
          <w:rFonts w:ascii="Times New Roman" w:hAnsi="Times New Roman" w:cs="Times New Roman"/>
          <w:sz w:val="28"/>
          <w:szCs w:val="28"/>
        </w:rPr>
        <w:t>201</w:t>
      </w:r>
      <w:r w:rsidR="00F0437B">
        <w:rPr>
          <w:rFonts w:ascii="Times New Roman" w:hAnsi="Times New Roman" w:cs="Times New Roman"/>
          <w:sz w:val="28"/>
          <w:szCs w:val="28"/>
        </w:rPr>
        <w:t>8</w:t>
      </w:r>
      <w:r w:rsidR="00A3785F" w:rsidRPr="00EF0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F4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0437B">
        <w:rPr>
          <w:rFonts w:ascii="Times New Roman" w:hAnsi="Times New Roman" w:cs="Times New Roman"/>
          <w:sz w:val="28"/>
          <w:szCs w:val="28"/>
        </w:rPr>
        <w:t>о два</w:t>
      </w:r>
      <w:r w:rsidR="00EF0F4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0437B">
        <w:rPr>
          <w:rFonts w:ascii="Times New Roman" w:hAnsi="Times New Roman" w:cs="Times New Roman"/>
          <w:sz w:val="28"/>
          <w:szCs w:val="28"/>
        </w:rPr>
        <w:t xml:space="preserve">а в электронной форме </w:t>
      </w:r>
      <w:r w:rsidR="00D05E6C">
        <w:rPr>
          <w:rFonts w:ascii="Times New Roman" w:hAnsi="Times New Roman" w:cs="Times New Roman"/>
          <w:sz w:val="28"/>
          <w:szCs w:val="28"/>
        </w:rPr>
        <w:t>и</w:t>
      </w:r>
      <w:r w:rsidR="00F0437B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D05E6C">
        <w:rPr>
          <w:rFonts w:ascii="Times New Roman" w:hAnsi="Times New Roman" w:cs="Times New Roman"/>
          <w:sz w:val="28"/>
          <w:szCs w:val="28"/>
        </w:rPr>
        <w:t>о два</w:t>
      </w:r>
      <w:r w:rsidR="00F0437B">
        <w:rPr>
          <w:rFonts w:ascii="Times New Roman" w:hAnsi="Times New Roman" w:cs="Times New Roman"/>
          <w:sz w:val="28"/>
          <w:szCs w:val="28"/>
        </w:rPr>
        <w:t xml:space="preserve"> жилых помещени</w:t>
      </w:r>
      <w:r w:rsidR="00D05E6C">
        <w:rPr>
          <w:rFonts w:ascii="Times New Roman" w:hAnsi="Times New Roman" w:cs="Times New Roman"/>
          <w:sz w:val="28"/>
          <w:szCs w:val="28"/>
        </w:rPr>
        <w:t>я</w:t>
      </w:r>
      <w:r w:rsidR="00F0437B">
        <w:rPr>
          <w:rFonts w:ascii="Times New Roman" w:hAnsi="Times New Roman" w:cs="Times New Roman"/>
          <w:sz w:val="28"/>
          <w:szCs w:val="28"/>
        </w:rPr>
        <w:t xml:space="preserve"> </w:t>
      </w:r>
      <w:r w:rsidR="00D05E6C">
        <w:rPr>
          <w:rFonts w:ascii="Times New Roman" w:hAnsi="Times New Roman" w:cs="Times New Roman"/>
          <w:sz w:val="28"/>
          <w:szCs w:val="28"/>
        </w:rPr>
        <w:t xml:space="preserve">на сумму 3 438,0 тыс. рублей </w:t>
      </w:r>
      <w:r w:rsidR="00F0437B">
        <w:rPr>
          <w:rFonts w:ascii="Times New Roman" w:hAnsi="Times New Roman" w:cs="Times New Roman"/>
          <w:sz w:val="28"/>
          <w:szCs w:val="28"/>
        </w:rPr>
        <w:t xml:space="preserve">с дальнейшей передачей по договорам социального </w:t>
      </w:r>
      <w:r w:rsidR="00F0437B">
        <w:rPr>
          <w:rFonts w:ascii="Times New Roman" w:hAnsi="Times New Roman" w:cs="Times New Roman"/>
          <w:sz w:val="28"/>
          <w:szCs w:val="28"/>
        </w:rPr>
        <w:lastRenderedPageBreak/>
        <w:t>найма</w:t>
      </w:r>
      <w:r w:rsidR="00D05E6C">
        <w:rPr>
          <w:rFonts w:ascii="Times New Roman" w:hAnsi="Times New Roman" w:cs="Times New Roman"/>
          <w:sz w:val="28"/>
          <w:szCs w:val="28"/>
        </w:rPr>
        <w:t xml:space="preserve"> инвалидам, имеющим право на внеочередное обеспечение жилыми помещениями. Проводятся мероприятия по снятию обременения, готовятся договора социального найма.</w:t>
      </w:r>
    </w:p>
    <w:p w:rsidR="00F0437B" w:rsidRPr="00EF0F47" w:rsidRDefault="00F0437B" w:rsidP="00F04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C3F" w:rsidRDefault="00A3785F" w:rsidP="00C21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3F">
        <w:rPr>
          <w:rFonts w:ascii="Times New Roman" w:hAnsi="Times New Roman" w:cs="Times New Roman"/>
          <w:sz w:val="28"/>
          <w:szCs w:val="28"/>
        </w:rPr>
        <w:t xml:space="preserve"> 6. </w:t>
      </w:r>
      <w:r w:rsidR="00FB5C3F"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060EE0" w:rsidRDefault="00FB5C3F" w:rsidP="005079B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F47">
        <w:rPr>
          <w:rFonts w:ascii="Times New Roman" w:eastAsia="Calibri" w:hAnsi="Times New Roman" w:cs="Times New Roman"/>
          <w:sz w:val="28"/>
          <w:szCs w:val="28"/>
        </w:rPr>
        <w:t>По состоянию на 01.01.201</w:t>
      </w:r>
      <w:r w:rsidR="00510D0F">
        <w:rPr>
          <w:rFonts w:ascii="Times New Roman" w:eastAsia="Calibri" w:hAnsi="Times New Roman" w:cs="Times New Roman"/>
          <w:sz w:val="28"/>
          <w:szCs w:val="28"/>
        </w:rPr>
        <w:t>8</w:t>
      </w:r>
      <w:r w:rsidR="00EF0F4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60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D0F">
        <w:rPr>
          <w:rFonts w:ascii="Times New Roman" w:eastAsia="Calibri" w:hAnsi="Times New Roman" w:cs="Times New Roman"/>
          <w:sz w:val="28"/>
          <w:szCs w:val="28"/>
        </w:rPr>
        <w:t>8</w:t>
      </w:r>
      <w:r w:rsidR="00060EE0">
        <w:rPr>
          <w:rFonts w:ascii="Times New Roman" w:eastAsia="Calibri" w:hAnsi="Times New Roman" w:cs="Times New Roman"/>
          <w:sz w:val="28"/>
          <w:szCs w:val="28"/>
        </w:rPr>
        <w:t xml:space="preserve"> человек, относящихся к категории инвалидов, участников, ветеранов Великой Отечественной войны 1941-1945 годов, а также членов семей погибших (умерших) состояли на учете в Администрации</w:t>
      </w:r>
      <w:r w:rsidR="00060EE0" w:rsidRPr="00060EE0">
        <w:rPr>
          <w:rFonts w:ascii="Times New Roman" w:hAnsi="Times New Roman" w:cs="Times New Roman"/>
          <w:sz w:val="28"/>
          <w:szCs w:val="28"/>
        </w:rPr>
        <w:t xml:space="preserve"> </w:t>
      </w:r>
      <w:r w:rsidR="00060EE0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Майкоп».</w:t>
      </w:r>
    </w:p>
    <w:p w:rsidR="00FB5C3F" w:rsidRPr="007A1089" w:rsidRDefault="00FB5C3F" w:rsidP="005079B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жилищных условий </w:t>
      </w:r>
      <w:r w:rsidR="00153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5079BF" w:rsidRP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07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714 «Об обеспечении жильем ветеранов Великой Отечественной войны 1941-1945 годов» и Федеральным законом от 12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5-ФЗ «О ветеранах»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предоставления единовременной денежной выплаты на приобретение в собственность жилых помещений (получение жилищного сертификата)</w:t>
      </w:r>
      <w:r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F" w:rsidRDefault="0007140B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3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5C3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5C3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6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65D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B5C3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1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5C3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953 640 рублей, реализовали ее путем приобретения жилья и были сняты с учета граждан, нуждающихся в предоставлении жилых помещений</w:t>
      </w:r>
      <w:r w:rsidR="00FB5C3F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0D0F" w:rsidRDefault="00510D0F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3F" w:rsidRDefault="00FB5C3F" w:rsidP="00FB5C3F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Обеспечение жильем ветеранов боевых действий. </w:t>
      </w:r>
    </w:p>
    <w:p w:rsidR="005E7129" w:rsidRDefault="005E7129" w:rsidP="00FB5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13</w:t>
      </w:r>
      <w:r w:rsidR="00510D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 боевых действий </w:t>
      </w:r>
      <w:r>
        <w:rPr>
          <w:rFonts w:ascii="Times New Roman" w:eastAsia="Calibri" w:hAnsi="Times New Roman" w:cs="Times New Roman"/>
          <w:sz w:val="28"/>
          <w:szCs w:val="28"/>
        </w:rPr>
        <w:t>состояли на учете в Администрации</w:t>
      </w:r>
      <w:r w:rsidRPr="00060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Майкоп». </w:t>
      </w:r>
    </w:p>
    <w:p w:rsidR="00FB5C3F" w:rsidRDefault="00FB5C3F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помещения. </w:t>
      </w:r>
    </w:p>
    <w:p w:rsidR="00DA7640" w:rsidRDefault="00FB5C3F" w:rsidP="00DA76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C70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="000A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ветеран боевых действий получил единовременную денежную</w:t>
      </w:r>
      <w:r w:rsidRPr="004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размере 476 820 рублей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приобрел жилье и был снят с учета граждан, нуждающихся в предоставлении жилых помещений</w:t>
      </w:r>
      <w:r w:rsidR="00DA7640" w:rsidRPr="007A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0E04" w:rsidRDefault="00160E04" w:rsidP="00FB5C3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C3F" w:rsidRDefault="00FB5C3F" w:rsidP="00BA1E0C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81231D" w:rsidRDefault="00FB5C3F" w:rsidP="00FB5C3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законодательством Российской Федерации и законодательством Республики Адыгея между Министерством строительства, транспорта, жилищно-коммунального </w:t>
      </w:r>
      <w:r w:rsid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дорожного </w:t>
      </w:r>
      <w:r w:rsidR="006349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Республики Адыгея и Администрацией муниципального образования «Город Майкоп» заключено Соглашение о предоставлении субвенции</w:t>
      </w:r>
      <w:r w:rsidR="008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Республики Адыгея бюджету муниципального образования «Город Майкоп» на обеспечение жильем детей-сирот</w:t>
      </w:r>
      <w:r w:rsidR="00F5138F" w:rsidRP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38F"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 w:rsid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E04" w:rsidRPr="00D45554" w:rsidRDefault="0081231D" w:rsidP="00160E0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</w:t>
      </w:r>
      <w:r w:rsidRPr="008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 на 201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данные цели предусмотрены расходы в сумме 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11 735,2 </w:t>
      </w:r>
      <w:r w:rsid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субвенции, выделенной из республиканского бюджета.</w:t>
      </w:r>
    </w:p>
    <w:p w:rsidR="00FB5C3F" w:rsidRPr="00D45554" w:rsidRDefault="00B448C8" w:rsidP="00FB5C3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</w:t>
      </w:r>
      <w:r w:rsidR="008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30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обеспечение 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возникло у 43</w:t>
      </w:r>
      <w:r w:rsidR="00FB5C3F"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38F" w:rsidRDefault="0056042D" w:rsidP="00B4503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0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исполнения </w:t>
      </w:r>
      <w:r w:rsidR="00C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проведены аукционы в электронной форме 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</w:t>
      </w:r>
      <w:r w:rsidR="00DA76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жилых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9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11 576,1 тыс. рублей</w:t>
      </w:r>
      <w:r w:rsidR="0016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03F" w:rsidRDefault="00B4503F" w:rsidP="00B4503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E" w:rsidRPr="00726AB0" w:rsidRDefault="00D5435E" w:rsidP="00F5138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6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Обеспечение инженерной инфраструктурой земельных участков, выделяемых семьям, имеющим трех и более детей.</w:t>
      </w:r>
    </w:p>
    <w:p w:rsidR="00D5435E" w:rsidRDefault="00D5435E" w:rsidP="00F5138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</w:t>
      </w:r>
      <w:r w:rsidR="00726AB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жилищно-коммунального, дорожного хозяйства и благоустройства в муниципальном образовании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6AB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5C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</w:t>
      </w:r>
      <w:r w:rsidR="005C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профинансированы мероприятия по созданию </w:t>
      </w:r>
      <w:r w:rsidR="009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инженерной инфраструктуры на земельных участках, </w:t>
      </w:r>
      <w:r w:rsidR="0057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выделяемых семьям, имеющим трех и более детей, и </w:t>
      </w:r>
      <w:r w:rsidR="009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по адресу: г. Майкоп, улица </w:t>
      </w:r>
      <w:proofErr w:type="spellStart"/>
      <w:r w:rsidR="009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Низпоташная</w:t>
      </w:r>
      <w:proofErr w:type="spellEnd"/>
      <w:r w:rsidR="009A0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0E9A" w:rsidRDefault="009A0E9A" w:rsidP="00F5138F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водоснабжение в сумме 1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 817,1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республиканского бюджета – 1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 795,5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местного бюджета – 2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тыс. рублей;</w:t>
      </w:r>
    </w:p>
    <w:p w:rsidR="009A0E9A" w:rsidRDefault="009A0E9A" w:rsidP="009A0E9A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электроснабжение в сумме 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2 674,0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республиканского бюджета – 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430,7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местного бюджета – 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D1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961" w:rsidRDefault="00AD1961" w:rsidP="009A0E9A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</w:t>
      </w:r>
      <w:r w:rsidR="00BA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09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многодетным семьям выделено 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37A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(в 201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 w:rsidR="00B4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5B62" w:rsidRDefault="00E85B62" w:rsidP="008F7172">
      <w:pPr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329" w:rsidRDefault="00510246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4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29" w:rsidRPr="00510246">
        <w:rPr>
          <w:rFonts w:ascii="Times New Roman" w:hAnsi="Times New Roman" w:cs="Times New Roman"/>
          <w:b/>
          <w:sz w:val="28"/>
          <w:szCs w:val="28"/>
        </w:rPr>
        <w:t>Сфера предпринимательства</w:t>
      </w:r>
    </w:p>
    <w:p w:rsidR="00C3693A" w:rsidRPr="00510246" w:rsidRDefault="00C3693A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29" w:rsidRPr="00E91189" w:rsidRDefault="00E52329" w:rsidP="00E52329">
      <w:pPr>
        <w:tabs>
          <w:tab w:val="left" w:pos="142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в работе Администрации муниципального образования «Город Майкоп» является </w:t>
      </w:r>
      <w:r w:rsidR="00876541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</w:t>
      </w:r>
      <w:r w:rsidR="0087724D">
        <w:rPr>
          <w:rFonts w:ascii="Times New Roman" w:eastAsia="Calibri" w:hAnsi="Times New Roman" w:cs="Times New Roman"/>
          <w:sz w:val="28"/>
          <w:szCs w:val="28"/>
        </w:rPr>
        <w:t xml:space="preserve">для развития предпринимательства и роста предпринимательской активности путем </w:t>
      </w:r>
      <w:r w:rsidRPr="00E91189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87724D">
        <w:rPr>
          <w:rFonts w:ascii="Times New Roman" w:eastAsia="Calibri" w:hAnsi="Times New Roman" w:cs="Times New Roman"/>
          <w:sz w:val="28"/>
          <w:szCs w:val="28"/>
        </w:rPr>
        <w:t>я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всесторонней поддержки развития предпринимательства</w:t>
      </w:r>
      <w:r w:rsidR="007870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2149" w:rsidRDefault="007658DE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1768A2">
        <w:rPr>
          <w:rFonts w:ascii="Times New Roman" w:eastAsia="Calibri" w:hAnsi="Times New Roman" w:cs="Times New Roman"/>
          <w:sz w:val="28"/>
          <w:szCs w:val="28"/>
        </w:rPr>
        <w:t>01.</w:t>
      </w:r>
      <w:r w:rsidR="006667B9">
        <w:rPr>
          <w:rFonts w:ascii="Times New Roman" w:eastAsia="Calibri" w:hAnsi="Times New Roman" w:cs="Times New Roman"/>
          <w:sz w:val="28"/>
          <w:szCs w:val="28"/>
        </w:rPr>
        <w:t>0</w:t>
      </w:r>
      <w:r w:rsidR="00A91D9E">
        <w:rPr>
          <w:rFonts w:ascii="Times New Roman" w:eastAsia="Calibri" w:hAnsi="Times New Roman" w:cs="Times New Roman"/>
          <w:sz w:val="28"/>
          <w:szCs w:val="28"/>
        </w:rPr>
        <w:t>7</w:t>
      </w:r>
      <w:r w:rsidR="001768A2">
        <w:rPr>
          <w:rFonts w:ascii="Times New Roman" w:eastAsia="Calibri" w:hAnsi="Times New Roman" w:cs="Times New Roman"/>
          <w:sz w:val="28"/>
          <w:szCs w:val="28"/>
        </w:rPr>
        <w:t>.201</w:t>
      </w:r>
      <w:r w:rsidR="006667B9">
        <w:rPr>
          <w:rFonts w:ascii="Times New Roman" w:eastAsia="Calibri" w:hAnsi="Times New Roman" w:cs="Times New Roman"/>
          <w:sz w:val="28"/>
          <w:szCs w:val="28"/>
        </w:rPr>
        <w:t>8</w:t>
      </w:r>
      <w:r w:rsidR="00176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189">
        <w:rPr>
          <w:rFonts w:ascii="Times New Roman" w:eastAsia="Calibri" w:hAnsi="Times New Roman" w:cs="Times New Roman"/>
          <w:sz w:val="28"/>
          <w:szCs w:val="28"/>
        </w:rPr>
        <w:t>года</w:t>
      </w:r>
      <w:r w:rsidR="005D2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1EE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«Город Майкоп» осуществляют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де</w:t>
      </w:r>
      <w:r w:rsidR="009C01EE">
        <w:rPr>
          <w:rFonts w:ascii="Times New Roman" w:eastAsia="Calibri" w:hAnsi="Times New Roman" w:cs="Times New Roman"/>
          <w:sz w:val="28"/>
          <w:szCs w:val="28"/>
        </w:rPr>
        <w:t>ятельность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DC2">
        <w:rPr>
          <w:rFonts w:ascii="Times New Roman" w:eastAsia="Calibri" w:hAnsi="Times New Roman" w:cs="Times New Roman"/>
          <w:sz w:val="28"/>
          <w:szCs w:val="28"/>
        </w:rPr>
        <w:t>1</w:t>
      </w:r>
      <w:r w:rsidR="00A91D9E">
        <w:rPr>
          <w:rFonts w:ascii="Times New Roman" w:eastAsia="Calibri" w:hAnsi="Times New Roman" w:cs="Times New Roman"/>
          <w:sz w:val="28"/>
          <w:szCs w:val="28"/>
        </w:rPr>
        <w:t>80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A91D9E">
        <w:rPr>
          <w:rFonts w:ascii="Times New Roman" w:eastAsia="Calibri" w:hAnsi="Times New Roman" w:cs="Times New Roman"/>
          <w:sz w:val="28"/>
          <w:szCs w:val="28"/>
        </w:rPr>
        <w:t>ов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(далее </w:t>
      </w:r>
      <w:r w:rsidR="0011283F">
        <w:rPr>
          <w:rFonts w:ascii="Times New Roman" w:eastAsia="Calibri" w:hAnsi="Times New Roman" w:cs="Times New Roman"/>
          <w:sz w:val="28"/>
          <w:szCs w:val="28"/>
        </w:rPr>
        <w:t>–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СМСП)</w:t>
      </w:r>
      <w:r w:rsidR="00862E90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AE2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2149" w:rsidRDefault="00AE2149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62E90" w:rsidRPr="0086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E90" w:rsidRPr="00E91189">
        <w:rPr>
          <w:rFonts w:ascii="Times New Roman" w:eastAsia="Calibri" w:hAnsi="Times New Roman" w:cs="Times New Roman"/>
          <w:sz w:val="28"/>
          <w:szCs w:val="28"/>
        </w:rPr>
        <w:t>средних предприятий</w:t>
      </w:r>
      <w:r w:rsidR="00862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EE0">
        <w:rPr>
          <w:rFonts w:ascii="Times New Roman" w:eastAsia="Calibri" w:hAnsi="Times New Roman" w:cs="Times New Roman"/>
          <w:sz w:val="28"/>
          <w:szCs w:val="28"/>
        </w:rPr>
        <w:t>–</w:t>
      </w:r>
      <w:r w:rsidR="00862E90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885E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E90" w:rsidRDefault="00862E90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малых</w:t>
      </w:r>
      <w:r w:rsidR="00B50B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50BF3">
        <w:rPr>
          <w:rFonts w:ascii="Times New Roman" w:eastAsia="Calibri" w:hAnsi="Times New Roman" w:cs="Times New Roman"/>
          <w:sz w:val="28"/>
          <w:szCs w:val="28"/>
        </w:rPr>
        <w:t>микро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предприятий</w:t>
      </w:r>
      <w:proofErr w:type="spellEnd"/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765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385">
        <w:rPr>
          <w:rFonts w:ascii="Times New Roman" w:eastAsia="Calibri" w:hAnsi="Times New Roman" w:cs="Times New Roman"/>
          <w:sz w:val="28"/>
          <w:szCs w:val="28"/>
        </w:rPr>
        <w:t>1</w:t>
      </w:r>
      <w:r w:rsidR="00A91D9E">
        <w:rPr>
          <w:rFonts w:ascii="Times New Roman" w:eastAsia="Calibri" w:hAnsi="Times New Roman" w:cs="Times New Roman"/>
          <w:sz w:val="28"/>
          <w:szCs w:val="28"/>
        </w:rPr>
        <w:t>53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A91D9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из них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65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301">
        <w:rPr>
          <w:rFonts w:ascii="Times New Roman" w:eastAsia="Calibri" w:hAnsi="Times New Roman" w:cs="Times New Roman"/>
          <w:sz w:val="28"/>
          <w:szCs w:val="28"/>
        </w:rPr>
        <w:t>9</w:t>
      </w:r>
      <w:r w:rsidR="00A91D9E">
        <w:rPr>
          <w:rFonts w:ascii="Times New Roman" w:eastAsia="Calibri" w:hAnsi="Times New Roman" w:cs="Times New Roman"/>
          <w:sz w:val="28"/>
          <w:szCs w:val="28"/>
        </w:rPr>
        <w:t>32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58DE" w:rsidRPr="00E91189">
        <w:rPr>
          <w:rFonts w:ascii="Times New Roman" w:eastAsia="Calibri" w:hAnsi="Times New Roman" w:cs="Times New Roman"/>
          <w:sz w:val="28"/>
          <w:szCs w:val="28"/>
        </w:rPr>
        <w:t>микропредприяти</w:t>
      </w:r>
      <w:r w:rsidR="00A91D9E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8</w:t>
      </w:r>
      <w:r w:rsidR="00272BE0">
        <w:rPr>
          <w:rFonts w:ascii="Times New Roman" w:eastAsia="Calibri" w:hAnsi="Times New Roman" w:cs="Times New Roman"/>
          <w:sz w:val="28"/>
          <w:szCs w:val="28"/>
        </w:rPr>
        <w:t>9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,</w:t>
      </w:r>
      <w:r w:rsidR="00A91D9E">
        <w:rPr>
          <w:rFonts w:ascii="Times New Roman" w:eastAsia="Calibri" w:hAnsi="Times New Roman" w:cs="Times New Roman"/>
          <w:sz w:val="28"/>
          <w:szCs w:val="28"/>
        </w:rPr>
        <w:t>7</w:t>
      </w:r>
      <w:r w:rsidR="00765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% от общего числа малых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770301"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="004C634B">
        <w:rPr>
          <w:rFonts w:ascii="Times New Roman" w:eastAsia="Calibri" w:hAnsi="Times New Roman" w:cs="Times New Roman"/>
          <w:sz w:val="28"/>
          <w:szCs w:val="28"/>
        </w:rPr>
        <w:t>2</w:t>
      </w:r>
      <w:r w:rsidR="00770301">
        <w:rPr>
          <w:rFonts w:ascii="Times New Roman" w:eastAsia="Calibri" w:hAnsi="Times New Roman" w:cs="Times New Roman"/>
          <w:sz w:val="28"/>
          <w:szCs w:val="28"/>
        </w:rPr>
        <w:t>1 мал</w:t>
      </w:r>
      <w:r w:rsidR="004C634B">
        <w:rPr>
          <w:rFonts w:ascii="Times New Roman" w:eastAsia="Calibri" w:hAnsi="Times New Roman" w:cs="Times New Roman"/>
          <w:sz w:val="28"/>
          <w:szCs w:val="28"/>
        </w:rPr>
        <w:t>ое</w:t>
      </w:r>
      <w:r w:rsidR="00770301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4C634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58DE" w:rsidRDefault="00862E90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E2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индивидуальных предпринимателей </w:t>
      </w:r>
      <w:r w:rsidR="00FF486E">
        <w:rPr>
          <w:rFonts w:ascii="Times New Roman" w:eastAsia="Calibri" w:hAnsi="Times New Roman" w:cs="Times New Roman"/>
          <w:sz w:val="28"/>
          <w:szCs w:val="28"/>
        </w:rPr>
        <w:t>–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9E">
        <w:rPr>
          <w:rFonts w:ascii="Times New Roman" w:eastAsia="Calibri" w:hAnsi="Times New Roman" w:cs="Times New Roman"/>
          <w:sz w:val="28"/>
          <w:szCs w:val="28"/>
        </w:rPr>
        <w:t>7</w:t>
      </w:r>
      <w:r w:rsidR="00FF4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D9E">
        <w:rPr>
          <w:rFonts w:ascii="Times New Roman" w:eastAsia="Calibri" w:hAnsi="Times New Roman" w:cs="Times New Roman"/>
          <w:sz w:val="28"/>
          <w:szCs w:val="28"/>
        </w:rPr>
        <w:t>012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D47BB">
        <w:rPr>
          <w:rFonts w:ascii="Times New Roman" w:eastAsia="Calibri" w:hAnsi="Times New Roman" w:cs="Times New Roman"/>
          <w:sz w:val="28"/>
          <w:szCs w:val="28"/>
        </w:rPr>
        <w:t>а</w:t>
      </w:r>
      <w:r w:rsidR="00272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CBA" w:rsidRDefault="00436CBA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бюджете муниципального образования «Город Майкоп» на реализацию </w:t>
      </w:r>
      <w:r w:rsidRPr="00AB5DB4">
        <w:rPr>
          <w:rFonts w:ascii="Times New Roman" w:eastAsia="Calibri" w:hAnsi="Times New Roman" w:cs="Times New Roman"/>
          <w:i/>
          <w:sz w:val="28"/>
          <w:szCs w:val="28"/>
        </w:rPr>
        <w:t xml:space="preserve">муниципальной программы «Развитие малого и среднего предпринимательства муниципального образования «Город Майкоп» на 2018-2020 годы»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предусмотрены ассигнования в сумме 540,0 тыс. рублей, в том числе:</w:t>
      </w:r>
    </w:p>
    <w:p w:rsidR="00436CBA" w:rsidRDefault="00436CBA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предоставление субсидии на финансовое обеспечение затрат в связи с оказанием услуг в сфере поддержки малого и среднего предпринимательства – 320,0 тыс. рублей;</w:t>
      </w:r>
    </w:p>
    <w:p w:rsidR="00436CBA" w:rsidRDefault="00436CBA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предоставление субсидий</w:t>
      </w:r>
      <w:r w:rsidR="00E35C00">
        <w:rPr>
          <w:rFonts w:ascii="Times New Roman" w:eastAsia="Calibri" w:hAnsi="Times New Roman" w:cs="Times New Roman"/>
          <w:sz w:val="28"/>
          <w:szCs w:val="28"/>
        </w:rPr>
        <w:t xml:space="preserve"> социально ориентированной некоммерческой организации, работающей в сфере поддержки малого и среднего предпринимательства, на финансовое обеспечение затрат в связи с оказанием услуг – 220,0 тыс. рублей. </w:t>
      </w:r>
    </w:p>
    <w:p w:rsidR="00AB5DB4" w:rsidRPr="00AB5DB4" w:rsidRDefault="00AB5DB4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D9F">
        <w:rPr>
          <w:rFonts w:ascii="Times New Roman" w:eastAsia="Calibri" w:hAnsi="Times New Roman" w:cs="Times New Roman"/>
          <w:sz w:val="28"/>
          <w:szCs w:val="28"/>
        </w:rPr>
        <w:t>полугодия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не финансировалась.</w:t>
      </w:r>
    </w:p>
    <w:p w:rsidR="00704C51" w:rsidRDefault="007658DE" w:rsidP="0059244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>Управлением развития предпринимательства и потребительского рынка</w:t>
      </w:r>
      <w:r w:rsidR="001B1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878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Майкоп» (далее – </w:t>
      </w:r>
      <w:r w:rsidR="004B1878" w:rsidRPr="00E91189">
        <w:rPr>
          <w:rFonts w:ascii="Times New Roman" w:eastAsia="Calibri" w:hAnsi="Times New Roman" w:cs="Times New Roman"/>
          <w:sz w:val="28"/>
          <w:szCs w:val="28"/>
        </w:rPr>
        <w:t>Управление развития предпринимательства и потребительского рынка</w:t>
      </w:r>
      <w:r w:rsidR="004B187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01D4E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="00A867FA">
        <w:rPr>
          <w:rFonts w:ascii="Times New Roman" w:eastAsia="Calibri" w:hAnsi="Times New Roman" w:cs="Times New Roman"/>
          <w:sz w:val="28"/>
          <w:szCs w:val="28"/>
        </w:rPr>
        <w:t>прово</w:t>
      </w:r>
      <w:r w:rsidR="004A611E">
        <w:rPr>
          <w:rFonts w:ascii="Times New Roman" w:eastAsia="Calibri" w:hAnsi="Times New Roman" w:cs="Times New Roman"/>
          <w:sz w:val="28"/>
          <w:szCs w:val="28"/>
        </w:rPr>
        <w:t>д</w:t>
      </w:r>
      <w:r w:rsidR="00A867FA">
        <w:rPr>
          <w:rFonts w:ascii="Times New Roman" w:eastAsia="Calibri" w:hAnsi="Times New Roman" w:cs="Times New Roman"/>
          <w:sz w:val="28"/>
          <w:szCs w:val="28"/>
        </w:rPr>
        <w:t>и</w:t>
      </w:r>
      <w:r w:rsidR="00301D4E">
        <w:rPr>
          <w:rFonts w:ascii="Times New Roman" w:eastAsia="Calibri" w:hAnsi="Times New Roman" w:cs="Times New Roman"/>
          <w:sz w:val="28"/>
          <w:szCs w:val="28"/>
        </w:rPr>
        <w:t>тся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консультационная и информационная работа с </w:t>
      </w:r>
      <w:r w:rsidR="00AB5DB4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4F1096">
        <w:rPr>
          <w:rFonts w:ascii="Times New Roman" w:eastAsia="Calibri" w:hAnsi="Times New Roman" w:cs="Times New Roman"/>
          <w:sz w:val="28"/>
          <w:szCs w:val="28"/>
        </w:rPr>
        <w:t>ами</w:t>
      </w:r>
      <w:r w:rsidR="00AB5DB4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</w:t>
      </w:r>
      <w:r w:rsidR="004F1096">
        <w:rPr>
          <w:rFonts w:ascii="Times New Roman" w:eastAsia="Calibri" w:hAnsi="Times New Roman" w:cs="Times New Roman"/>
          <w:sz w:val="28"/>
          <w:szCs w:val="28"/>
        </w:rPr>
        <w:t>.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C51">
        <w:rPr>
          <w:rFonts w:ascii="Times New Roman" w:eastAsia="Calibri" w:hAnsi="Times New Roman" w:cs="Times New Roman"/>
          <w:sz w:val="28"/>
          <w:szCs w:val="28"/>
        </w:rPr>
        <w:t>Предприятия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законодательстве, в частности о переводе на современную систему применения ККТ.</w:t>
      </w:r>
    </w:p>
    <w:p w:rsidR="000632E9" w:rsidRDefault="004F1096" w:rsidP="0059244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>а официальном сайте Администрации муниципального образования «Город Майкоп» размещаются новости, изменения законодательств</w:t>
      </w:r>
      <w:r w:rsidR="003C0289">
        <w:rPr>
          <w:rFonts w:ascii="Times New Roman" w:eastAsia="Calibri" w:hAnsi="Times New Roman" w:cs="Times New Roman"/>
          <w:sz w:val="28"/>
          <w:szCs w:val="28"/>
        </w:rPr>
        <w:t>а</w:t>
      </w:r>
      <w:r w:rsidR="007658DE" w:rsidRPr="00E91189">
        <w:rPr>
          <w:rFonts w:ascii="Times New Roman" w:eastAsia="Calibri" w:hAnsi="Times New Roman" w:cs="Times New Roman"/>
          <w:sz w:val="28"/>
          <w:szCs w:val="28"/>
        </w:rPr>
        <w:t xml:space="preserve"> в сфере предпринимательства в соответствующем разделе. </w:t>
      </w:r>
    </w:p>
    <w:p w:rsidR="002F5B43" w:rsidRDefault="002F5B43" w:rsidP="002F5B4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«Город Майкоп» </w:t>
      </w:r>
      <w:r>
        <w:rPr>
          <w:rFonts w:ascii="Times New Roman" w:eastAsia="Calibri" w:hAnsi="Times New Roman" w:cs="Times New Roman"/>
          <w:sz w:val="28"/>
          <w:szCs w:val="28"/>
        </w:rPr>
        <w:t>реализовывалась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программа Республики Адыгея «Развитие экономики» на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91189">
        <w:rPr>
          <w:rFonts w:ascii="Times New Roman" w:eastAsia="Calibri" w:hAnsi="Times New Roman" w:cs="Times New Roman"/>
          <w:sz w:val="28"/>
          <w:szCs w:val="28"/>
        </w:rPr>
        <w:t xml:space="preserve"> в рамках которой принята подпрограмма «Развитие малого и среднего предпринимательства».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за счет средств данной программы поддержку получили 15 субъектов малого и среднего предпринимательства </w:t>
      </w:r>
      <w:r w:rsidRPr="00E9118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Майкоп»</w:t>
      </w:r>
      <w:r w:rsidR="005029DE">
        <w:rPr>
          <w:rFonts w:ascii="Times New Roman" w:eastAsia="Calibri" w:hAnsi="Times New Roman" w:cs="Times New Roman"/>
          <w:sz w:val="28"/>
          <w:szCs w:val="28"/>
        </w:rPr>
        <w:t xml:space="preserve"> в виде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микрокредит</w:t>
      </w:r>
      <w:r w:rsidR="005029DE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сумму 19,3 млн. рублей. 88 субъектам малого и среднего предпринимательства оказана консультационная поддержка.</w:t>
      </w:r>
    </w:p>
    <w:p w:rsidR="00592448" w:rsidRDefault="00592448" w:rsidP="007200C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DE" w:rsidRDefault="00737146" w:rsidP="007371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4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DE" w:rsidRPr="00737146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10246" w:rsidRDefault="00510246" w:rsidP="0073714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AF" w:rsidRDefault="007658DE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потребительского рынка </w:t>
      </w:r>
      <w:r w:rsidR="00C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FF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F3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62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торговлю в специализированных продовольственных и непродовольственных магазинах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минимаркеты</w:t>
      </w:r>
      <w:proofErr w:type="spellEnd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магазины – 21</w:t>
      </w:r>
      <w:r w:rsidR="005029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магазины-</w:t>
      </w:r>
      <w:proofErr w:type="spellStart"/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дискаунтеры</w:t>
      </w:r>
      <w:proofErr w:type="spellEnd"/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киоски, палатки – </w:t>
      </w:r>
      <w:r w:rsidR="00D844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и аптечные магазины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 киоски и пункты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столовые и закусочные –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рестораны, кафе и бары –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 – 1</w:t>
      </w:r>
      <w:r w:rsidR="00FE4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3F" w:rsidRDefault="007658DE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03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B43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0E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201</w:t>
      </w:r>
      <w:r w:rsidR="00C4034C"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03C8B">
        <w:rPr>
          <w:rFonts w:ascii="Times New Roman" w:eastAsia="Calibri" w:hAnsi="Times New Roman" w:cs="Times New Roman"/>
          <w:sz w:val="28"/>
          <w:szCs w:val="28"/>
        </w:rPr>
        <w:t>а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 w:rsidR="00FF4605">
        <w:rPr>
          <w:rFonts w:ascii="Times New Roman" w:eastAsia="Calibri" w:hAnsi="Times New Roman" w:cs="Times New Roman"/>
          <w:sz w:val="28"/>
          <w:szCs w:val="28"/>
        </w:rPr>
        <w:t>онир</w:t>
      </w:r>
      <w:r w:rsidRPr="009868CF">
        <w:rPr>
          <w:rFonts w:ascii="Times New Roman" w:eastAsia="Calibri" w:hAnsi="Times New Roman" w:cs="Times New Roman"/>
          <w:sz w:val="28"/>
          <w:szCs w:val="28"/>
        </w:rPr>
        <w:t>о</w:t>
      </w:r>
      <w:r w:rsidR="00FF4605">
        <w:rPr>
          <w:rFonts w:ascii="Times New Roman" w:eastAsia="Calibri" w:hAnsi="Times New Roman" w:cs="Times New Roman"/>
          <w:sz w:val="28"/>
          <w:szCs w:val="28"/>
        </w:rPr>
        <w:t>вало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061">
        <w:rPr>
          <w:rFonts w:ascii="Times New Roman" w:eastAsia="Calibri" w:hAnsi="Times New Roman" w:cs="Times New Roman"/>
          <w:sz w:val="28"/>
          <w:szCs w:val="28"/>
        </w:rPr>
        <w:t>1</w:t>
      </w:r>
      <w:r w:rsidR="002F5B43">
        <w:rPr>
          <w:rFonts w:ascii="Times New Roman" w:eastAsia="Calibri" w:hAnsi="Times New Roman" w:cs="Times New Roman"/>
          <w:sz w:val="28"/>
          <w:szCs w:val="28"/>
        </w:rPr>
        <w:t>0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на 2 </w:t>
      </w:r>
      <w:r w:rsidR="002F5B43">
        <w:rPr>
          <w:rFonts w:ascii="Times New Roman" w:eastAsia="Calibri" w:hAnsi="Times New Roman" w:cs="Times New Roman"/>
          <w:sz w:val="28"/>
          <w:szCs w:val="28"/>
        </w:rPr>
        <w:t>388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600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C21D0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="004C21D0">
        <w:rPr>
          <w:rFonts w:ascii="Times New Roman" w:eastAsia="Calibri" w:hAnsi="Times New Roman" w:cs="Times New Roman"/>
          <w:sz w:val="28"/>
          <w:szCs w:val="28"/>
        </w:rPr>
        <w:t>сельскохозяйственная ярмарка, организатор ОАО «Оптово-розничный рынок «Казачий», торговых мест – 7</w:t>
      </w:r>
      <w:r w:rsidR="002F5B43">
        <w:rPr>
          <w:rFonts w:ascii="Times New Roman" w:eastAsia="Calibri" w:hAnsi="Times New Roman" w:cs="Times New Roman"/>
          <w:sz w:val="28"/>
          <w:szCs w:val="28"/>
        </w:rPr>
        <w:t>5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 «Черемушки», организатор ООО «Август», торговых мест – 5</w:t>
      </w:r>
      <w:r w:rsidR="00C4034C">
        <w:rPr>
          <w:rFonts w:ascii="Times New Roman" w:eastAsia="Calibri" w:hAnsi="Times New Roman" w:cs="Times New Roman"/>
          <w:sz w:val="28"/>
          <w:szCs w:val="28"/>
        </w:rPr>
        <w:t>2</w:t>
      </w:r>
      <w:r w:rsidR="00807C69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 универсальная ярмарка «Черемушки», организатор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МаркетЮГ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торговых мест – 1</w:t>
      </w:r>
      <w:r w:rsidR="00183CD1">
        <w:rPr>
          <w:rFonts w:ascii="Times New Roman" w:eastAsia="Calibri" w:hAnsi="Times New Roman" w:cs="Times New Roman"/>
          <w:sz w:val="28"/>
          <w:szCs w:val="28"/>
        </w:rPr>
        <w:t>83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организатор О</w:t>
      </w:r>
      <w:r w:rsidR="00B96DE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«Городской оптовый рынок», торговых мест – 1</w:t>
      </w:r>
      <w:r w:rsidR="00807C6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>», организатор ООО «Экология-с», торговых мест – 4</w:t>
      </w:r>
      <w:r w:rsidR="00183CD1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рынок», организатор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ЮгИнвест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торговых мест – 15</w:t>
      </w:r>
      <w:r w:rsidR="00807C6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организатор </w:t>
      </w:r>
      <w:r w:rsidR="00B96DEF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="00B96DEF"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 w:rsidR="00B96DEF">
        <w:rPr>
          <w:rFonts w:ascii="Times New Roman" w:eastAsia="Calibri" w:hAnsi="Times New Roman" w:cs="Times New Roman"/>
          <w:sz w:val="28"/>
          <w:szCs w:val="28"/>
        </w:rPr>
        <w:t xml:space="preserve"> Б.К.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C4034C">
        <w:rPr>
          <w:rFonts w:ascii="Times New Roman" w:eastAsia="Calibri" w:hAnsi="Times New Roman" w:cs="Times New Roman"/>
          <w:sz w:val="28"/>
          <w:szCs w:val="28"/>
        </w:rPr>
        <w:t>7</w:t>
      </w:r>
      <w:r w:rsidR="00807C69">
        <w:rPr>
          <w:rFonts w:ascii="Times New Roman" w:eastAsia="Calibri" w:hAnsi="Times New Roman" w:cs="Times New Roman"/>
          <w:sz w:val="28"/>
          <w:szCs w:val="28"/>
        </w:rPr>
        <w:t>4</w:t>
      </w:r>
      <w:r w:rsidR="009275F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0061" w:rsidRPr="009868CF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5FB"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ярмарка, «Рынок хозяйственно-бытовых товаров», организатор ИП </w:t>
      </w:r>
      <w:proofErr w:type="spellStart"/>
      <w:r w:rsidR="009275FB"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 w:rsidR="009275FB"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</w:t>
      </w:r>
      <w:r w:rsidR="00807C69">
        <w:rPr>
          <w:rFonts w:ascii="Times New Roman" w:eastAsia="Calibri" w:hAnsi="Times New Roman" w:cs="Times New Roman"/>
          <w:sz w:val="28"/>
          <w:szCs w:val="28"/>
        </w:rPr>
        <w:t>7</w:t>
      </w:r>
      <w:r w:rsidR="00C4034C">
        <w:rPr>
          <w:rFonts w:ascii="Times New Roman" w:eastAsia="Calibri" w:hAnsi="Times New Roman" w:cs="Times New Roman"/>
          <w:sz w:val="28"/>
          <w:szCs w:val="28"/>
        </w:rPr>
        <w:t>5</w:t>
      </w:r>
      <w:r w:rsidR="009275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75FB" w:rsidRPr="009868CF" w:rsidRDefault="007658DE" w:rsidP="009275F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- специализированная ярмарка, «Цветочный рынок», организатор ИП </w:t>
      </w:r>
      <w:proofErr w:type="spellStart"/>
      <w:r w:rsidR="009275FB"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 w:rsidR="009275FB"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17;</w:t>
      </w:r>
    </w:p>
    <w:p w:rsidR="00C4034C" w:rsidRDefault="009275FB" w:rsidP="00C4034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</w:t>
      </w:r>
      <w:r w:rsidR="00807C69">
        <w:rPr>
          <w:rFonts w:ascii="Times New Roman" w:eastAsia="Calibri" w:hAnsi="Times New Roman" w:cs="Times New Roman"/>
          <w:sz w:val="28"/>
          <w:szCs w:val="28"/>
        </w:rPr>
        <w:t xml:space="preserve">Казачий рынок ст. </w:t>
      </w:r>
      <w:r>
        <w:rPr>
          <w:rFonts w:ascii="Times New Roman" w:eastAsia="Calibri" w:hAnsi="Times New Roman" w:cs="Times New Roman"/>
          <w:sz w:val="28"/>
          <w:szCs w:val="28"/>
        </w:rPr>
        <w:t>Ханск</w:t>
      </w:r>
      <w:r w:rsidR="00807C6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й», организатор ИП </w:t>
      </w:r>
      <w:proofErr w:type="spellStart"/>
      <w:r w:rsidR="00807C69">
        <w:rPr>
          <w:rFonts w:ascii="Times New Roman" w:eastAsia="Calibri" w:hAnsi="Times New Roman" w:cs="Times New Roman"/>
          <w:sz w:val="28"/>
          <w:szCs w:val="28"/>
        </w:rPr>
        <w:t>Ахадов</w:t>
      </w:r>
      <w:proofErr w:type="spellEnd"/>
      <w:r w:rsidR="00807C69">
        <w:rPr>
          <w:rFonts w:ascii="Times New Roman" w:eastAsia="Calibri" w:hAnsi="Times New Roman" w:cs="Times New Roman"/>
          <w:sz w:val="28"/>
          <w:szCs w:val="28"/>
        </w:rPr>
        <w:t xml:space="preserve"> Н.С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торговых мест – </w:t>
      </w:r>
      <w:r w:rsidR="00C4034C">
        <w:rPr>
          <w:rFonts w:ascii="Times New Roman" w:eastAsia="Calibri" w:hAnsi="Times New Roman" w:cs="Times New Roman"/>
          <w:sz w:val="28"/>
          <w:szCs w:val="28"/>
        </w:rPr>
        <w:t>90</w:t>
      </w:r>
      <w:r w:rsidR="00807C69">
        <w:rPr>
          <w:rFonts w:ascii="Times New Roman" w:eastAsia="Calibri" w:hAnsi="Times New Roman" w:cs="Times New Roman"/>
          <w:sz w:val="28"/>
          <w:szCs w:val="28"/>
        </w:rPr>
        <w:t>.</w:t>
      </w:r>
      <w:r w:rsidR="00C4034C">
        <w:rPr>
          <w:rFonts w:ascii="Times New Roman" w:eastAsia="Calibri" w:hAnsi="Times New Roman" w:cs="Times New Roman"/>
          <w:sz w:val="28"/>
          <w:szCs w:val="28"/>
        </w:rPr>
        <w:tab/>
      </w:r>
    </w:p>
    <w:p w:rsidR="00613D16" w:rsidRDefault="009275FB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9302F">
        <w:rPr>
          <w:rFonts w:ascii="Times New Roman" w:eastAsia="Calibri" w:hAnsi="Times New Roman" w:cs="Times New Roman"/>
          <w:sz w:val="28"/>
          <w:szCs w:val="28"/>
        </w:rPr>
        <w:t>В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>е</w:t>
      </w:r>
      <w:r w:rsidR="0079302F">
        <w:rPr>
          <w:rFonts w:ascii="Times New Roman" w:eastAsia="Calibri" w:hAnsi="Times New Roman" w:cs="Times New Roman"/>
          <w:sz w:val="28"/>
          <w:szCs w:val="28"/>
        </w:rPr>
        <w:t>дется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реконструкция объектов торговли и общественного питания, осуществля</w:t>
      </w:r>
      <w:r w:rsidR="007F315A">
        <w:rPr>
          <w:rFonts w:ascii="Times New Roman" w:eastAsia="Calibri" w:hAnsi="Times New Roman" w:cs="Times New Roman"/>
          <w:sz w:val="28"/>
          <w:szCs w:val="28"/>
        </w:rPr>
        <w:t>ется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оптимизация структуры потребительского рынка, включая нестационарную мелкорозничную торговлю</w:t>
      </w:r>
      <w:r w:rsidR="00613D16">
        <w:rPr>
          <w:rFonts w:ascii="Times New Roman" w:eastAsia="Calibri" w:hAnsi="Times New Roman" w:cs="Times New Roman"/>
          <w:sz w:val="28"/>
          <w:szCs w:val="28"/>
        </w:rPr>
        <w:t>.</w:t>
      </w:r>
      <w:r w:rsidR="006E3E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67B" w:rsidRPr="009868CF" w:rsidRDefault="00613D16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>родолжа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</w:t>
      </w:r>
      <w:r w:rsidR="00FB66C1">
        <w:rPr>
          <w:rFonts w:ascii="Times New Roman" w:eastAsia="Calibri" w:hAnsi="Times New Roman" w:cs="Times New Roman"/>
          <w:sz w:val="28"/>
          <w:szCs w:val="28"/>
        </w:rPr>
        <w:t xml:space="preserve">и реконструкция 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капитальных сооружений на территориях ярмарок </w:t>
      </w:r>
      <w:r w:rsidR="007658DE" w:rsidRPr="009868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«Западный рынок «Черёмушки» и «Центральный рынок».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настоящее время </w:t>
      </w:r>
      <w:r w:rsidR="00FB66C1" w:rsidRPr="009868CF">
        <w:rPr>
          <w:rFonts w:ascii="Times New Roman" w:eastAsia="Calibri" w:hAnsi="Times New Roman" w:cs="Times New Roman"/>
          <w:sz w:val="28"/>
          <w:szCs w:val="28"/>
        </w:rPr>
        <w:t>на территори</w:t>
      </w:r>
      <w:r w:rsidR="00FB66C1">
        <w:rPr>
          <w:rFonts w:ascii="Times New Roman" w:eastAsia="Calibri" w:hAnsi="Times New Roman" w:cs="Times New Roman"/>
          <w:sz w:val="28"/>
          <w:szCs w:val="28"/>
        </w:rPr>
        <w:t>и</w:t>
      </w:r>
      <w:r w:rsidR="00FB66C1" w:rsidRPr="009868CF">
        <w:rPr>
          <w:rFonts w:ascii="Times New Roman" w:eastAsia="Calibri" w:hAnsi="Times New Roman" w:cs="Times New Roman"/>
          <w:sz w:val="28"/>
          <w:szCs w:val="28"/>
        </w:rPr>
        <w:t xml:space="preserve"> ярмарк</w:t>
      </w:r>
      <w:r w:rsidR="00FB66C1">
        <w:rPr>
          <w:rFonts w:ascii="Times New Roman" w:eastAsia="Calibri" w:hAnsi="Times New Roman" w:cs="Times New Roman"/>
          <w:sz w:val="28"/>
          <w:szCs w:val="28"/>
        </w:rPr>
        <w:t>и</w:t>
      </w:r>
      <w:r w:rsidR="00FB66C1"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6C1" w:rsidRPr="009868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«Западный рынок «Черёмушки»</w:t>
      </w:r>
      <w:r w:rsidR="00FB66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функционируют 4 торговых павильона на 616 торговых мест.</w:t>
      </w:r>
      <w:r w:rsidR="007F315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Планируется строительство 5 павильона.</w:t>
      </w:r>
      <w:r w:rsidR="00FB66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территории ярмарки «Центральный рынок» введен в эксплуатацию и функционирует непродовольственный павильон. Ведется реконструкция продовольственного павильона.</w:t>
      </w:r>
    </w:p>
    <w:p w:rsidR="007658DE" w:rsidRPr="009868CF" w:rsidRDefault="007658DE" w:rsidP="00D046B9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необоснованного роста цен на социально - значимые продукты питания Администрацией муниципального образования «Город Майкоп» </w:t>
      </w:r>
      <w:r w:rsidR="003C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следующая работа:</w:t>
      </w:r>
    </w:p>
    <w:p w:rsidR="007658DE" w:rsidRPr="009868CF" w:rsidRDefault="007658DE" w:rsidP="007658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</w:t>
      </w:r>
      <w:r w:rsidR="007F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Pr="009868CF" w:rsidRDefault="007658DE" w:rsidP="007658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7658DE" w:rsidRPr="009868CF" w:rsidRDefault="007658DE" w:rsidP="007658DE">
      <w:pPr>
        <w:tabs>
          <w:tab w:val="left" w:pos="832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развозной торговли принимали участие </w:t>
      </w:r>
      <w:r w:rsidR="00807C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хлебопекарных предприяти</w:t>
      </w:r>
      <w:r w:rsidR="00ED75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и Республики Адыгея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1AB4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5C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D7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C69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реализован</w:t>
      </w:r>
      <w:r w:rsidR="00D77EA7">
        <w:rPr>
          <w:rFonts w:ascii="Times New Roman" w:eastAsia="Calibri" w:hAnsi="Times New Roman" w:cs="Times New Roman"/>
          <w:sz w:val="28"/>
          <w:szCs w:val="28"/>
        </w:rPr>
        <w:t>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C69">
        <w:rPr>
          <w:rFonts w:ascii="Times New Roman" w:eastAsia="Calibri" w:hAnsi="Times New Roman" w:cs="Times New Roman"/>
          <w:sz w:val="28"/>
          <w:szCs w:val="28"/>
        </w:rPr>
        <w:t>79</w:t>
      </w:r>
      <w:r w:rsidR="00613D16">
        <w:rPr>
          <w:rFonts w:ascii="Times New Roman" w:eastAsia="Calibri" w:hAnsi="Times New Roman" w:cs="Times New Roman"/>
          <w:sz w:val="28"/>
          <w:szCs w:val="28"/>
        </w:rPr>
        <w:t> </w:t>
      </w:r>
      <w:r w:rsidR="00807C69">
        <w:rPr>
          <w:rFonts w:ascii="Times New Roman" w:eastAsia="Calibri" w:hAnsi="Times New Roman" w:cs="Times New Roman"/>
          <w:sz w:val="28"/>
          <w:szCs w:val="28"/>
        </w:rPr>
        <w:t>95</w:t>
      </w:r>
      <w:r w:rsidR="00ED75CB">
        <w:rPr>
          <w:rFonts w:ascii="Times New Roman" w:eastAsia="Calibri" w:hAnsi="Times New Roman" w:cs="Times New Roman"/>
          <w:sz w:val="28"/>
          <w:szCs w:val="28"/>
        </w:rPr>
        <w:t>4</w:t>
      </w:r>
      <w:r w:rsidR="0061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булк</w:t>
      </w:r>
      <w:r w:rsidR="00461AB4">
        <w:rPr>
          <w:rFonts w:ascii="Times New Roman" w:eastAsia="Calibri" w:hAnsi="Times New Roman" w:cs="Times New Roman"/>
          <w:sz w:val="28"/>
          <w:szCs w:val="28"/>
        </w:rPr>
        <w:t>и</w:t>
      </w:r>
      <w:r w:rsidRPr="009868CF">
        <w:rPr>
          <w:rFonts w:ascii="Times New Roman" w:eastAsia="Calibri" w:hAnsi="Times New Roman" w:cs="Times New Roman"/>
          <w:sz w:val="28"/>
          <w:szCs w:val="28"/>
        </w:rPr>
        <w:t>, что состав</w:t>
      </w:r>
      <w:r w:rsidR="006E3E0E">
        <w:rPr>
          <w:rFonts w:ascii="Times New Roman" w:eastAsia="Calibri" w:hAnsi="Times New Roman" w:cs="Times New Roman"/>
          <w:sz w:val="28"/>
          <w:szCs w:val="28"/>
        </w:rPr>
        <w:t>и</w:t>
      </w:r>
      <w:r w:rsidRPr="009868CF">
        <w:rPr>
          <w:rFonts w:ascii="Times New Roman" w:eastAsia="Calibri" w:hAnsi="Times New Roman" w:cs="Times New Roman"/>
          <w:sz w:val="28"/>
          <w:szCs w:val="28"/>
        </w:rPr>
        <w:t>л</w:t>
      </w:r>
      <w:r w:rsidR="006E3E0E">
        <w:rPr>
          <w:rFonts w:ascii="Times New Roman" w:eastAsia="Calibri" w:hAnsi="Times New Roman" w:cs="Times New Roman"/>
          <w:sz w:val="28"/>
          <w:szCs w:val="28"/>
        </w:rPr>
        <w:t>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C69">
        <w:rPr>
          <w:rFonts w:ascii="Times New Roman" w:eastAsia="Calibri" w:hAnsi="Times New Roman" w:cs="Times New Roman"/>
          <w:sz w:val="28"/>
          <w:szCs w:val="28"/>
        </w:rPr>
        <w:t>39</w:t>
      </w:r>
      <w:r w:rsidR="00ED75CB">
        <w:rPr>
          <w:rFonts w:ascii="Times New Roman" w:eastAsia="Calibri" w:hAnsi="Times New Roman" w:cs="Times New Roman"/>
          <w:sz w:val="28"/>
          <w:szCs w:val="28"/>
        </w:rPr>
        <w:t> </w:t>
      </w:r>
      <w:r w:rsidR="00461AB4">
        <w:rPr>
          <w:rFonts w:ascii="Times New Roman" w:eastAsia="Calibri" w:hAnsi="Times New Roman" w:cs="Times New Roman"/>
          <w:sz w:val="28"/>
          <w:szCs w:val="28"/>
        </w:rPr>
        <w:t>9</w:t>
      </w:r>
      <w:r w:rsidR="00807C69">
        <w:rPr>
          <w:rFonts w:ascii="Times New Roman" w:eastAsia="Calibri" w:hAnsi="Times New Roman" w:cs="Times New Roman"/>
          <w:sz w:val="28"/>
          <w:szCs w:val="28"/>
        </w:rPr>
        <w:t>77</w:t>
      </w:r>
      <w:r w:rsidR="00ED7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кг.</w:t>
      </w:r>
    </w:p>
    <w:p w:rsidR="007658DE" w:rsidRPr="009868CF" w:rsidRDefault="007658DE" w:rsidP="007658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F2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613D16">
        <w:rPr>
          <w:rFonts w:ascii="Times New Roman" w:eastAsia="Calibri" w:hAnsi="Times New Roman" w:cs="Times New Roman"/>
          <w:sz w:val="28"/>
          <w:szCs w:val="28"/>
        </w:rPr>
        <w:t>2</w:t>
      </w:r>
      <w:r w:rsidR="00ED75CB">
        <w:rPr>
          <w:rFonts w:ascii="Times New Roman" w:eastAsia="Calibri" w:hAnsi="Times New Roman" w:cs="Times New Roman"/>
          <w:sz w:val="28"/>
          <w:szCs w:val="28"/>
        </w:rPr>
        <w:t>9</w:t>
      </w:r>
      <w:r w:rsidRPr="009868CF">
        <w:rPr>
          <w:rFonts w:ascii="Times New Roman" w:eastAsia="Calibri" w:hAnsi="Times New Roman" w:cs="Times New Roman"/>
          <w:sz w:val="28"/>
          <w:szCs w:val="28"/>
        </w:rPr>
        <w:t>.1</w:t>
      </w:r>
      <w:r w:rsidR="00613D16"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>.201</w:t>
      </w:r>
      <w:r w:rsidR="00ED75CB">
        <w:rPr>
          <w:rFonts w:ascii="Times New Roman" w:eastAsia="Calibri" w:hAnsi="Times New Roman" w:cs="Times New Roman"/>
          <w:sz w:val="28"/>
          <w:szCs w:val="28"/>
        </w:rPr>
        <w:t>7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613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5CB">
        <w:rPr>
          <w:rFonts w:ascii="Times New Roman" w:eastAsia="Calibri" w:hAnsi="Times New Roman" w:cs="Times New Roman"/>
          <w:sz w:val="28"/>
          <w:szCs w:val="28"/>
        </w:rPr>
        <w:t>44</w:t>
      </w:r>
      <w:r w:rsidR="00172F4F">
        <w:rPr>
          <w:rFonts w:ascii="Times New Roman" w:eastAsia="Calibri" w:hAnsi="Times New Roman" w:cs="Times New Roman"/>
          <w:sz w:val="28"/>
          <w:szCs w:val="28"/>
        </w:rPr>
        <w:t>2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Плана </w:t>
      </w:r>
      <w:r w:rsidR="005121A9">
        <w:rPr>
          <w:rFonts w:ascii="Times New Roman" w:eastAsia="Calibri" w:hAnsi="Times New Roman" w:cs="Times New Roman"/>
          <w:sz w:val="28"/>
          <w:szCs w:val="28"/>
        </w:rPr>
        <w:t xml:space="preserve">мероприятий по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организации ярмарок на территории муниципального образования </w:t>
      </w:r>
      <w:r w:rsidRPr="009868CF">
        <w:rPr>
          <w:rFonts w:ascii="Times New Roman" w:eastAsia="Calibri" w:hAnsi="Times New Roman" w:cs="Times New Roman"/>
          <w:sz w:val="28"/>
          <w:szCs w:val="28"/>
        </w:rPr>
        <w:lastRenderedPageBreak/>
        <w:t>«Город Майкоп» на 201</w:t>
      </w:r>
      <w:r w:rsidR="00ED75CB">
        <w:rPr>
          <w:rFonts w:ascii="Times New Roman" w:eastAsia="Calibri" w:hAnsi="Times New Roman" w:cs="Times New Roman"/>
          <w:sz w:val="28"/>
          <w:szCs w:val="28"/>
        </w:rPr>
        <w:t>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7F315A"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</w:t>
      </w:r>
      <w:r w:rsidR="00807C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</w:t>
      </w:r>
      <w:r w:rsidR="00ED75CB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="007F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</w:t>
      </w:r>
      <w:r w:rsidR="007F3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9DE" w:rsidRDefault="007658DE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F2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аспоряжения Администрации муниципального образования «Город Майкоп» от </w:t>
      </w:r>
      <w:r w:rsidR="00ED75CB">
        <w:rPr>
          <w:rFonts w:ascii="Times New Roman" w:eastAsia="Calibri" w:hAnsi="Times New Roman" w:cs="Times New Roman"/>
          <w:sz w:val="28"/>
          <w:szCs w:val="28"/>
        </w:rPr>
        <w:t>06</w:t>
      </w:r>
      <w:r w:rsidRPr="009868CF">
        <w:rPr>
          <w:rFonts w:ascii="Times New Roman" w:eastAsia="Calibri" w:hAnsi="Times New Roman" w:cs="Times New Roman"/>
          <w:sz w:val="28"/>
          <w:szCs w:val="28"/>
        </w:rPr>
        <w:t>.12.201</w:t>
      </w:r>
      <w:r w:rsidR="00ED75CB">
        <w:rPr>
          <w:rFonts w:ascii="Times New Roman" w:eastAsia="Calibri" w:hAnsi="Times New Roman" w:cs="Times New Roman"/>
          <w:sz w:val="28"/>
          <w:szCs w:val="28"/>
        </w:rPr>
        <w:t>7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13D16">
        <w:rPr>
          <w:rFonts w:ascii="Times New Roman" w:eastAsia="Calibri" w:hAnsi="Times New Roman" w:cs="Times New Roman"/>
          <w:sz w:val="28"/>
          <w:szCs w:val="28"/>
        </w:rPr>
        <w:t>255</w:t>
      </w:r>
      <w:r w:rsidR="00ED75CB"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>-р «Об утверждении Графика проведения ярмарок выходного дня на территории муниципального образования «Город Майкоп» на 2</w:t>
      </w:r>
      <w:r w:rsidR="00ED75CB">
        <w:rPr>
          <w:rFonts w:ascii="Times New Roman" w:eastAsia="Calibri" w:hAnsi="Times New Roman" w:cs="Times New Roman"/>
          <w:sz w:val="28"/>
          <w:szCs w:val="28"/>
        </w:rPr>
        <w:t>018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год» в городе Майкопе </w:t>
      </w:r>
      <w:r w:rsidR="004D38C7">
        <w:rPr>
          <w:rFonts w:ascii="Times New Roman" w:eastAsia="Calibri" w:hAnsi="Times New Roman" w:cs="Times New Roman"/>
          <w:sz w:val="28"/>
          <w:szCs w:val="28"/>
        </w:rPr>
        <w:t xml:space="preserve">за отчетный </w:t>
      </w:r>
      <w:r w:rsidR="005121A9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4D3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проведен</w:t>
      </w:r>
      <w:r w:rsidR="00461AB4">
        <w:rPr>
          <w:rFonts w:ascii="Times New Roman" w:eastAsia="Calibri" w:hAnsi="Times New Roman" w:cs="Times New Roman"/>
          <w:sz w:val="28"/>
          <w:szCs w:val="28"/>
        </w:rPr>
        <w:t>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C69">
        <w:rPr>
          <w:rFonts w:ascii="Times New Roman" w:eastAsia="Calibri" w:hAnsi="Times New Roman" w:cs="Times New Roman"/>
          <w:sz w:val="28"/>
          <w:szCs w:val="28"/>
        </w:rPr>
        <w:t>67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ярмар</w:t>
      </w:r>
      <w:r w:rsidR="00461AB4">
        <w:rPr>
          <w:rFonts w:ascii="Times New Roman" w:eastAsia="Calibri" w:hAnsi="Times New Roman" w:cs="Times New Roman"/>
          <w:sz w:val="28"/>
          <w:szCs w:val="28"/>
        </w:rPr>
        <w:t>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к выходного дня с участием местных товаропроизводителей, 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предприятий и </w:t>
      </w:r>
      <w:proofErr w:type="spellStart"/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Республики Адыгея и Краснодарского края.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Число участников составило </w:t>
      </w:r>
      <w:r w:rsidR="00807C69">
        <w:rPr>
          <w:rFonts w:ascii="Times New Roman" w:eastAsia="Calibri" w:hAnsi="Times New Roman" w:cs="Times New Roman"/>
          <w:sz w:val="28"/>
          <w:szCs w:val="28"/>
        </w:rPr>
        <w:t>4</w:t>
      </w:r>
      <w:r w:rsidR="003628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C69">
        <w:rPr>
          <w:rFonts w:ascii="Times New Roman" w:eastAsia="Calibri" w:hAnsi="Times New Roman" w:cs="Times New Roman"/>
          <w:sz w:val="28"/>
          <w:szCs w:val="28"/>
        </w:rPr>
        <w:t>326</w:t>
      </w:r>
      <w:r w:rsidR="00491497">
        <w:rPr>
          <w:rFonts w:ascii="Times New Roman" w:eastAsia="Calibri" w:hAnsi="Times New Roman" w:cs="Times New Roman"/>
          <w:sz w:val="28"/>
          <w:szCs w:val="28"/>
        </w:rPr>
        <w:t>.</w:t>
      </w:r>
      <w:r w:rsidR="002D1A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58DE" w:rsidRPr="009868CF" w:rsidRDefault="00807C69" w:rsidP="007658D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ежедневной сельскохозяйственной ярмарке подано более 118 заявлений.</w:t>
      </w:r>
    </w:p>
    <w:p w:rsidR="007658DE" w:rsidRPr="009868CF" w:rsidRDefault="007658DE" w:rsidP="007658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 только удовлетворять спрос населения на основные продукты питания по ценам ниже рыночных непосредственно на ярмарках, но и оказывал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существенное влияние на формирование цен в стационарных предприятиях розничной торговли и на розничных рынках.</w:t>
      </w:r>
    </w:p>
    <w:p w:rsidR="005121A9" w:rsidRDefault="007658DE" w:rsidP="007658DE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 Кроме того, при проведении различных городских мероприятий (ярмарки, выставки и др.) приглашаются местные товаропроизводители, т.е. предоставляются торговые, а также выставочные площадки на безвозмездной основе, где хозяйствующим субъектам предоставляется возможность не только достойно представить свой товар, но и реализовать его.</w:t>
      </w:r>
      <w:r w:rsidR="00AC6B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58DE" w:rsidRDefault="005121A9" w:rsidP="007658DE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C6B10">
        <w:rPr>
          <w:rFonts w:ascii="Times New Roman" w:eastAsia="Calibri" w:hAnsi="Times New Roman" w:cs="Times New Roman"/>
          <w:sz w:val="28"/>
          <w:szCs w:val="28"/>
        </w:rPr>
        <w:t xml:space="preserve">Организаторы ярмарок «Черемушки», «Центральный рынок», ОАО «Оптово-розничный рынок «Казачий»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готовы </w:t>
      </w:r>
      <w:r w:rsidR="00AC6B10">
        <w:rPr>
          <w:rFonts w:ascii="Times New Roman" w:eastAsia="Calibri" w:hAnsi="Times New Roman" w:cs="Times New Roman"/>
          <w:sz w:val="28"/>
          <w:szCs w:val="28"/>
        </w:rPr>
        <w:t>предоставлят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AC6B10">
        <w:rPr>
          <w:rFonts w:ascii="Times New Roman" w:eastAsia="Calibri" w:hAnsi="Times New Roman" w:cs="Times New Roman"/>
          <w:sz w:val="28"/>
          <w:szCs w:val="28"/>
        </w:rPr>
        <w:t xml:space="preserve"> торговые места местным </w:t>
      </w:r>
      <w:proofErr w:type="spellStart"/>
      <w:r w:rsidR="00AC6B10">
        <w:rPr>
          <w:rFonts w:ascii="Times New Roman" w:eastAsia="Calibri" w:hAnsi="Times New Roman" w:cs="Times New Roman"/>
          <w:sz w:val="28"/>
          <w:szCs w:val="28"/>
        </w:rPr>
        <w:t>сельхозтоваропроизводителям</w:t>
      </w:r>
      <w:proofErr w:type="spellEnd"/>
      <w:r w:rsidR="00AC6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21A9" w:rsidRDefault="00670A5A" w:rsidP="007658DE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121A9">
        <w:rPr>
          <w:rFonts w:ascii="Times New Roman" w:eastAsia="Calibri" w:hAnsi="Times New Roman" w:cs="Times New Roman"/>
          <w:sz w:val="28"/>
          <w:szCs w:val="28"/>
        </w:rPr>
        <w:t>М</w:t>
      </w:r>
      <w:r w:rsidR="005121A9" w:rsidRPr="009868CF">
        <w:rPr>
          <w:rFonts w:ascii="Times New Roman" w:eastAsia="Calibri" w:hAnsi="Times New Roman" w:cs="Times New Roman"/>
          <w:sz w:val="28"/>
          <w:szCs w:val="28"/>
        </w:rPr>
        <w:t>естны</w:t>
      </w:r>
      <w:r w:rsidR="005121A9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spellStart"/>
      <w:r w:rsidR="005121A9">
        <w:rPr>
          <w:rFonts w:ascii="Times New Roman" w:eastAsia="Calibri" w:hAnsi="Times New Roman" w:cs="Times New Roman"/>
          <w:sz w:val="28"/>
          <w:szCs w:val="28"/>
        </w:rPr>
        <w:t>сельхоз</w:t>
      </w:r>
      <w:r w:rsidR="005121A9" w:rsidRPr="009868CF">
        <w:rPr>
          <w:rFonts w:ascii="Times New Roman" w:eastAsia="Calibri" w:hAnsi="Times New Roman" w:cs="Times New Roman"/>
          <w:sz w:val="28"/>
          <w:szCs w:val="28"/>
        </w:rPr>
        <w:t>товаропроизводител</w:t>
      </w:r>
      <w:r w:rsidR="005121A9">
        <w:rPr>
          <w:rFonts w:ascii="Times New Roman" w:eastAsia="Calibri" w:hAnsi="Times New Roman" w:cs="Times New Roman"/>
          <w:sz w:val="28"/>
          <w:szCs w:val="28"/>
        </w:rPr>
        <w:t>ям</w:t>
      </w:r>
      <w:proofErr w:type="spellEnd"/>
      <w:r w:rsidR="005121A9">
        <w:rPr>
          <w:rFonts w:ascii="Times New Roman" w:eastAsia="Calibri" w:hAnsi="Times New Roman" w:cs="Times New Roman"/>
          <w:sz w:val="28"/>
          <w:szCs w:val="28"/>
        </w:rPr>
        <w:t xml:space="preserve"> и владельцам личных подсобных хозяйств уделяется особое внимание, им предоставляется возможность реализовать свою продукцию на различных площадках, в том числе на ярмарках, на безвозмездной основе. </w:t>
      </w:r>
    </w:p>
    <w:p w:rsidR="00670A5A" w:rsidRDefault="005121A9" w:rsidP="007658DE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0A5A">
        <w:rPr>
          <w:rFonts w:ascii="Times New Roman" w:eastAsia="Calibri" w:hAnsi="Times New Roman" w:cs="Times New Roman"/>
          <w:sz w:val="28"/>
          <w:szCs w:val="28"/>
        </w:rPr>
        <w:t xml:space="preserve">С целью развития нестационарной сети для реализации плодоовощной продукции Администрацией муниципального образования «Город Майкоп» совместно с </w:t>
      </w:r>
      <w:proofErr w:type="spellStart"/>
      <w:r w:rsidR="00670A5A">
        <w:rPr>
          <w:rFonts w:ascii="Times New Roman" w:eastAsia="Calibri" w:hAnsi="Times New Roman" w:cs="Times New Roman"/>
          <w:sz w:val="28"/>
          <w:szCs w:val="28"/>
        </w:rPr>
        <w:t>ТОСами</w:t>
      </w:r>
      <w:proofErr w:type="spellEnd"/>
      <w:r w:rsidR="00670A5A">
        <w:rPr>
          <w:rFonts w:ascii="Times New Roman" w:eastAsia="Calibri" w:hAnsi="Times New Roman" w:cs="Times New Roman"/>
          <w:sz w:val="28"/>
          <w:szCs w:val="28"/>
        </w:rPr>
        <w:t xml:space="preserve"> были сформированы </w:t>
      </w:r>
      <w:proofErr w:type="spellStart"/>
      <w:r w:rsidR="00670A5A">
        <w:rPr>
          <w:rFonts w:ascii="Times New Roman" w:eastAsia="Calibri" w:hAnsi="Times New Roman" w:cs="Times New Roman"/>
          <w:sz w:val="28"/>
          <w:szCs w:val="28"/>
        </w:rPr>
        <w:t>внутридворовые</w:t>
      </w:r>
      <w:proofErr w:type="spellEnd"/>
      <w:r w:rsidR="00670A5A">
        <w:rPr>
          <w:rFonts w:ascii="Times New Roman" w:eastAsia="Calibri" w:hAnsi="Times New Roman" w:cs="Times New Roman"/>
          <w:sz w:val="28"/>
          <w:szCs w:val="28"/>
        </w:rPr>
        <w:t xml:space="preserve"> площадки по месту массового проживания населения.</w:t>
      </w:r>
    </w:p>
    <w:p w:rsidR="00953102" w:rsidRDefault="009A79F5" w:rsidP="00953102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31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05.03.2018 № 270 «Об утверждении </w:t>
      </w:r>
      <w:r w:rsidR="00F1411A">
        <w:rPr>
          <w:rFonts w:ascii="Times New Roman" w:eastAsia="Calibri" w:hAnsi="Times New Roman" w:cs="Times New Roman"/>
          <w:sz w:val="28"/>
          <w:szCs w:val="28"/>
        </w:rPr>
        <w:t>с</w:t>
      </w:r>
      <w:r w:rsidR="00953102">
        <w:rPr>
          <w:rFonts w:ascii="Times New Roman" w:eastAsia="Calibri" w:hAnsi="Times New Roman" w:cs="Times New Roman"/>
          <w:sz w:val="28"/>
          <w:szCs w:val="28"/>
        </w:rPr>
        <w:t>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собственности» в рамках утвержденной схемы</w:t>
      </w:r>
      <w:r w:rsidR="00953102" w:rsidRPr="00070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102" w:rsidRPr="00E91189">
        <w:rPr>
          <w:rFonts w:ascii="Times New Roman" w:eastAsia="Calibri" w:hAnsi="Times New Roman" w:cs="Times New Roman"/>
          <w:sz w:val="28"/>
          <w:szCs w:val="28"/>
        </w:rPr>
        <w:t>Управлением развития предпринимательства и потребительского рынка</w:t>
      </w:r>
      <w:r w:rsidR="00953102">
        <w:rPr>
          <w:rFonts w:ascii="Times New Roman" w:eastAsia="Calibri" w:hAnsi="Times New Roman" w:cs="Times New Roman"/>
          <w:sz w:val="28"/>
          <w:szCs w:val="28"/>
        </w:rPr>
        <w:t xml:space="preserve"> проведен один конкурс на право размещения нестационарных торговых объектов на территории муниципального образования «Город Майкоп». По результатам конкурса заключено 24 договора на 106 нестационарных торговых объектов.</w:t>
      </w:r>
    </w:p>
    <w:p w:rsidR="00670A5A" w:rsidRDefault="00953102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70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принимаемых мер доля продукции местных товаропроизводителей в общем объеме реализации продукции составила: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хлеб и хлебобулочные изделия – </w:t>
      </w:r>
      <w:r w:rsidR="0095310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молоко и кисломолочная продукция – </w:t>
      </w:r>
      <w:r w:rsidR="00461A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31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масло сливочное – </w:t>
      </w:r>
      <w:r w:rsidR="00461A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4B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сыр – </w:t>
      </w:r>
      <w:r w:rsidR="004B4E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A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масло растительное – 5</w:t>
      </w:r>
      <w:r w:rsidR="00B34B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мясо птицы – </w:t>
      </w:r>
      <w:r w:rsidR="00B34B0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алкогольная продукция – 3</w:t>
      </w:r>
      <w:r w:rsidR="009531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пиво – </w:t>
      </w:r>
      <w:r w:rsidR="0095310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,0 %;</w:t>
      </w:r>
    </w:p>
    <w:p w:rsidR="00070826" w:rsidRDefault="00070826" w:rsidP="00F26EF1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A15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минеральная вода</w:t>
      </w:r>
      <w:r w:rsid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1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2180">
        <w:rPr>
          <w:rFonts w:ascii="Times New Roman" w:eastAsia="Times New Roman" w:hAnsi="Times New Roman" w:cs="Times New Roman"/>
          <w:sz w:val="28"/>
          <w:szCs w:val="28"/>
          <w:lang w:eastAsia="ru-RU"/>
        </w:rPr>
        <w:t>,0 %.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3A1" w:rsidRDefault="00670A5A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3A1">
        <w:rPr>
          <w:rFonts w:ascii="Times New Roman" w:eastAsia="Calibri" w:hAnsi="Times New Roman" w:cs="Times New Roman"/>
          <w:sz w:val="28"/>
          <w:szCs w:val="28"/>
        </w:rPr>
        <w:t xml:space="preserve">Одним из основных направлений работы </w:t>
      </w:r>
      <w:r w:rsidR="001C43A1" w:rsidRPr="00E91189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1C43A1">
        <w:rPr>
          <w:rFonts w:ascii="Times New Roman" w:eastAsia="Calibri" w:hAnsi="Times New Roman" w:cs="Times New Roman"/>
          <w:sz w:val="28"/>
          <w:szCs w:val="28"/>
        </w:rPr>
        <w:t>я</w:t>
      </w:r>
      <w:r w:rsidR="001C43A1" w:rsidRPr="00E91189">
        <w:rPr>
          <w:rFonts w:ascii="Times New Roman" w:eastAsia="Calibri" w:hAnsi="Times New Roman" w:cs="Times New Roman"/>
          <w:sz w:val="28"/>
          <w:szCs w:val="28"/>
        </w:rPr>
        <w:t xml:space="preserve"> развития предпринимательства и потребительского рынка</w:t>
      </w:r>
      <w:r w:rsidR="001C4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1A9">
        <w:rPr>
          <w:rFonts w:ascii="Times New Roman" w:eastAsia="Calibri" w:hAnsi="Times New Roman" w:cs="Times New Roman"/>
          <w:sz w:val="28"/>
          <w:szCs w:val="28"/>
        </w:rPr>
        <w:t>остается</w:t>
      </w:r>
      <w:r w:rsidR="001C43A1">
        <w:rPr>
          <w:rFonts w:ascii="Times New Roman" w:eastAsia="Calibri" w:hAnsi="Times New Roman" w:cs="Times New Roman"/>
          <w:sz w:val="28"/>
          <w:szCs w:val="28"/>
        </w:rPr>
        <w:t xml:space="preserve"> наведение должного порядка на улицах муниципального образования «Город Майкоп», в том числе и в организации мелкорозничной уличной торговли.</w:t>
      </w:r>
    </w:p>
    <w:p w:rsidR="005121A9" w:rsidRDefault="005121A9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поступающими жалобами граждан и в соответствии с утвержденными графиками работы мобильной группы 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по пресечению фактов осуществления нестационарной розничной торговли в неустановленных местах, проведено </w:t>
      </w:r>
      <w:r w:rsidR="00953102">
        <w:rPr>
          <w:rFonts w:ascii="Times New Roman" w:eastAsia="Calibri" w:hAnsi="Times New Roman" w:cs="Times New Roman"/>
          <w:sz w:val="28"/>
          <w:szCs w:val="28"/>
        </w:rPr>
        <w:t>135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 рейдовых провер</w:t>
      </w:r>
      <w:r w:rsidR="00953102">
        <w:rPr>
          <w:rFonts w:ascii="Times New Roman" w:eastAsia="Calibri" w:hAnsi="Times New Roman" w:cs="Times New Roman"/>
          <w:sz w:val="28"/>
          <w:szCs w:val="28"/>
        </w:rPr>
        <w:t>о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к, по результатам которых составлен </w:t>
      </w:r>
      <w:r w:rsidR="00953102">
        <w:rPr>
          <w:rFonts w:ascii="Times New Roman" w:eastAsia="Calibri" w:hAnsi="Times New Roman" w:cs="Times New Roman"/>
          <w:sz w:val="28"/>
          <w:szCs w:val="28"/>
        </w:rPr>
        <w:t>51</w:t>
      </w:r>
      <w:r w:rsidR="00505FBE">
        <w:rPr>
          <w:rFonts w:ascii="Times New Roman" w:eastAsia="Calibri" w:hAnsi="Times New Roman" w:cs="Times New Roman"/>
          <w:sz w:val="28"/>
          <w:szCs w:val="28"/>
        </w:rPr>
        <w:t xml:space="preserve"> протокол об административных правонарушениях. </w:t>
      </w:r>
    </w:p>
    <w:p w:rsidR="00461AB4" w:rsidRDefault="00461AB4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1954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E8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E8">
        <w:rPr>
          <w:rFonts w:ascii="Times New Roman" w:hAnsi="Times New Roman" w:cs="Times New Roman"/>
          <w:b/>
          <w:sz w:val="28"/>
          <w:szCs w:val="28"/>
        </w:rPr>
        <w:t>Финансовые результаты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предприятий</w:t>
      </w:r>
    </w:p>
    <w:p w:rsidR="00E01954" w:rsidRPr="004C52E8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54" w:rsidRDefault="00E01954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Деятельность предприятий и организаций</w:t>
      </w:r>
    </w:p>
    <w:p w:rsidR="009F5032" w:rsidRPr="00366EF2" w:rsidRDefault="009F5032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522626">
        <w:rPr>
          <w:rFonts w:ascii="Times New Roman" w:hAnsi="Times New Roman" w:cs="Times New Roman"/>
          <w:sz w:val="28"/>
          <w:szCs w:val="28"/>
        </w:rPr>
        <w:t xml:space="preserve"> оперативны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2626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2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</w:t>
      </w:r>
      <w:r w:rsidRPr="00522626">
        <w:rPr>
          <w:rFonts w:ascii="Times New Roman" w:hAnsi="Times New Roman" w:cs="Times New Roman"/>
          <w:sz w:val="28"/>
          <w:szCs w:val="28"/>
        </w:rPr>
        <w:t>статисти</w:t>
      </w:r>
      <w:r>
        <w:rPr>
          <w:rFonts w:ascii="Times New Roman" w:hAnsi="Times New Roman" w:cs="Times New Roman"/>
          <w:sz w:val="28"/>
          <w:szCs w:val="28"/>
        </w:rPr>
        <w:t>ки по Краснодарскому краю и Республике Адыгея проведен анализ финансового состояния предприятий и организаций (</w:t>
      </w:r>
      <w:r w:rsidRPr="00522626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626">
        <w:rPr>
          <w:rFonts w:ascii="Times New Roman" w:hAnsi="Times New Roman" w:cs="Times New Roman"/>
          <w:sz w:val="28"/>
          <w:szCs w:val="28"/>
        </w:rPr>
        <w:t>прибыль минус убыток</w:t>
      </w:r>
      <w:r>
        <w:rPr>
          <w:rFonts w:ascii="Times New Roman" w:hAnsi="Times New Roman" w:cs="Times New Roman"/>
          <w:sz w:val="28"/>
          <w:szCs w:val="28"/>
        </w:rPr>
        <w:t>) по крупным и средним предприятиям</w:t>
      </w:r>
      <w:r w:rsidRPr="00522626">
        <w:rPr>
          <w:rFonts w:ascii="Times New Roman" w:hAnsi="Times New Roman" w:cs="Times New Roman"/>
          <w:sz w:val="28"/>
          <w:szCs w:val="28"/>
        </w:rPr>
        <w:t xml:space="preserve"> (без субъектов малого предпринимательства, банков, страховых организаций, а также организаций, применяющих упрощенную систему налогообложения)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2626">
        <w:rPr>
          <w:rFonts w:ascii="Times New Roman" w:hAnsi="Times New Roman" w:cs="Times New Roman"/>
          <w:sz w:val="28"/>
          <w:szCs w:val="28"/>
        </w:rPr>
        <w:t xml:space="preserve">а </w:t>
      </w:r>
      <w:r w:rsidR="00EC1806">
        <w:rPr>
          <w:rFonts w:ascii="Times New Roman" w:hAnsi="Times New Roman" w:cs="Times New Roman"/>
          <w:sz w:val="28"/>
          <w:szCs w:val="28"/>
        </w:rPr>
        <w:t>4</w:t>
      </w:r>
      <w:r w:rsidR="00570B65">
        <w:rPr>
          <w:rFonts w:ascii="Times New Roman" w:hAnsi="Times New Roman" w:cs="Times New Roman"/>
          <w:sz w:val="28"/>
          <w:szCs w:val="28"/>
        </w:rPr>
        <w:t xml:space="preserve"> </w:t>
      </w:r>
      <w:r w:rsidRPr="00522626">
        <w:rPr>
          <w:rFonts w:ascii="Times New Roman" w:hAnsi="Times New Roman" w:cs="Times New Roman"/>
          <w:sz w:val="28"/>
          <w:szCs w:val="28"/>
        </w:rPr>
        <w:t>месяц</w:t>
      </w:r>
      <w:r w:rsidR="00FB66C1">
        <w:rPr>
          <w:rFonts w:ascii="Times New Roman" w:hAnsi="Times New Roman" w:cs="Times New Roman"/>
          <w:sz w:val="28"/>
          <w:szCs w:val="28"/>
        </w:rPr>
        <w:t>а</w:t>
      </w:r>
      <w:r w:rsidRPr="00522626">
        <w:rPr>
          <w:rFonts w:ascii="Times New Roman" w:hAnsi="Times New Roman" w:cs="Times New Roman"/>
          <w:sz w:val="28"/>
          <w:szCs w:val="28"/>
        </w:rPr>
        <w:t xml:space="preserve"> 201</w:t>
      </w:r>
      <w:r w:rsidR="00FB66C1">
        <w:rPr>
          <w:rFonts w:ascii="Times New Roman" w:hAnsi="Times New Roman" w:cs="Times New Roman"/>
          <w:sz w:val="28"/>
          <w:szCs w:val="28"/>
        </w:rPr>
        <w:t>8</w:t>
      </w:r>
      <w:r w:rsidRPr="0052262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7F3A">
        <w:rPr>
          <w:rFonts w:ascii="Times New Roman" w:hAnsi="Times New Roman" w:cs="Times New Roman"/>
          <w:sz w:val="28"/>
          <w:szCs w:val="28"/>
        </w:rPr>
        <w:t xml:space="preserve">целом от деятельности предприятий муниципального образования «Город Майкоп» получен </w:t>
      </w:r>
      <w:r>
        <w:rPr>
          <w:rFonts w:ascii="Times New Roman" w:hAnsi="Times New Roman" w:cs="Times New Roman"/>
          <w:sz w:val="28"/>
          <w:szCs w:val="28"/>
        </w:rPr>
        <w:t>положите</w:t>
      </w:r>
      <w:r w:rsidRPr="004208BD">
        <w:rPr>
          <w:rFonts w:ascii="Times New Roman" w:hAnsi="Times New Roman" w:cs="Times New Roman"/>
          <w:sz w:val="28"/>
          <w:szCs w:val="28"/>
        </w:rPr>
        <w:t xml:space="preserve">льный сальдированный финансовый результат (прибыль минус убыток)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42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1806">
        <w:rPr>
          <w:rFonts w:ascii="Times New Roman" w:hAnsi="Times New Roman" w:cs="Times New Roman"/>
          <w:sz w:val="28"/>
          <w:szCs w:val="28"/>
        </w:rPr>
        <w:t>240,6</w:t>
      </w:r>
      <w:r w:rsidRPr="004208BD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965D08">
        <w:rPr>
          <w:rFonts w:ascii="Times New Roman" w:hAnsi="Times New Roman" w:cs="Times New Roman"/>
          <w:sz w:val="28"/>
          <w:szCs w:val="28"/>
        </w:rPr>
        <w:t xml:space="preserve">(к уровню </w:t>
      </w:r>
      <w:r w:rsidR="002B49CE">
        <w:rPr>
          <w:rFonts w:ascii="Times New Roman" w:hAnsi="Times New Roman" w:cs="Times New Roman"/>
          <w:sz w:val="28"/>
          <w:szCs w:val="28"/>
        </w:rPr>
        <w:t>аналогично</w:t>
      </w:r>
      <w:r w:rsidR="00965D08">
        <w:rPr>
          <w:rFonts w:ascii="Times New Roman" w:hAnsi="Times New Roman" w:cs="Times New Roman"/>
          <w:sz w:val="28"/>
          <w:szCs w:val="28"/>
        </w:rPr>
        <w:t>го</w:t>
      </w:r>
      <w:r w:rsidR="002B49C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65D08">
        <w:rPr>
          <w:rFonts w:ascii="Times New Roman" w:hAnsi="Times New Roman" w:cs="Times New Roman"/>
          <w:sz w:val="28"/>
          <w:szCs w:val="28"/>
        </w:rPr>
        <w:t>а</w:t>
      </w:r>
      <w:r w:rsidR="002B49CE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4208BD">
        <w:rPr>
          <w:rFonts w:ascii="Times New Roman" w:hAnsi="Times New Roman" w:cs="Times New Roman"/>
          <w:sz w:val="28"/>
          <w:szCs w:val="28"/>
        </w:rPr>
        <w:t xml:space="preserve"> </w:t>
      </w:r>
      <w:r w:rsidR="00BB1E4C">
        <w:rPr>
          <w:rFonts w:ascii="Times New Roman" w:hAnsi="Times New Roman" w:cs="Times New Roman"/>
          <w:sz w:val="28"/>
          <w:szCs w:val="28"/>
        </w:rPr>
        <w:t>69,5</w:t>
      </w:r>
      <w:r w:rsidR="00965D08">
        <w:rPr>
          <w:rFonts w:ascii="Times New Roman" w:hAnsi="Times New Roman" w:cs="Times New Roman"/>
          <w:sz w:val="28"/>
          <w:szCs w:val="28"/>
        </w:rPr>
        <w:t xml:space="preserve"> %)</w:t>
      </w:r>
      <w:r w:rsidR="002B49CE">
        <w:rPr>
          <w:rFonts w:ascii="Times New Roman" w:hAnsi="Times New Roman" w:cs="Times New Roman"/>
          <w:sz w:val="28"/>
          <w:szCs w:val="28"/>
        </w:rPr>
        <w:t>.</w:t>
      </w:r>
    </w:p>
    <w:p w:rsidR="00E01954" w:rsidRDefault="00EC1806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965D08">
        <w:rPr>
          <w:rFonts w:ascii="Times New Roman" w:hAnsi="Times New Roman" w:cs="Times New Roman"/>
          <w:sz w:val="28"/>
          <w:szCs w:val="28"/>
        </w:rPr>
        <w:t>,0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 %</w:t>
      </w:r>
      <w:r w:rsidR="00E01954">
        <w:rPr>
          <w:rFonts w:ascii="Times New Roman" w:hAnsi="Times New Roman" w:cs="Times New Roman"/>
          <w:sz w:val="28"/>
          <w:szCs w:val="28"/>
        </w:rPr>
        <w:t xml:space="preserve"> от общего количества отчитавшихся </w:t>
      </w:r>
      <w:r w:rsidR="00AA4380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получили прибыль в сумме </w:t>
      </w:r>
      <w:r>
        <w:rPr>
          <w:rFonts w:ascii="Times New Roman" w:hAnsi="Times New Roman" w:cs="Times New Roman"/>
          <w:sz w:val="28"/>
          <w:szCs w:val="28"/>
        </w:rPr>
        <w:t>413,3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01954">
        <w:rPr>
          <w:rFonts w:ascii="Times New Roman" w:hAnsi="Times New Roman" w:cs="Times New Roman"/>
          <w:sz w:val="28"/>
          <w:szCs w:val="28"/>
        </w:rPr>
        <w:t>лей</w:t>
      </w:r>
      <w:r w:rsidR="00965D08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8645A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,0</w:t>
      </w:r>
      <w:r w:rsidR="00965D08">
        <w:rPr>
          <w:rFonts w:ascii="Times New Roman" w:hAnsi="Times New Roman" w:cs="Times New Roman"/>
          <w:sz w:val="28"/>
          <w:szCs w:val="28"/>
        </w:rPr>
        <w:t xml:space="preserve"> % к уровню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 </w:t>
      </w:r>
      <w:r w:rsidR="00E01954">
        <w:rPr>
          <w:rFonts w:ascii="Times New Roman" w:hAnsi="Times New Roman" w:cs="Times New Roman"/>
          <w:sz w:val="28"/>
          <w:szCs w:val="28"/>
        </w:rPr>
        <w:t>аналогичн</w:t>
      </w:r>
      <w:r w:rsidR="00965D08">
        <w:rPr>
          <w:rFonts w:ascii="Times New Roman" w:hAnsi="Times New Roman" w:cs="Times New Roman"/>
          <w:sz w:val="28"/>
          <w:szCs w:val="28"/>
        </w:rPr>
        <w:t>ого</w:t>
      </w:r>
      <w:r w:rsidR="00E01954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65D08">
        <w:rPr>
          <w:rFonts w:ascii="Times New Roman" w:hAnsi="Times New Roman" w:cs="Times New Roman"/>
          <w:sz w:val="28"/>
          <w:szCs w:val="28"/>
        </w:rPr>
        <w:t>а</w:t>
      </w:r>
      <w:r w:rsidR="00E01954">
        <w:rPr>
          <w:rFonts w:ascii="Times New Roman" w:hAnsi="Times New Roman" w:cs="Times New Roman"/>
          <w:sz w:val="28"/>
          <w:szCs w:val="28"/>
        </w:rPr>
        <w:t xml:space="preserve"> </w:t>
      </w:r>
      <w:r w:rsidR="00E01954" w:rsidRPr="004208BD">
        <w:rPr>
          <w:rFonts w:ascii="Times New Roman" w:hAnsi="Times New Roman" w:cs="Times New Roman"/>
          <w:sz w:val="28"/>
          <w:szCs w:val="28"/>
        </w:rPr>
        <w:t>201</w:t>
      </w:r>
      <w:r w:rsidR="00965D08">
        <w:rPr>
          <w:rFonts w:ascii="Times New Roman" w:hAnsi="Times New Roman" w:cs="Times New Roman"/>
          <w:sz w:val="28"/>
          <w:szCs w:val="28"/>
        </w:rPr>
        <w:t>7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 год</w:t>
      </w:r>
      <w:r w:rsidR="00E01954">
        <w:rPr>
          <w:rFonts w:ascii="Times New Roman" w:hAnsi="Times New Roman" w:cs="Times New Roman"/>
          <w:sz w:val="28"/>
          <w:szCs w:val="28"/>
        </w:rPr>
        <w:t>а</w:t>
      </w:r>
      <w:r w:rsidR="00E01954" w:rsidRPr="00420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954" w:rsidRDefault="002B49CE" w:rsidP="00E01954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Удельный вес у</w:t>
      </w:r>
      <w:r w:rsidR="00E01954">
        <w:rPr>
          <w:rFonts w:ascii="Times New Roman" w:hAnsi="Times New Roman" w:cs="Times New Roman"/>
          <w:sz w:val="28"/>
          <w:szCs w:val="28"/>
        </w:rPr>
        <w:t>быто</w:t>
      </w:r>
      <w:r>
        <w:rPr>
          <w:rFonts w:ascii="Times New Roman" w:hAnsi="Times New Roman" w:cs="Times New Roman"/>
          <w:sz w:val="28"/>
          <w:szCs w:val="28"/>
        </w:rPr>
        <w:t>чных организаций в общем числе</w:t>
      </w:r>
      <w:r w:rsidR="00E0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отчитавшихся организаций составил </w:t>
      </w:r>
      <w:r w:rsidR="00EC1806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 xml:space="preserve"> %. Сумма убытков </w:t>
      </w:r>
      <w:r w:rsidR="00E01954">
        <w:rPr>
          <w:rFonts w:ascii="Times New Roman" w:hAnsi="Times New Roman" w:cs="Times New Roman"/>
          <w:sz w:val="28"/>
          <w:szCs w:val="28"/>
        </w:rPr>
        <w:t>за анализируемый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(по результатам отчетности) составила</w:t>
      </w:r>
      <w:r w:rsidR="00E01954">
        <w:rPr>
          <w:rFonts w:ascii="Times New Roman" w:hAnsi="Times New Roman" w:cs="Times New Roman"/>
          <w:sz w:val="28"/>
          <w:szCs w:val="28"/>
        </w:rPr>
        <w:t xml:space="preserve"> </w:t>
      </w:r>
      <w:r w:rsidR="00EC1806">
        <w:rPr>
          <w:rFonts w:ascii="Times New Roman" w:hAnsi="Times New Roman" w:cs="Times New Roman"/>
          <w:sz w:val="28"/>
          <w:szCs w:val="28"/>
        </w:rPr>
        <w:t xml:space="preserve">172,7 </w:t>
      </w:r>
      <w:r w:rsidR="00E01954">
        <w:rPr>
          <w:rFonts w:ascii="Times New Roman" w:hAnsi="Times New Roman" w:cs="Times New Roman"/>
          <w:sz w:val="28"/>
          <w:szCs w:val="28"/>
        </w:rPr>
        <w:t>млн. рублей</w:t>
      </w:r>
      <w:r w:rsidR="00965D0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1806">
        <w:rPr>
          <w:rFonts w:ascii="Times New Roman" w:hAnsi="Times New Roman" w:cs="Times New Roman"/>
          <w:sz w:val="28"/>
          <w:szCs w:val="28"/>
        </w:rPr>
        <w:t>в 2,</w:t>
      </w:r>
      <w:r w:rsidR="008645AC">
        <w:rPr>
          <w:rFonts w:ascii="Times New Roman" w:hAnsi="Times New Roman" w:cs="Times New Roman"/>
          <w:sz w:val="28"/>
          <w:szCs w:val="28"/>
        </w:rPr>
        <w:t>4</w:t>
      </w:r>
      <w:r w:rsidR="00EC1806">
        <w:rPr>
          <w:rFonts w:ascii="Times New Roman" w:hAnsi="Times New Roman" w:cs="Times New Roman"/>
          <w:sz w:val="28"/>
          <w:szCs w:val="28"/>
        </w:rPr>
        <w:t xml:space="preserve"> раза</w:t>
      </w:r>
      <w:r w:rsidR="00E01954">
        <w:rPr>
          <w:rFonts w:ascii="Times New Roman" w:hAnsi="Times New Roman" w:cs="Times New Roman"/>
          <w:sz w:val="28"/>
          <w:szCs w:val="28"/>
        </w:rPr>
        <w:t xml:space="preserve"> </w:t>
      </w:r>
      <w:r w:rsidR="00EC1806">
        <w:rPr>
          <w:rFonts w:ascii="Times New Roman" w:hAnsi="Times New Roman" w:cs="Times New Roman"/>
          <w:sz w:val="28"/>
          <w:szCs w:val="28"/>
        </w:rPr>
        <w:t>превысило</w:t>
      </w:r>
      <w:r w:rsidR="00E01954">
        <w:rPr>
          <w:rFonts w:ascii="Times New Roman" w:hAnsi="Times New Roman" w:cs="Times New Roman"/>
          <w:sz w:val="28"/>
          <w:szCs w:val="28"/>
        </w:rPr>
        <w:t xml:space="preserve"> аналогичный период 201</w:t>
      </w:r>
      <w:r w:rsidR="00965D08">
        <w:rPr>
          <w:rFonts w:ascii="Times New Roman" w:hAnsi="Times New Roman" w:cs="Times New Roman"/>
          <w:sz w:val="28"/>
          <w:szCs w:val="28"/>
        </w:rPr>
        <w:t>7</w:t>
      </w:r>
      <w:r w:rsidR="00E019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1954" w:rsidRDefault="00E01954" w:rsidP="00E01954">
      <w:pPr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22626">
        <w:rPr>
          <w:rFonts w:ascii="Times New Roman" w:hAnsi="Times New Roman" w:cs="Times New Roman"/>
          <w:bCs/>
          <w:i/>
          <w:sz w:val="28"/>
          <w:szCs w:val="28"/>
        </w:rPr>
        <w:t xml:space="preserve">Сальдированный финансовый результат за </w:t>
      </w:r>
      <w:r w:rsidR="00EC1806">
        <w:rPr>
          <w:rFonts w:ascii="Times New Roman" w:hAnsi="Times New Roman" w:cs="Times New Roman"/>
          <w:bCs/>
          <w:i/>
          <w:sz w:val="28"/>
          <w:szCs w:val="28"/>
        </w:rPr>
        <w:t>4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 xml:space="preserve"> месяц</w:t>
      </w:r>
      <w:r w:rsidR="00965D08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 xml:space="preserve"> 201</w:t>
      </w:r>
      <w:r w:rsidR="00965D08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>-201</w:t>
      </w:r>
      <w:r w:rsidR="00965D08">
        <w:rPr>
          <w:rFonts w:ascii="Times New Roman" w:hAnsi="Times New Roman" w:cs="Times New Roman"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>г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522626">
        <w:rPr>
          <w:rFonts w:ascii="Times New Roman" w:hAnsi="Times New Roman" w:cs="Times New Roman"/>
          <w:bCs/>
          <w:i/>
          <w:sz w:val="28"/>
          <w:szCs w:val="28"/>
        </w:rPr>
        <w:t>г.</w:t>
      </w:r>
    </w:p>
    <w:p w:rsidR="00E01954" w:rsidRPr="00522626" w:rsidRDefault="00E01954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935" w:type="dxa"/>
        <w:tblLook w:val="04A0" w:firstRow="1" w:lastRow="0" w:firstColumn="1" w:lastColumn="0" w:noHBand="0" w:noVBand="1"/>
      </w:tblPr>
      <w:tblGrid>
        <w:gridCol w:w="2376"/>
        <w:gridCol w:w="1872"/>
        <w:gridCol w:w="1701"/>
        <w:gridCol w:w="1701"/>
        <w:gridCol w:w="2285"/>
      </w:tblGrid>
      <w:tr w:rsidR="00E01954" w:rsidRPr="00197395" w:rsidTr="00DE3A1B">
        <w:tc>
          <w:tcPr>
            <w:tcW w:w="2376" w:type="dxa"/>
          </w:tcPr>
          <w:p w:rsidR="00E01954" w:rsidRPr="00197395" w:rsidRDefault="00E01954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72" w:type="dxa"/>
          </w:tcPr>
          <w:p w:rsidR="00E01954" w:rsidRPr="00197395" w:rsidRDefault="00DE3A1B" w:rsidP="00DE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1954" w:rsidRPr="00197395" w:rsidRDefault="00EC1806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965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5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195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1954" w:rsidRPr="00197395" w:rsidRDefault="00E01954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E01954" w:rsidRDefault="00EC1806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965D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5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195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E01954"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1954" w:rsidRPr="00197395" w:rsidRDefault="00E01954" w:rsidP="007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285" w:type="dxa"/>
          </w:tcPr>
          <w:p w:rsidR="00E01954" w:rsidRPr="00197395" w:rsidRDefault="00E01954" w:rsidP="00DE2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2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к соответствующему периоду 201</w:t>
            </w:r>
            <w:r w:rsidR="00DE2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1954" w:rsidRPr="00BA44CD" w:rsidTr="00DE3A1B">
        <w:tc>
          <w:tcPr>
            <w:tcW w:w="2376" w:type="dxa"/>
          </w:tcPr>
          <w:p w:rsidR="00E01954" w:rsidRPr="00BA44CD" w:rsidRDefault="00E01954" w:rsidP="007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CD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872" w:type="dxa"/>
          </w:tcPr>
          <w:p w:rsidR="00E01954" w:rsidRPr="00BA44CD" w:rsidRDefault="00EC1806" w:rsidP="00924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65D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01954" w:rsidRPr="00BA44CD" w:rsidRDefault="00EC1806" w:rsidP="004627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413,3</w:t>
            </w:r>
          </w:p>
        </w:tc>
        <w:tc>
          <w:tcPr>
            <w:tcW w:w="1701" w:type="dxa"/>
          </w:tcPr>
          <w:p w:rsidR="00E01954" w:rsidRPr="00BA44CD" w:rsidRDefault="00C92D9F" w:rsidP="00DE2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2285" w:type="dxa"/>
          </w:tcPr>
          <w:p w:rsidR="00E01954" w:rsidRPr="00BA44CD" w:rsidRDefault="00C92D9F" w:rsidP="00924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C18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954" w:rsidRPr="00BA44CD" w:rsidTr="00DE3A1B">
        <w:tc>
          <w:tcPr>
            <w:tcW w:w="2376" w:type="dxa"/>
          </w:tcPr>
          <w:p w:rsidR="00E01954" w:rsidRPr="00BA44CD" w:rsidRDefault="00E01954" w:rsidP="007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CD"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</w:tc>
        <w:tc>
          <w:tcPr>
            <w:tcW w:w="1872" w:type="dxa"/>
          </w:tcPr>
          <w:p w:rsidR="00E01954" w:rsidRPr="00BA44CD" w:rsidRDefault="00EC1806" w:rsidP="00924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965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01954" w:rsidRPr="00BA44CD" w:rsidRDefault="00C92D9F" w:rsidP="00DE2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701" w:type="dxa"/>
          </w:tcPr>
          <w:p w:rsidR="00E01954" w:rsidRPr="00BA44CD" w:rsidRDefault="00C92D9F" w:rsidP="00AA4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285" w:type="dxa"/>
          </w:tcPr>
          <w:p w:rsidR="00E01954" w:rsidRPr="00BA44CD" w:rsidRDefault="00C92D9F" w:rsidP="00DE2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2,4 раза</w:t>
            </w:r>
          </w:p>
        </w:tc>
      </w:tr>
      <w:tr w:rsidR="00E01954" w:rsidRPr="00197395" w:rsidTr="00DE3A1B">
        <w:tc>
          <w:tcPr>
            <w:tcW w:w="2376" w:type="dxa"/>
          </w:tcPr>
          <w:p w:rsidR="00E01954" w:rsidRPr="00197395" w:rsidRDefault="00E01954" w:rsidP="007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(п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>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97395">
              <w:rPr>
                <w:rFonts w:ascii="Times New Roman" w:hAnsi="Times New Roman" w:cs="Times New Roman"/>
                <w:sz w:val="24"/>
                <w:szCs w:val="24"/>
              </w:rPr>
              <w:t xml:space="preserve"> убыток)</w:t>
            </w:r>
          </w:p>
        </w:tc>
        <w:tc>
          <w:tcPr>
            <w:tcW w:w="1872" w:type="dxa"/>
          </w:tcPr>
          <w:p w:rsidR="00E01954" w:rsidRPr="00197395" w:rsidRDefault="00DE3A1B" w:rsidP="00C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- </w:t>
            </w:r>
            <w:r w:rsidR="00D64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1954" w:rsidRPr="00197395" w:rsidRDefault="00C92D9F" w:rsidP="00924D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701" w:type="dxa"/>
          </w:tcPr>
          <w:p w:rsidR="00E01954" w:rsidRPr="00197395" w:rsidRDefault="00C92D9F" w:rsidP="00730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2285" w:type="dxa"/>
          </w:tcPr>
          <w:p w:rsidR="00E01954" w:rsidRPr="00197395" w:rsidRDefault="00C92D9F" w:rsidP="00C92D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D64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01954" w:rsidRDefault="00E01954" w:rsidP="00E01954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1954" w:rsidRDefault="00E01954" w:rsidP="00E01954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Состояние платежей и расчетов в организациях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9F5032" w:rsidRDefault="009F5032" w:rsidP="00E01954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627AD">
        <w:rPr>
          <w:rFonts w:ascii="Times New Roman" w:hAnsi="Times New Roman" w:cs="Times New Roman"/>
          <w:sz w:val="28"/>
          <w:szCs w:val="28"/>
        </w:rPr>
        <w:t>0</w:t>
      </w:r>
      <w:r w:rsidR="00BC6C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27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суммарная задолженность по обязательствам крупных и средних предприятий (</w:t>
      </w:r>
      <w:r w:rsidR="00924DC1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</w:t>
      </w:r>
      <w:r w:rsidR="00924DC1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DC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дебиторской</w:t>
      </w:r>
      <w:r w:rsidR="00924D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C6CC6">
        <w:rPr>
          <w:rFonts w:ascii="Times New Roman" w:hAnsi="Times New Roman" w:cs="Times New Roman"/>
          <w:sz w:val="28"/>
          <w:szCs w:val="28"/>
        </w:rPr>
        <w:t>3 153,7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крупным и средним предприятиям по состоянию на 01.</w:t>
      </w:r>
      <w:r w:rsidR="004627AD">
        <w:rPr>
          <w:rFonts w:ascii="Times New Roman" w:hAnsi="Times New Roman" w:cs="Times New Roman"/>
          <w:sz w:val="28"/>
          <w:szCs w:val="28"/>
        </w:rPr>
        <w:t>0</w:t>
      </w:r>
      <w:r w:rsidR="00BC6C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27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C6CC6">
        <w:rPr>
          <w:rFonts w:ascii="Times New Roman" w:hAnsi="Times New Roman" w:cs="Times New Roman"/>
          <w:sz w:val="28"/>
          <w:szCs w:val="28"/>
        </w:rPr>
        <w:t>8 622,0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из нее просроченная кредиторская задолженность </w:t>
      </w:r>
      <w:r w:rsidR="004627AD">
        <w:rPr>
          <w:rFonts w:ascii="Times New Roman" w:hAnsi="Times New Roman" w:cs="Times New Roman"/>
          <w:sz w:val="28"/>
          <w:szCs w:val="28"/>
        </w:rPr>
        <w:t>3</w:t>
      </w:r>
      <w:r w:rsidR="00BC6CC6">
        <w:rPr>
          <w:rFonts w:ascii="Times New Roman" w:hAnsi="Times New Roman" w:cs="Times New Roman"/>
          <w:sz w:val="28"/>
          <w:szCs w:val="28"/>
        </w:rPr>
        <w:t> </w:t>
      </w:r>
      <w:r w:rsidR="00F73574">
        <w:rPr>
          <w:rFonts w:ascii="Times New Roman" w:hAnsi="Times New Roman" w:cs="Times New Roman"/>
          <w:sz w:val="28"/>
          <w:szCs w:val="28"/>
        </w:rPr>
        <w:t>5</w:t>
      </w:r>
      <w:r w:rsidR="00BC6CC6">
        <w:rPr>
          <w:rFonts w:ascii="Times New Roman" w:hAnsi="Times New Roman" w:cs="Times New Roman"/>
          <w:sz w:val="28"/>
          <w:szCs w:val="28"/>
        </w:rPr>
        <w:t>63,7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4627AD">
        <w:rPr>
          <w:rFonts w:ascii="Times New Roman" w:hAnsi="Times New Roman" w:cs="Times New Roman"/>
          <w:sz w:val="28"/>
          <w:szCs w:val="28"/>
        </w:rPr>
        <w:t>4</w:t>
      </w:r>
      <w:r w:rsidR="00BC6CC6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% в общем объеме кредиторской задолженности</w:t>
      </w:r>
      <w:r w:rsidR="00621805">
        <w:rPr>
          <w:rFonts w:ascii="Times New Roman" w:hAnsi="Times New Roman" w:cs="Times New Roman"/>
          <w:sz w:val="28"/>
          <w:szCs w:val="28"/>
        </w:rPr>
        <w:t xml:space="preserve"> (</w:t>
      </w:r>
      <w:r w:rsidR="00EC36C9">
        <w:rPr>
          <w:rFonts w:ascii="Times New Roman" w:hAnsi="Times New Roman" w:cs="Times New Roman"/>
          <w:sz w:val="28"/>
          <w:szCs w:val="28"/>
        </w:rPr>
        <w:t>1</w:t>
      </w:r>
      <w:r w:rsidR="00BC6CC6">
        <w:rPr>
          <w:rFonts w:ascii="Times New Roman" w:hAnsi="Times New Roman" w:cs="Times New Roman"/>
          <w:sz w:val="28"/>
          <w:szCs w:val="28"/>
        </w:rPr>
        <w:t>8</w:t>
      </w:r>
      <w:r w:rsidR="00EC36C9">
        <w:rPr>
          <w:rFonts w:ascii="Times New Roman" w:hAnsi="Times New Roman" w:cs="Times New Roman"/>
          <w:sz w:val="28"/>
          <w:szCs w:val="28"/>
        </w:rPr>
        <w:t>,</w:t>
      </w:r>
      <w:r w:rsidR="00BC6CC6">
        <w:rPr>
          <w:rFonts w:ascii="Times New Roman" w:hAnsi="Times New Roman" w:cs="Times New Roman"/>
          <w:sz w:val="28"/>
          <w:szCs w:val="28"/>
        </w:rPr>
        <w:t>4</w:t>
      </w:r>
      <w:r w:rsidR="00EC36C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имею</w:t>
      </w:r>
      <w:r w:rsidR="006218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просроченную кредиторскую задолженность</w:t>
      </w:r>
      <w:r w:rsidR="00621805">
        <w:rPr>
          <w:rFonts w:ascii="Times New Roman" w:hAnsi="Times New Roman" w:cs="Times New Roman"/>
          <w:sz w:val="28"/>
          <w:szCs w:val="28"/>
        </w:rPr>
        <w:t>).</w:t>
      </w:r>
    </w:p>
    <w:p w:rsidR="00E01954" w:rsidRDefault="00E01954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26">
        <w:rPr>
          <w:rFonts w:ascii="Times New Roman" w:hAnsi="Times New Roman" w:cs="Times New Roman"/>
          <w:sz w:val="28"/>
          <w:szCs w:val="28"/>
        </w:rPr>
        <w:t>Дебиторская задолженность предприятий обследованных отраслей на 01.</w:t>
      </w:r>
      <w:r w:rsidR="004627AD">
        <w:rPr>
          <w:rFonts w:ascii="Times New Roman" w:hAnsi="Times New Roman" w:cs="Times New Roman"/>
          <w:sz w:val="28"/>
          <w:szCs w:val="28"/>
        </w:rPr>
        <w:t>0</w:t>
      </w:r>
      <w:r w:rsidR="00BC6CC6">
        <w:rPr>
          <w:rFonts w:ascii="Times New Roman" w:hAnsi="Times New Roman" w:cs="Times New Roman"/>
          <w:sz w:val="28"/>
          <w:szCs w:val="28"/>
        </w:rPr>
        <w:t>5</w:t>
      </w:r>
      <w:r w:rsidRPr="00522626">
        <w:rPr>
          <w:rFonts w:ascii="Times New Roman" w:hAnsi="Times New Roman" w:cs="Times New Roman"/>
          <w:sz w:val="28"/>
          <w:szCs w:val="28"/>
        </w:rPr>
        <w:t>.201</w:t>
      </w:r>
      <w:r w:rsidR="00621805">
        <w:rPr>
          <w:rFonts w:ascii="Times New Roman" w:hAnsi="Times New Roman" w:cs="Times New Roman"/>
          <w:sz w:val="28"/>
          <w:szCs w:val="28"/>
        </w:rPr>
        <w:t>7</w:t>
      </w:r>
      <w:r w:rsidRPr="00522626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73574">
        <w:rPr>
          <w:rFonts w:ascii="Times New Roman" w:hAnsi="Times New Roman" w:cs="Times New Roman"/>
          <w:sz w:val="28"/>
          <w:szCs w:val="28"/>
        </w:rPr>
        <w:t>5</w:t>
      </w:r>
      <w:r w:rsidR="00BC6CC6">
        <w:rPr>
          <w:rFonts w:ascii="Times New Roman" w:hAnsi="Times New Roman" w:cs="Times New Roman"/>
          <w:sz w:val="28"/>
          <w:szCs w:val="28"/>
        </w:rPr>
        <w:t> 468,3</w:t>
      </w:r>
      <w:r w:rsidRPr="00522626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2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226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нее просроченная</w:t>
      </w:r>
      <w:r w:rsidRPr="00522626">
        <w:rPr>
          <w:rFonts w:ascii="Times New Roman" w:hAnsi="Times New Roman" w:cs="Times New Roman"/>
          <w:sz w:val="28"/>
          <w:szCs w:val="28"/>
        </w:rPr>
        <w:t xml:space="preserve"> </w:t>
      </w:r>
      <w:r w:rsidR="00BC6CC6">
        <w:rPr>
          <w:rFonts w:ascii="Times New Roman" w:hAnsi="Times New Roman" w:cs="Times New Roman"/>
          <w:sz w:val="28"/>
          <w:szCs w:val="28"/>
        </w:rPr>
        <w:t>476,7</w:t>
      </w:r>
      <w:r w:rsidRPr="00522626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26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или</w:t>
      </w:r>
      <w:r w:rsidRPr="00522626">
        <w:rPr>
          <w:rFonts w:ascii="Times New Roman" w:hAnsi="Times New Roman" w:cs="Times New Roman"/>
          <w:sz w:val="28"/>
          <w:szCs w:val="28"/>
        </w:rPr>
        <w:t xml:space="preserve"> </w:t>
      </w:r>
      <w:r w:rsidR="00BC6CC6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дебиторской задолженности</w:t>
      </w:r>
      <w:r w:rsidR="00621805">
        <w:rPr>
          <w:rFonts w:ascii="Times New Roman" w:hAnsi="Times New Roman" w:cs="Times New Roman"/>
          <w:sz w:val="28"/>
          <w:szCs w:val="28"/>
        </w:rPr>
        <w:t xml:space="preserve"> (</w:t>
      </w:r>
      <w:r w:rsidR="00BC6CC6">
        <w:rPr>
          <w:rFonts w:ascii="Times New Roman" w:hAnsi="Times New Roman" w:cs="Times New Roman"/>
          <w:sz w:val="28"/>
          <w:szCs w:val="28"/>
        </w:rPr>
        <w:t>23,7</w:t>
      </w:r>
      <w:r w:rsidR="00EC36C9">
        <w:rPr>
          <w:rFonts w:ascii="Times New Roman" w:hAnsi="Times New Roman" w:cs="Times New Roman"/>
          <w:sz w:val="28"/>
          <w:szCs w:val="28"/>
        </w:rPr>
        <w:t xml:space="preserve"> %</w:t>
      </w:r>
      <w:r w:rsidR="0062180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="006218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просроченную дебиторскую задолженность</w:t>
      </w:r>
      <w:r w:rsidR="006218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C0C" w:rsidRDefault="00700C0C" w:rsidP="00E019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54" w:rsidRPr="00853DE2" w:rsidRDefault="00E01954" w:rsidP="00E7339F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3DE2">
        <w:rPr>
          <w:rFonts w:ascii="Times New Roman" w:hAnsi="Times New Roman" w:cs="Times New Roman"/>
          <w:i/>
          <w:sz w:val="28"/>
          <w:szCs w:val="28"/>
        </w:rPr>
        <w:t>Динамика дебиторской и кредиторской задолженност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tbl>
      <w:tblPr>
        <w:tblpPr w:leftFromText="180" w:rightFromText="180" w:vertAnchor="text" w:horzAnchor="margin" w:tblpY="434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559"/>
        <w:gridCol w:w="1134"/>
        <w:gridCol w:w="1559"/>
        <w:gridCol w:w="1134"/>
        <w:gridCol w:w="1134"/>
      </w:tblGrid>
      <w:tr w:rsidR="00FF171B" w:rsidRPr="006C66AF" w:rsidTr="000135E8">
        <w:trPr>
          <w:trHeight w:val="58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71B" w:rsidRPr="006C66AF" w:rsidRDefault="00FF171B" w:rsidP="00E7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6C66AF" w:rsidRDefault="000135E8" w:rsidP="00E7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задолженности,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FF171B" w:rsidP="00E7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задолженность</w:t>
            </w: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71B" w:rsidRDefault="00FF171B" w:rsidP="00E733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Темпы роста в % к </w:t>
            </w:r>
            <w:r w:rsidR="00DE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числу предыдущего месяца (квартала)</w:t>
            </w:r>
          </w:p>
        </w:tc>
      </w:tr>
      <w:tr w:rsidR="00FF171B" w:rsidRPr="006C66AF" w:rsidTr="000135E8">
        <w:trPr>
          <w:trHeight w:val="109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71B" w:rsidRPr="006C66AF" w:rsidRDefault="00FF171B" w:rsidP="00730C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1E4282" w:rsidP="00013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организаций, имеющих просроченную задолженность</w:t>
            </w:r>
            <w:r w:rsidR="0001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0135E8" w:rsidP="00013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FF171B"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просроченн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="00FF171B"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 общем объеме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FF171B" w:rsidP="00730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1B" w:rsidRPr="006C66AF" w:rsidRDefault="00FF171B" w:rsidP="00730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730C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171B" w:rsidRPr="006C66AF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730C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F171B" w:rsidRPr="006C66AF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просроченная</w:t>
            </w:r>
          </w:p>
        </w:tc>
      </w:tr>
      <w:tr w:rsidR="00FF171B" w:rsidRPr="006C66AF" w:rsidTr="000135E8">
        <w:trPr>
          <w:trHeight w:val="8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1B" w:rsidRPr="00FF171B" w:rsidRDefault="00FF171B" w:rsidP="00730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BC6CC6" w:rsidP="0046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BC6CC6" w:rsidP="00A377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F0530F" w:rsidP="00BC6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C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593C35" w:rsidP="0046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71B" w:rsidRPr="00FF171B" w:rsidRDefault="00190259" w:rsidP="0046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71B" w:rsidRPr="00FF171B" w:rsidRDefault="00190259" w:rsidP="00462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FF171B" w:rsidRPr="006C66AF" w:rsidTr="000135E8">
        <w:trPr>
          <w:trHeight w:val="8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1B" w:rsidRDefault="00FF171B" w:rsidP="00FF1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Pr="00FF171B" w:rsidRDefault="00BC6CC6" w:rsidP="00DF3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Default="00DF34F9" w:rsidP="00BC6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Default="00BC6CC6" w:rsidP="00BC6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1B" w:rsidRDefault="00DF34F9" w:rsidP="0059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71B" w:rsidRPr="00FF171B" w:rsidRDefault="00190259" w:rsidP="00DF3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B" w:rsidRDefault="00FF171B" w:rsidP="00FF1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71B" w:rsidRPr="00FF171B" w:rsidRDefault="00BB1E4C" w:rsidP="00DF34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</w:tbl>
    <w:p w:rsidR="00C21B83" w:rsidRDefault="00C21B83" w:rsidP="003D1B15">
      <w:pPr>
        <w:pStyle w:val="aa"/>
        <w:spacing w:line="276" w:lineRule="auto"/>
        <w:jc w:val="center"/>
        <w:rPr>
          <w:b/>
        </w:rPr>
      </w:pPr>
    </w:p>
    <w:p w:rsidR="00700C0C" w:rsidRDefault="00700C0C" w:rsidP="003D1B15">
      <w:pPr>
        <w:pStyle w:val="aa"/>
        <w:spacing w:line="276" w:lineRule="auto"/>
        <w:jc w:val="center"/>
        <w:rPr>
          <w:b/>
        </w:rPr>
      </w:pPr>
    </w:p>
    <w:p w:rsidR="003D1B15" w:rsidRPr="00343F78" w:rsidRDefault="00E01954" w:rsidP="003D1B15">
      <w:pPr>
        <w:pStyle w:val="aa"/>
        <w:spacing w:line="276" w:lineRule="auto"/>
        <w:jc w:val="center"/>
        <w:rPr>
          <w:b/>
        </w:rPr>
      </w:pPr>
      <w:r>
        <w:rPr>
          <w:b/>
        </w:rPr>
        <w:lastRenderedPageBreak/>
        <w:t>9</w:t>
      </w:r>
      <w:r w:rsidR="003D1B15">
        <w:rPr>
          <w:b/>
        </w:rPr>
        <w:t xml:space="preserve">. </w:t>
      </w:r>
      <w:r w:rsidR="00F255A7">
        <w:rPr>
          <w:b/>
        </w:rPr>
        <w:t>Б</w:t>
      </w:r>
      <w:r w:rsidR="003D1B15">
        <w:rPr>
          <w:b/>
        </w:rPr>
        <w:t xml:space="preserve">юджет </w:t>
      </w:r>
    </w:p>
    <w:p w:rsidR="00A36217" w:rsidRDefault="00A362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36" w:rsidRPr="00106136" w:rsidRDefault="006703CA" w:rsidP="00C226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="00106136"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7543CA" w:rsidRDefault="0017579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761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 w:rsidR="0007014E">
        <w:rPr>
          <w:rFonts w:ascii="Times New Roman" w:hAnsi="Times New Roman" w:cs="Times New Roman"/>
          <w:sz w:val="28"/>
          <w:szCs w:val="28"/>
        </w:rPr>
        <w:t>полугодие</w:t>
      </w:r>
      <w:r w:rsidR="0097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61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761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бщий объем доходов, поступивши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«Город Майкоп»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543CA">
        <w:rPr>
          <w:rFonts w:ascii="Times New Roman" w:hAnsi="Times New Roman" w:cs="Times New Roman"/>
          <w:sz w:val="28"/>
          <w:szCs w:val="28"/>
        </w:rPr>
        <w:t xml:space="preserve">(далее – местный бюджет), 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составил </w:t>
      </w:r>
      <w:r w:rsidR="003321F3">
        <w:rPr>
          <w:rFonts w:ascii="Times New Roman" w:eastAsia="Times New Roman" w:hAnsi="Times New Roman" w:cs="Times New Roman"/>
          <w:sz w:val="28"/>
          <w:szCs w:val="20"/>
          <w:lang w:eastAsia="ar-SA"/>
        </w:rPr>
        <w:t>1 253,5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лей, что в сравнении с </w:t>
      </w:r>
      <w:r w:rsidR="003321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аналогичным периодом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 w:rsidR="00515B39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</w:t>
      </w:r>
      <w:r w:rsidR="003321F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составляет </w:t>
      </w:r>
      <w:r w:rsidR="00976150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FD076D">
        <w:rPr>
          <w:rFonts w:ascii="Times New Roman" w:eastAsia="Times New Roman" w:hAnsi="Times New Roman" w:cs="Times New Roman"/>
          <w:sz w:val="28"/>
          <w:szCs w:val="20"/>
          <w:lang w:eastAsia="ar-SA"/>
        </w:rPr>
        <w:t>0,7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%</w:t>
      </w:r>
      <w:r w:rsidRPr="002A6DE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950" w:rsidRDefault="007543CA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844C39">
        <w:rPr>
          <w:rFonts w:ascii="Times New Roman" w:hAnsi="Times New Roman" w:cs="Times New Roman"/>
          <w:sz w:val="28"/>
          <w:szCs w:val="28"/>
        </w:rPr>
        <w:t xml:space="preserve"> </w:t>
      </w:r>
      <w:r w:rsidR="00976150">
        <w:rPr>
          <w:rFonts w:ascii="Times New Roman" w:hAnsi="Times New Roman" w:cs="Times New Roman"/>
          <w:sz w:val="28"/>
          <w:szCs w:val="28"/>
        </w:rPr>
        <w:t xml:space="preserve">анализируемого периода </w:t>
      </w:r>
      <w:r w:rsidR="00252820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 города, субъектами малого и среднего предпринимательства, а также физическими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  <w:r w:rsidR="00252820">
        <w:rPr>
          <w:rFonts w:ascii="Times New Roman" w:hAnsi="Times New Roman" w:cs="Times New Roman"/>
          <w:sz w:val="28"/>
          <w:szCs w:val="28"/>
        </w:rPr>
        <w:t xml:space="preserve">перечислено </w:t>
      </w:r>
      <w:r w:rsidR="00C22651" w:rsidRPr="007543CA">
        <w:rPr>
          <w:rFonts w:ascii="Times New Roman" w:hAnsi="Times New Roman" w:cs="Times New Roman"/>
          <w:i/>
          <w:sz w:val="28"/>
          <w:szCs w:val="28"/>
        </w:rPr>
        <w:t>налоговы</w:t>
      </w:r>
      <w:r w:rsidR="00252820" w:rsidRPr="007543CA">
        <w:rPr>
          <w:rFonts w:ascii="Times New Roman" w:hAnsi="Times New Roman" w:cs="Times New Roman"/>
          <w:i/>
          <w:sz w:val="28"/>
          <w:szCs w:val="28"/>
        </w:rPr>
        <w:t>х</w:t>
      </w:r>
      <w:r w:rsidR="00C22651" w:rsidRPr="007543CA">
        <w:rPr>
          <w:rFonts w:ascii="Times New Roman" w:hAnsi="Times New Roman" w:cs="Times New Roman"/>
          <w:i/>
          <w:sz w:val="28"/>
          <w:szCs w:val="28"/>
        </w:rPr>
        <w:t xml:space="preserve"> и неналоговы</w:t>
      </w:r>
      <w:r w:rsidR="00252820" w:rsidRPr="007543CA">
        <w:rPr>
          <w:rFonts w:ascii="Times New Roman" w:hAnsi="Times New Roman" w:cs="Times New Roman"/>
          <w:i/>
          <w:sz w:val="28"/>
          <w:szCs w:val="28"/>
        </w:rPr>
        <w:t>х</w:t>
      </w:r>
      <w:r w:rsidR="00C22651" w:rsidRPr="007543CA">
        <w:rPr>
          <w:rFonts w:ascii="Times New Roman" w:hAnsi="Times New Roman" w:cs="Times New Roman"/>
          <w:i/>
          <w:sz w:val="28"/>
          <w:szCs w:val="28"/>
        </w:rPr>
        <w:t xml:space="preserve"> платеж</w:t>
      </w:r>
      <w:r w:rsidR="00252820" w:rsidRPr="007543CA">
        <w:rPr>
          <w:rFonts w:ascii="Times New Roman" w:hAnsi="Times New Roman" w:cs="Times New Roman"/>
          <w:i/>
          <w:sz w:val="28"/>
          <w:szCs w:val="28"/>
        </w:rPr>
        <w:t>ей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</w:t>
      </w:r>
      <w:r w:rsidR="004C14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831B5">
        <w:rPr>
          <w:rFonts w:ascii="Times New Roman" w:hAnsi="Times New Roman" w:cs="Times New Roman"/>
          <w:sz w:val="28"/>
          <w:szCs w:val="28"/>
        </w:rPr>
        <w:t>606,0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29B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1</w:t>
      </w:r>
      <w:r w:rsidR="006831B5">
        <w:rPr>
          <w:rFonts w:ascii="Times New Roman" w:hAnsi="Times New Roman" w:cs="Times New Roman"/>
          <w:sz w:val="28"/>
          <w:szCs w:val="28"/>
        </w:rPr>
        <w:t>09,5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6831B5">
        <w:rPr>
          <w:rFonts w:ascii="Times New Roman" w:hAnsi="Times New Roman" w:cs="Times New Roman"/>
          <w:sz w:val="28"/>
          <w:szCs w:val="28"/>
        </w:rPr>
        <w:t xml:space="preserve">уточненному кассовому </w:t>
      </w:r>
      <w:r>
        <w:rPr>
          <w:rFonts w:ascii="Times New Roman" w:hAnsi="Times New Roman" w:cs="Times New Roman"/>
          <w:sz w:val="28"/>
          <w:szCs w:val="28"/>
        </w:rPr>
        <w:t>плану</w:t>
      </w:r>
      <w:r w:rsidR="00E05DD5">
        <w:rPr>
          <w:rFonts w:ascii="Times New Roman" w:hAnsi="Times New Roman" w:cs="Times New Roman"/>
          <w:sz w:val="28"/>
          <w:szCs w:val="28"/>
        </w:rPr>
        <w:t xml:space="preserve"> </w:t>
      </w:r>
      <w:r w:rsidR="00E05D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5DD5">
        <w:rPr>
          <w:rFonts w:ascii="Times New Roman" w:hAnsi="Times New Roman" w:cs="Times New Roman"/>
          <w:sz w:val="28"/>
          <w:szCs w:val="28"/>
        </w:rPr>
        <w:t xml:space="preserve"> </w:t>
      </w:r>
      <w:r w:rsidR="006831B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. К уровню </w:t>
      </w:r>
      <w:r w:rsidR="00976150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761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рост составил </w:t>
      </w:r>
      <w:r w:rsidR="002F5B48">
        <w:rPr>
          <w:rFonts w:ascii="Times New Roman" w:hAnsi="Times New Roman" w:cs="Times New Roman"/>
          <w:sz w:val="28"/>
          <w:szCs w:val="28"/>
        </w:rPr>
        <w:t>67,</w:t>
      </w:r>
      <w:r w:rsidR="0097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1</w:t>
      </w:r>
      <w:r w:rsidR="00976150">
        <w:rPr>
          <w:rFonts w:ascii="Times New Roman" w:hAnsi="Times New Roman" w:cs="Times New Roman"/>
          <w:sz w:val="28"/>
          <w:szCs w:val="28"/>
        </w:rPr>
        <w:t>1</w:t>
      </w:r>
      <w:r w:rsidR="002F5B48">
        <w:rPr>
          <w:rFonts w:ascii="Times New Roman" w:hAnsi="Times New Roman" w:cs="Times New Roman"/>
          <w:sz w:val="28"/>
          <w:szCs w:val="28"/>
        </w:rPr>
        <w:t>2</w:t>
      </w:r>
      <w:r w:rsidR="00976150">
        <w:rPr>
          <w:rFonts w:ascii="Times New Roman" w:hAnsi="Times New Roman" w:cs="Times New Roman"/>
          <w:sz w:val="28"/>
          <w:szCs w:val="28"/>
        </w:rPr>
        <w:t>,</w:t>
      </w:r>
      <w:r w:rsidR="002F5B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Pr="00C22651">
        <w:rPr>
          <w:rFonts w:ascii="Times New Roman" w:hAnsi="Times New Roman" w:cs="Times New Roman"/>
          <w:sz w:val="28"/>
          <w:szCs w:val="28"/>
        </w:rPr>
        <w:t xml:space="preserve">В структуре доходов </w:t>
      </w:r>
      <w:r w:rsidR="00981DA1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C22651">
        <w:rPr>
          <w:rFonts w:ascii="Times New Roman" w:hAnsi="Times New Roman" w:cs="Times New Roman"/>
          <w:sz w:val="28"/>
          <w:szCs w:val="28"/>
        </w:rPr>
        <w:t>налоговы</w:t>
      </w:r>
      <w:r w:rsidR="00981DA1">
        <w:rPr>
          <w:rFonts w:ascii="Times New Roman" w:hAnsi="Times New Roman" w:cs="Times New Roman"/>
          <w:sz w:val="28"/>
          <w:szCs w:val="28"/>
        </w:rPr>
        <w:t>х</w:t>
      </w:r>
      <w:r w:rsidRPr="00C22651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81DA1">
        <w:rPr>
          <w:rFonts w:ascii="Times New Roman" w:hAnsi="Times New Roman" w:cs="Times New Roman"/>
          <w:sz w:val="28"/>
          <w:szCs w:val="28"/>
        </w:rPr>
        <w:t>й</w:t>
      </w:r>
      <w:r w:rsidRPr="00C22651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2F5B48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E0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доходов – 1</w:t>
      </w:r>
      <w:r w:rsidR="002F5B48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A0933" w:rsidRDefault="00C22651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651">
        <w:rPr>
          <w:rFonts w:ascii="Times New Roman" w:hAnsi="Times New Roman" w:cs="Times New Roman"/>
          <w:sz w:val="28"/>
          <w:szCs w:val="28"/>
        </w:rPr>
        <w:t xml:space="preserve">Наиболее значимыми </w:t>
      </w:r>
      <w:r w:rsidR="001D4AED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C22651">
        <w:rPr>
          <w:rFonts w:ascii="Times New Roman" w:hAnsi="Times New Roman" w:cs="Times New Roman"/>
          <w:sz w:val="28"/>
          <w:szCs w:val="28"/>
        </w:rPr>
        <w:t>доход</w:t>
      </w:r>
      <w:r w:rsidR="001D4AED">
        <w:rPr>
          <w:rFonts w:ascii="Times New Roman" w:hAnsi="Times New Roman" w:cs="Times New Roman"/>
          <w:sz w:val="28"/>
          <w:szCs w:val="28"/>
        </w:rPr>
        <w:t>ов</w:t>
      </w:r>
      <w:r w:rsidRPr="00C22651">
        <w:rPr>
          <w:rFonts w:ascii="Times New Roman" w:hAnsi="Times New Roman" w:cs="Times New Roman"/>
          <w:sz w:val="28"/>
          <w:szCs w:val="28"/>
        </w:rPr>
        <w:t xml:space="preserve"> </w:t>
      </w:r>
      <w:r w:rsidR="00B1769C">
        <w:rPr>
          <w:rFonts w:ascii="Times New Roman" w:hAnsi="Times New Roman" w:cs="Times New Roman"/>
          <w:sz w:val="28"/>
          <w:szCs w:val="28"/>
        </w:rPr>
        <w:t>местного</w:t>
      </w:r>
      <w:r w:rsidRPr="00C22651">
        <w:rPr>
          <w:rFonts w:ascii="Times New Roman" w:hAnsi="Times New Roman" w:cs="Times New Roman"/>
          <w:sz w:val="28"/>
          <w:szCs w:val="28"/>
        </w:rPr>
        <w:t xml:space="preserve"> бюджета являются:</w:t>
      </w:r>
    </w:p>
    <w:p w:rsidR="00976150" w:rsidRDefault="000A0933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– </w:t>
      </w:r>
      <w:r w:rsidR="00976150">
        <w:rPr>
          <w:rFonts w:ascii="Times New Roman" w:hAnsi="Times New Roman" w:cs="Times New Roman"/>
          <w:sz w:val="28"/>
          <w:szCs w:val="28"/>
        </w:rPr>
        <w:t>2</w:t>
      </w:r>
      <w:r w:rsidR="002F5B48">
        <w:rPr>
          <w:rFonts w:ascii="Times New Roman" w:hAnsi="Times New Roman" w:cs="Times New Roman"/>
          <w:sz w:val="28"/>
          <w:szCs w:val="28"/>
        </w:rPr>
        <w:t>73,</w:t>
      </w:r>
      <w:r w:rsidR="00976150">
        <w:rPr>
          <w:rFonts w:ascii="Times New Roman" w:hAnsi="Times New Roman" w:cs="Times New Roman"/>
          <w:sz w:val="28"/>
          <w:szCs w:val="28"/>
        </w:rPr>
        <w:t>6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29BB">
        <w:rPr>
          <w:rFonts w:ascii="Times New Roman" w:hAnsi="Times New Roman" w:cs="Times New Roman"/>
          <w:sz w:val="28"/>
          <w:szCs w:val="28"/>
        </w:rPr>
        <w:t>лей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(4</w:t>
      </w:r>
      <w:r w:rsidR="002F5B48">
        <w:rPr>
          <w:rFonts w:ascii="Times New Roman" w:hAnsi="Times New Roman" w:cs="Times New Roman"/>
          <w:sz w:val="28"/>
          <w:szCs w:val="28"/>
        </w:rPr>
        <w:t>5</w:t>
      </w:r>
      <w:r w:rsidR="00EF1ABB">
        <w:rPr>
          <w:rFonts w:ascii="Times New Roman" w:hAnsi="Times New Roman" w:cs="Times New Roman"/>
          <w:sz w:val="28"/>
          <w:szCs w:val="28"/>
        </w:rPr>
        <w:t>,</w:t>
      </w:r>
      <w:r w:rsidR="002F5B48">
        <w:rPr>
          <w:rFonts w:ascii="Times New Roman" w:hAnsi="Times New Roman" w:cs="Times New Roman"/>
          <w:sz w:val="28"/>
          <w:szCs w:val="28"/>
        </w:rPr>
        <w:t>1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%</w:t>
      </w:r>
      <w:r w:rsidR="00E71E58">
        <w:rPr>
          <w:rFonts w:ascii="Times New Roman" w:hAnsi="Times New Roman" w:cs="Times New Roman"/>
          <w:sz w:val="28"/>
          <w:szCs w:val="28"/>
        </w:rPr>
        <w:t>);</w:t>
      </w:r>
      <w:r w:rsidR="00565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50" w:rsidRDefault="000A0933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налоги на совокупный доход – </w:t>
      </w:r>
      <w:r w:rsidR="00976150">
        <w:rPr>
          <w:rFonts w:ascii="Times New Roman" w:hAnsi="Times New Roman" w:cs="Times New Roman"/>
          <w:sz w:val="28"/>
          <w:szCs w:val="28"/>
        </w:rPr>
        <w:t>1</w:t>
      </w:r>
      <w:r w:rsidR="002F5B48">
        <w:rPr>
          <w:rFonts w:ascii="Times New Roman" w:hAnsi="Times New Roman" w:cs="Times New Roman"/>
          <w:sz w:val="28"/>
          <w:szCs w:val="28"/>
        </w:rPr>
        <w:t>57,0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29BB">
        <w:rPr>
          <w:rFonts w:ascii="Times New Roman" w:hAnsi="Times New Roman" w:cs="Times New Roman"/>
          <w:sz w:val="28"/>
          <w:szCs w:val="28"/>
        </w:rPr>
        <w:t>лей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(</w:t>
      </w:r>
      <w:r w:rsidR="00976150">
        <w:rPr>
          <w:rFonts w:ascii="Times New Roman" w:hAnsi="Times New Roman" w:cs="Times New Roman"/>
          <w:sz w:val="28"/>
          <w:szCs w:val="28"/>
        </w:rPr>
        <w:t>2</w:t>
      </w:r>
      <w:r w:rsidR="002F5B48">
        <w:rPr>
          <w:rFonts w:ascii="Times New Roman" w:hAnsi="Times New Roman" w:cs="Times New Roman"/>
          <w:sz w:val="28"/>
          <w:szCs w:val="28"/>
        </w:rPr>
        <w:t>5</w:t>
      </w:r>
      <w:r w:rsidR="00976150">
        <w:rPr>
          <w:rFonts w:ascii="Times New Roman" w:hAnsi="Times New Roman" w:cs="Times New Roman"/>
          <w:sz w:val="28"/>
          <w:szCs w:val="28"/>
        </w:rPr>
        <w:t>,</w:t>
      </w:r>
      <w:r w:rsidR="002F5B48">
        <w:rPr>
          <w:rFonts w:ascii="Times New Roman" w:hAnsi="Times New Roman" w:cs="Times New Roman"/>
          <w:sz w:val="28"/>
          <w:szCs w:val="28"/>
        </w:rPr>
        <w:t>9</w:t>
      </w:r>
      <w:r w:rsidR="001129BB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C22651">
        <w:rPr>
          <w:rFonts w:ascii="Times New Roman" w:hAnsi="Times New Roman" w:cs="Times New Roman"/>
          <w:sz w:val="28"/>
          <w:szCs w:val="28"/>
        </w:rPr>
        <w:t>%</w:t>
      </w:r>
      <w:r w:rsidR="00976150">
        <w:rPr>
          <w:rFonts w:ascii="Times New Roman" w:hAnsi="Times New Roman" w:cs="Times New Roman"/>
          <w:sz w:val="28"/>
          <w:szCs w:val="28"/>
        </w:rPr>
        <w:t>)</w:t>
      </w:r>
      <w:r w:rsidR="00E05DD5">
        <w:rPr>
          <w:rFonts w:ascii="Times New Roman" w:hAnsi="Times New Roman" w:cs="Times New Roman"/>
          <w:sz w:val="28"/>
          <w:szCs w:val="28"/>
        </w:rPr>
        <w:t>;</w:t>
      </w:r>
    </w:p>
    <w:p w:rsidR="000A0933" w:rsidRDefault="000A0933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налоги на имущество – </w:t>
      </w:r>
      <w:r w:rsidR="002F5B48">
        <w:rPr>
          <w:rFonts w:ascii="Times New Roman" w:hAnsi="Times New Roman" w:cs="Times New Roman"/>
          <w:sz w:val="28"/>
          <w:szCs w:val="28"/>
        </w:rPr>
        <w:t>69,</w:t>
      </w:r>
      <w:r w:rsidR="00F22171">
        <w:rPr>
          <w:rFonts w:ascii="Times New Roman" w:hAnsi="Times New Roman" w:cs="Times New Roman"/>
          <w:sz w:val="28"/>
          <w:szCs w:val="28"/>
        </w:rPr>
        <w:t>5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129BB">
        <w:rPr>
          <w:rFonts w:ascii="Times New Roman" w:hAnsi="Times New Roman" w:cs="Times New Roman"/>
          <w:sz w:val="28"/>
          <w:szCs w:val="28"/>
        </w:rPr>
        <w:t>лей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(</w:t>
      </w:r>
      <w:r w:rsidR="002F5B48">
        <w:rPr>
          <w:rFonts w:ascii="Times New Roman" w:hAnsi="Times New Roman" w:cs="Times New Roman"/>
          <w:sz w:val="28"/>
          <w:szCs w:val="28"/>
        </w:rPr>
        <w:t>11</w:t>
      </w:r>
      <w:r w:rsidR="00F22171">
        <w:rPr>
          <w:rFonts w:ascii="Times New Roman" w:hAnsi="Times New Roman" w:cs="Times New Roman"/>
          <w:sz w:val="28"/>
          <w:szCs w:val="28"/>
        </w:rPr>
        <w:t>,</w:t>
      </w:r>
      <w:r w:rsidR="005659D4">
        <w:rPr>
          <w:rFonts w:ascii="Times New Roman" w:hAnsi="Times New Roman" w:cs="Times New Roman"/>
          <w:sz w:val="28"/>
          <w:szCs w:val="28"/>
        </w:rPr>
        <w:t>5</w:t>
      </w:r>
      <w:r w:rsidR="001129BB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C22651">
        <w:rPr>
          <w:rFonts w:ascii="Times New Roman" w:hAnsi="Times New Roman" w:cs="Times New Roman"/>
          <w:sz w:val="28"/>
          <w:szCs w:val="28"/>
        </w:rPr>
        <w:t>%)</w:t>
      </w:r>
      <w:r w:rsidR="00F33862">
        <w:rPr>
          <w:rFonts w:ascii="Times New Roman" w:hAnsi="Times New Roman" w:cs="Times New Roman"/>
          <w:sz w:val="28"/>
          <w:szCs w:val="28"/>
        </w:rPr>
        <w:t>;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33" w:rsidRDefault="000A0933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 </w:t>
      </w:r>
      <w:r w:rsidR="001129BB">
        <w:rPr>
          <w:rFonts w:ascii="Times New Roman" w:hAnsi="Times New Roman" w:cs="Times New Roman"/>
          <w:sz w:val="28"/>
          <w:szCs w:val="28"/>
        </w:rPr>
        <w:t>–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</w:t>
      </w:r>
      <w:r w:rsidR="002F5B48">
        <w:rPr>
          <w:rFonts w:ascii="Times New Roman" w:hAnsi="Times New Roman" w:cs="Times New Roman"/>
          <w:sz w:val="28"/>
          <w:szCs w:val="28"/>
        </w:rPr>
        <w:t>36,0</w:t>
      </w:r>
      <w:r w:rsidR="005C48D6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C22651">
        <w:rPr>
          <w:rFonts w:ascii="Times New Roman" w:hAnsi="Times New Roman" w:cs="Times New Roman"/>
          <w:sz w:val="28"/>
          <w:szCs w:val="28"/>
        </w:rPr>
        <w:t>млн. руб</w:t>
      </w:r>
      <w:r w:rsidR="001129BB">
        <w:rPr>
          <w:rFonts w:ascii="Times New Roman" w:hAnsi="Times New Roman" w:cs="Times New Roman"/>
          <w:sz w:val="28"/>
          <w:szCs w:val="28"/>
        </w:rPr>
        <w:t>лей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(</w:t>
      </w:r>
      <w:r w:rsidR="002F5B48">
        <w:rPr>
          <w:rFonts w:ascii="Times New Roman" w:hAnsi="Times New Roman" w:cs="Times New Roman"/>
          <w:sz w:val="28"/>
          <w:szCs w:val="28"/>
        </w:rPr>
        <w:t>5</w:t>
      </w:r>
      <w:r w:rsidR="00F53132">
        <w:rPr>
          <w:rFonts w:ascii="Times New Roman" w:hAnsi="Times New Roman" w:cs="Times New Roman"/>
          <w:sz w:val="28"/>
          <w:szCs w:val="28"/>
        </w:rPr>
        <w:t>,</w:t>
      </w:r>
      <w:r w:rsidR="002F5B48">
        <w:rPr>
          <w:rFonts w:ascii="Times New Roman" w:hAnsi="Times New Roman" w:cs="Times New Roman"/>
          <w:sz w:val="28"/>
          <w:szCs w:val="28"/>
        </w:rPr>
        <w:t>9</w:t>
      </w:r>
      <w:r w:rsidR="001129BB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C22651">
        <w:rPr>
          <w:rFonts w:ascii="Times New Roman" w:hAnsi="Times New Roman" w:cs="Times New Roman"/>
          <w:sz w:val="28"/>
          <w:szCs w:val="28"/>
        </w:rPr>
        <w:t>%)</w:t>
      </w:r>
      <w:r w:rsidR="00F33862">
        <w:rPr>
          <w:rFonts w:ascii="Times New Roman" w:hAnsi="Times New Roman" w:cs="Times New Roman"/>
          <w:sz w:val="28"/>
          <w:szCs w:val="28"/>
        </w:rPr>
        <w:t>;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33" w:rsidRDefault="00F24C0E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доходы от продажи </w:t>
      </w:r>
      <w:r w:rsidR="00C63F76">
        <w:rPr>
          <w:rFonts w:ascii="Times New Roman" w:hAnsi="Times New Roman" w:cs="Times New Roman"/>
          <w:sz w:val="28"/>
          <w:szCs w:val="28"/>
        </w:rPr>
        <w:t xml:space="preserve">материальных и нематериальных 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активов </w:t>
      </w:r>
      <w:r w:rsidR="001129BB">
        <w:rPr>
          <w:rFonts w:ascii="Times New Roman" w:hAnsi="Times New Roman" w:cs="Times New Roman"/>
          <w:sz w:val="28"/>
          <w:szCs w:val="28"/>
        </w:rPr>
        <w:t>–</w:t>
      </w:r>
      <w:r w:rsidR="00C22651" w:rsidRPr="00C22651">
        <w:rPr>
          <w:rFonts w:ascii="Times New Roman" w:hAnsi="Times New Roman" w:cs="Times New Roman"/>
          <w:sz w:val="28"/>
          <w:szCs w:val="28"/>
        </w:rPr>
        <w:t xml:space="preserve"> </w:t>
      </w:r>
      <w:r w:rsidR="002F5B48">
        <w:rPr>
          <w:rFonts w:ascii="Times New Roman" w:hAnsi="Times New Roman" w:cs="Times New Roman"/>
          <w:sz w:val="28"/>
          <w:szCs w:val="28"/>
        </w:rPr>
        <w:t>2</w:t>
      </w:r>
      <w:r w:rsidR="00ED1417">
        <w:rPr>
          <w:rFonts w:ascii="Times New Roman" w:hAnsi="Times New Roman" w:cs="Times New Roman"/>
          <w:sz w:val="28"/>
          <w:szCs w:val="28"/>
        </w:rPr>
        <w:t>8</w:t>
      </w:r>
      <w:r w:rsidR="002F5B48">
        <w:rPr>
          <w:rFonts w:ascii="Times New Roman" w:hAnsi="Times New Roman" w:cs="Times New Roman"/>
          <w:sz w:val="28"/>
          <w:szCs w:val="28"/>
        </w:rPr>
        <w:t>,7</w:t>
      </w:r>
      <w:r w:rsidR="00ED1417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C22651">
        <w:rPr>
          <w:rFonts w:ascii="Times New Roman" w:hAnsi="Times New Roman" w:cs="Times New Roman"/>
          <w:sz w:val="28"/>
          <w:szCs w:val="28"/>
        </w:rPr>
        <w:t>млн. руб</w:t>
      </w:r>
      <w:r w:rsidR="001129BB">
        <w:rPr>
          <w:rFonts w:ascii="Times New Roman" w:hAnsi="Times New Roman" w:cs="Times New Roman"/>
          <w:sz w:val="28"/>
          <w:szCs w:val="28"/>
        </w:rPr>
        <w:t xml:space="preserve">лей </w:t>
      </w:r>
      <w:r w:rsidR="00C22651" w:rsidRPr="00C22651">
        <w:rPr>
          <w:rFonts w:ascii="Times New Roman" w:hAnsi="Times New Roman" w:cs="Times New Roman"/>
          <w:sz w:val="28"/>
          <w:szCs w:val="28"/>
        </w:rPr>
        <w:t>(</w:t>
      </w:r>
      <w:r w:rsidR="00ED1417">
        <w:rPr>
          <w:rFonts w:ascii="Times New Roman" w:hAnsi="Times New Roman" w:cs="Times New Roman"/>
          <w:sz w:val="28"/>
          <w:szCs w:val="28"/>
        </w:rPr>
        <w:t>4</w:t>
      </w:r>
      <w:r w:rsidR="002F5B48">
        <w:rPr>
          <w:rFonts w:ascii="Times New Roman" w:hAnsi="Times New Roman" w:cs="Times New Roman"/>
          <w:sz w:val="28"/>
          <w:szCs w:val="28"/>
        </w:rPr>
        <w:t>,7</w:t>
      </w:r>
      <w:r w:rsidR="00C02C7A">
        <w:rPr>
          <w:rFonts w:ascii="Times New Roman" w:hAnsi="Times New Roman" w:cs="Times New Roman"/>
          <w:sz w:val="28"/>
          <w:szCs w:val="28"/>
        </w:rPr>
        <w:t xml:space="preserve"> </w:t>
      </w:r>
      <w:r w:rsidR="00C22651" w:rsidRPr="00C22651">
        <w:rPr>
          <w:rFonts w:ascii="Times New Roman" w:hAnsi="Times New Roman" w:cs="Times New Roman"/>
          <w:sz w:val="28"/>
          <w:szCs w:val="28"/>
        </w:rPr>
        <w:t>%).</w:t>
      </w:r>
    </w:p>
    <w:p w:rsidR="00106136" w:rsidRPr="00106136" w:rsidRDefault="006703CA" w:rsidP="00C226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Межбюджетные отношения</w:t>
      </w:r>
    </w:p>
    <w:p w:rsidR="000D6FBD" w:rsidRDefault="00ED14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25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0D6FB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FBD">
        <w:rPr>
          <w:rFonts w:ascii="Times New Roman" w:hAnsi="Times New Roman" w:cs="Times New Roman"/>
          <w:sz w:val="28"/>
          <w:szCs w:val="28"/>
        </w:rPr>
        <w:t xml:space="preserve"> удельный вес безвозмездны</w:t>
      </w:r>
      <w:r w:rsidR="00E71E58">
        <w:rPr>
          <w:rFonts w:ascii="Times New Roman" w:hAnsi="Times New Roman" w:cs="Times New Roman"/>
          <w:sz w:val="28"/>
          <w:szCs w:val="28"/>
        </w:rPr>
        <w:t>х</w:t>
      </w:r>
      <w:r w:rsidR="000D6FBD">
        <w:rPr>
          <w:rFonts w:ascii="Times New Roman" w:hAnsi="Times New Roman" w:cs="Times New Roman"/>
          <w:sz w:val="28"/>
          <w:szCs w:val="28"/>
        </w:rPr>
        <w:t xml:space="preserve"> перечислений </w:t>
      </w:r>
      <w:r w:rsidR="00981DA1">
        <w:rPr>
          <w:rFonts w:ascii="Times New Roman" w:hAnsi="Times New Roman" w:cs="Times New Roman"/>
          <w:sz w:val="28"/>
          <w:szCs w:val="28"/>
        </w:rPr>
        <w:t xml:space="preserve">в общем объеме доходов </w:t>
      </w:r>
      <w:r w:rsidR="000D6FB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71E58">
        <w:rPr>
          <w:rFonts w:ascii="Times New Roman" w:hAnsi="Times New Roman" w:cs="Times New Roman"/>
          <w:sz w:val="28"/>
          <w:szCs w:val="28"/>
        </w:rPr>
        <w:t>5</w:t>
      </w:r>
      <w:r w:rsidR="00767925">
        <w:rPr>
          <w:rFonts w:ascii="Times New Roman" w:hAnsi="Times New Roman" w:cs="Times New Roman"/>
          <w:sz w:val="28"/>
          <w:szCs w:val="28"/>
        </w:rPr>
        <w:t>1</w:t>
      </w:r>
      <w:r w:rsidR="000D6FBD">
        <w:rPr>
          <w:rFonts w:ascii="Times New Roman" w:hAnsi="Times New Roman" w:cs="Times New Roman"/>
          <w:sz w:val="28"/>
          <w:szCs w:val="28"/>
        </w:rPr>
        <w:t>,</w:t>
      </w:r>
      <w:r w:rsidR="00767925">
        <w:rPr>
          <w:rFonts w:ascii="Times New Roman" w:hAnsi="Times New Roman" w:cs="Times New Roman"/>
          <w:sz w:val="28"/>
          <w:szCs w:val="28"/>
        </w:rPr>
        <w:t>7</w:t>
      </w:r>
      <w:r w:rsidR="000D6FBD">
        <w:rPr>
          <w:rFonts w:ascii="Times New Roman" w:hAnsi="Times New Roman" w:cs="Times New Roman"/>
          <w:sz w:val="28"/>
          <w:szCs w:val="28"/>
        </w:rPr>
        <w:t xml:space="preserve"> %</w:t>
      </w:r>
      <w:r w:rsidR="00582A40">
        <w:rPr>
          <w:rFonts w:ascii="Times New Roman" w:hAnsi="Times New Roman" w:cs="Times New Roman"/>
          <w:sz w:val="28"/>
          <w:szCs w:val="28"/>
        </w:rPr>
        <w:t xml:space="preserve">, в </w:t>
      </w:r>
      <w:r w:rsidR="00582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A40">
        <w:rPr>
          <w:rFonts w:ascii="Times New Roman" w:hAnsi="Times New Roman" w:cs="Times New Roman"/>
          <w:sz w:val="28"/>
          <w:szCs w:val="28"/>
        </w:rPr>
        <w:t xml:space="preserve"> полугодии 2017 года доля безвозмездных поступлений в общем объеме доходов местного бюджета составляла 61,0 %</w:t>
      </w:r>
      <w:r w:rsidR="000D6FBD">
        <w:rPr>
          <w:rFonts w:ascii="Times New Roman" w:hAnsi="Times New Roman" w:cs="Times New Roman"/>
          <w:sz w:val="28"/>
          <w:szCs w:val="28"/>
        </w:rPr>
        <w:t>.</w:t>
      </w:r>
    </w:p>
    <w:p w:rsidR="00862EB7" w:rsidRDefault="00C55BBE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безвозмездных перечислений за счет других уровней бюджетов </w:t>
      </w:r>
      <w:r w:rsidR="0076182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67925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76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618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18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67925">
        <w:rPr>
          <w:rFonts w:ascii="Times New Roman" w:hAnsi="Times New Roman" w:cs="Times New Roman"/>
          <w:sz w:val="28"/>
          <w:szCs w:val="28"/>
        </w:rPr>
        <w:t>647,6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767925">
        <w:rPr>
          <w:rFonts w:ascii="Times New Roman" w:hAnsi="Times New Roman" w:cs="Times New Roman"/>
          <w:sz w:val="28"/>
          <w:szCs w:val="28"/>
        </w:rPr>
        <w:t>196,0</w:t>
      </w:r>
      <w:r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761820">
        <w:rPr>
          <w:rFonts w:ascii="Times New Roman" w:hAnsi="Times New Roman" w:cs="Times New Roman"/>
          <w:sz w:val="28"/>
          <w:szCs w:val="28"/>
        </w:rPr>
        <w:t>ниже аналогичного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618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61820">
        <w:rPr>
          <w:rFonts w:ascii="Times New Roman" w:hAnsi="Times New Roman" w:cs="Times New Roman"/>
          <w:sz w:val="28"/>
          <w:szCs w:val="28"/>
        </w:rPr>
        <w:t>7</w:t>
      </w:r>
      <w:r w:rsidR="00767925">
        <w:rPr>
          <w:rFonts w:ascii="Times New Roman" w:hAnsi="Times New Roman" w:cs="Times New Roman"/>
          <w:sz w:val="28"/>
          <w:szCs w:val="28"/>
        </w:rPr>
        <w:t>6,</w:t>
      </w:r>
      <w:r w:rsidR="00761820">
        <w:rPr>
          <w:rFonts w:ascii="Times New Roman" w:hAnsi="Times New Roman" w:cs="Times New Roman"/>
          <w:sz w:val="28"/>
          <w:szCs w:val="28"/>
        </w:rPr>
        <w:t>7</w:t>
      </w:r>
      <w:r w:rsidR="00B72B35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62EB7" w:rsidRDefault="00862EB7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дотации, полученной из республиканского бюджета Республики Адыгея (далее – республиканский бюджет) </w:t>
      </w:r>
      <w:r w:rsidR="00E34983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>увеличился на 19,2 млн. рублей (дополнительно выделена дотация на частичную компенсацию дополнительных расходов на повышение оплаты труда работников бюджетной сферы в сумме 7,4 млн. рублей и на поддержку по обеспечению сбалансированности бюджета</w:t>
      </w:r>
      <w:r w:rsidR="00E34983">
        <w:rPr>
          <w:rFonts w:ascii="Times New Roman" w:hAnsi="Times New Roman" w:cs="Times New Roman"/>
          <w:sz w:val="28"/>
          <w:szCs w:val="28"/>
        </w:rPr>
        <w:t xml:space="preserve"> в сумме 11,3 млн. рублей).</w:t>
      </w:r>
    </w:p>
    <w:p w:rsidR="00E34983" w:rsidRDefault="00E34983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B35">
        <w:rPr>
          <w:rFonts w:ascii="Times New Roman" w:hAnsi="Times New Roman" w:cs="Times New Roman"/>
          <w:sz w:val="28"/>
          <w:szCs w:val="28"/>
        </w:rPr>
        <w:t>бъем субсидий</w:t>
      </w:r>
      <w:r w:rsidR="00A4535D">
        <w:rPr>
          <w:rFonts w:ascii="Times New Roman" w:hAnsi="Times New Roman" w:cs="Times New Roman"/>
          <w:sz w:val="28"/>
          <w:szCs w:val="28"/>
        </w:rPr>
        <w:t>,</w:t>
      </w:r>
      <w:r w:rsidR="00761820">
        <w:rPr>
          <w:rFonts w:ascii="Times New Roman" w:hAnsi="Times New Roman" w:cs="Times New Roman"/>
          <w:sz w:val="28"/>
          <w:szCs w:val="28"/>
        </w:rPr>
        <w:t xml:space="preserve"> </w:t>
      </w:r>
      <w:r w:rsidR="00A4535D">
        <w:rPr>
          <w:rFonts w:ascii="Times New Roman" w:hAnsi="Times New Roman" w:cs="Times New Roman"/>
          <w:sz w:val="28"/>
          <w:szCs w:val="28"/>
        </w:rPr>
        <w:t>предоставл</w:t>
      </w:r>
      <w:r w:rsidR="004A3243">
        <w:rPr>
          <w:rFonts w:ascii="Times New Roman" w:hAnsi="Times New Roman" w:cs="Times New Roman"/>
          <w:sz w:val="28"/>
          <w:szCs w:val="28"/>
        </w:rPr>
        <w:t>енных</w:t>
      </w:r>
      <w:r w:rsidR="00A4535D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«Город Майкоп» за счет средств федерального бюджета и республиканского бюджета, уменьшился в сравнении с аналогичным периодом 2017 года на </w:t>
      </w:r>
      <w:r w:rsidR="00862EB7">
        <w:rPr>
          <w:rFonts w:ascii="Times New Roman" w:hAnsi="Times New Roman" w:cs="Times New Roman"/>
          <w:sz w:val="28"/>
          <w:szCs w:val="28"/>
        </w:rPr>
        <w:t>197,3</w:t>
      </w:r>
      <w:r w:rsidR="00A4535D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243">
        <w:rPr>
          <w:rFonts w:ascii="Times New Roman" w:hAnsi="Times New Roman" w:cs="Times New Roman"/>
          <w:sz w:val="28"/>
          <w:szCs w:val="28"/>
        </w:rPr>
        <w:t xml:space="preserve"> В </w:t>
      </w:r>
      <w:r w:rsidR="004A32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="004A3243">
        <w:rPr>
          <w:rFonts w:ascii="Times New Roman" w:hAnsi="Times New Roman" w:cs="Times New Roman"/>
          <w:sz w:val="28"/>
          <w:szCs w:val="28"/>
        </w:rPr>
        <w:t xml:space="preserve"> 2017 года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и </w:t>
      </w:r>
      <w:r w:rsidR="004A3243">
        <w:rPr>
          <w:rFonts w:ascii="Times New Roman" w:hAnsi="Times New Roman" w:cs="Times New Roman"/>
          <w:sz w:val="28"/>
          <w:szCs w:val="28"/>
        </w:rPr>
        <w:t xml:space="preserve">республиканского бюджета были </w:t>
      </w:r>
      <w:r w:rsidR="00E05DD5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="004A324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983" w:rsidRDefault="00E34983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поддержку государственных программ субъектов РФ и муниципальных программ формирования современной городской среды в сумме 104,0 млн. рублей;</w:t>
      </w:r>
    </w:p>
    <w:p w:rsidR="00E34983" w:rsidRDefault="00E34983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реализацию программы «Обеспечение жильем молодых семей» в сумме 49,4 млн. рублей, что на 44,0 млн. рублей превышает объем финансирования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полугодия 2018 года;</w:t>
      </w:r>
    </w:p>
    <w:p w:rsidR="00E34983" w:rsidRDefault="00E34983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инженерной инфраструктурой земельных участков, выделяемых семьям, имеющим трех и более детей в сумме 13,2 млн. рублей;</w:t>
      </w:r>
    </w:p>
    <w:p w:rsidR="00E34983" w:rsidRDefault="00E34983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обеспечение стабильной работы городского </w:t>
      </w:r>
      <w:r w:rsidR="00EF1D2A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транспорта с наполняемостью транспортных средств, не превышающей 20 % от предельной вместимости в сумме 5,6 млн. рублей;</w:t>
      </w:r>
    </w:p>
    <w:p w:rsidR="004A3243" w:rsidRDefault="00E34983" w:rsidP="00E349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новых троллейбусов в сумме 29,2 млн. рублей.</w:t>
      </w:r>
      <w:r w:rsidR="00E0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243" w:rsidRDefault="004A3243" w:rsidP="004A3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субвенций, выделенных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983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2018 года за счет средств федерального бюджета и республиканского бюджета</w:t>
      </w:r>
      <w:r w:rsidR="00FB4CD4">
        <w:rPr>
          <w:rFonts w:ascii="Times New Roman" w:hAnsi="Times New Roman" w:cs="Times New Roman"/>
          <w:sz w:val="28"/>
          <w:szCs w:val="28"/>
        </w:rPr>
        <w:t xml:space="preserve">, уменьшен в сравнении с аналогичным периодом 2017 года на </w:t>
      </w:r>
      <w:r w:rsidR="00E34983">
        <w:rPr>
          <w:rFonts w:ascii="Times New Roman" w:hAnsi="Times New Roman" w:cs="Times New Roman"/>
          <w:sz w:val="28"/>
          <w:szCs w:val="28"/>
        </w:rPr>
        <w:t>12,2</w:t>
      </w:r>
      <w:r w:rsidR="00FB4CD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E248D">
        <w:rPr>
          <w:rFonts w:ascii="Times New Roman" w:hAnsi="Times New Roman" w:cs="Times New Roman"/>
          <w:sz w:val="28"/>
          <w:szCs w:val="28"/>
        </w:rPr>
        <w:t xml:space="preserve">. В </w:t>
      </w:r>
      <w:r w:rsidR="002E24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248D">
        <w:rPr>
          <w:rFonts w:ascii="Times New Roman" w:hAnsi="Times New Roman" w:cs="Times New Roman"/>
          <w:sz w:val="28"/>
          <w:szCs w:val="28"/>
        </w:rPr>
        <w:t xml:space="preserve"> </w:t>
      </w:r>
      <w:r w:rsidR="000A1A45">
        <w:rPr>
          <w:rFonts w:ascii="Times New Roman" w:hAnsi="Times New Roman" w:cs="Times New Roman"/>
          <w:sz w:val="28"/>
          <w:szCs w:val="28"/>
        </w:rPr>
        <w:t>полугодии</w:t>
      </w:r>
      <w:r w:rsidR="002E248D">
        <w:rPr>
          <w:rFonts w:ascii="Times New Roman" w:hAnsi="Times New Roman" w:cs="Times New Roman"/>
          <w:sz w:val="28"/>
          <w:szCs w:val="28"/>
        </w:rPr>
        <w:t xml:space="preserve"> 2017 года бюджету муниципального образования «Город Майкоп» были выделены средства в размере </w:t>
      </w:r>
      <w:r w:rsidR="000A1A45">
        <w:rPr>
          <w:rFonts w:ascii="Times New Roman" w:hAnsi="Times New Roman" w:cs="Times New Roman"/>
          <w:sz w:val="28"/>
          <w:szCs w:val="28"/>
        </w:rPr>
        <w:t>73,9</w:t>
      </w:r>
      <w:r w:rsidR="002E248D">
        <w:rPr>
          <w:rFonts w:ascii="Times New Roman" w:hAnsi="Times New Roman" w:cs="Times New Roman"/>
          <w:sz w:val="28"/>
          <w:szCs w:val="28"/>
        </w:rPr>
        <w:t xml:space="preserve"> млн. рублей на предоставление жилых помещений детям-сиротам</w:t>
      </w:r>
      <w:r w:rsidR="000A1A45">
        <w:rPr>
          <w:rFonts w:ascii="Times New Roman" w:hAnsi="Times New Roman" w:cs="Times New Roman"/>
          <w:sz w:val="28"/>
          <w:szCs w:val="28"/>
        </w:rPr>
        <w:t>, в аналогичном периоде 2018 года объем субвенций на финансирование данных расходов составил 11,6 млн. рублей</w:t>
      </w:r>
      <w:r w:rsidR="002E2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36" w:rsidRPr="00106136" w:rsidRDefault="000D6FBD" w:rsidP="002A6DEB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1D8">
        <w:rPr>
          <w:rFonts w:ascii="Times New Roman" w:hAnsi="Times New Roman" w:cs="Times New Roman"/>
          <w:sz w:val="28"/>
          <w:szCs w:val="28"/>
        </w:rPr>
        <w:t xml:space="preserve"> </w:t>
      </w:r>
      <w:r w:rsidR="00FD3B72">
        <w:rPr>
          <w:rFonts w:ascii="Times New Roman" w:hAnsi="Times New Roman" w:cs="Times New Roman"/>
          <w:sz w:val="28"/>
          <w:szCs w:val="28"/>
        </w:rPr>
        <w:t xml:space="preserve"> </w:t>
      </w:r>
      <w:r w:rsidR="00F37C19">
        <w:rPr>
          <w:rFonts w:ascii="Times New Roman" w:hAnsi="Times New Roman" w:cs="Times New Roman"/>
          <w:sz w:val="28"/>
          <w:szCs w:val="28"/>
        </w:rPr>
        <w:t xml:space="preserve"> </w:t>
      </w:r>
      <w:r w:rsidR="006703C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Исполнение</w:t>
      </w:r>
      <w:r w:rsidR="00106136" w:rsidRPr="0010613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бюджета</w:t>
      </w:r>
      <w:r w:rsidR="006703C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по расходам</w:t>
      </w:r>
    </w:p>
    <w:p w:rsidR="00BE67C9" w:rsidRDefault="002A6DEB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</w:t>
      </w:r>
      <w:r w:rsidR="000D6F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</w:t>
      </w:r>
      <w:r w:rsidR="00101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248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2E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полугодия</w:t>
      </w:r>
      <w:r w:rsidR="002E2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E24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101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исполнена в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объеме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1 282,2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млн. руб</w:t>
      </w:r>
      <w:r w:rsidR="00893B0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годовом бюджетном назначении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248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067</w:t>
      </w:r>
      <w:r w:rsidR="002E248D">
        <w:rPr>
          <w:rFonts w:ascii="Times New Roman" w:eastAsia="Times New Roman" w:hAnsi="Times New Roman" w:cs="Times New Roman"/>
          <w:sz w:val="28"/>
          <w:szCs w:val="28"/>
          <w:lang w:eastAsia="ar-SA"/>
        </w:rPr>
        <w:t>,3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</w:t>
      </w:r>
      <w:r w:rsidR="00893B0F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E248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248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93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  <w:r w:rsidR="00F11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сравнении с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аналогичным периодом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1079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11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110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6B5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расходов у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величе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26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48,3</w:t>
      </w:r>
      <w:r w:rsidR="00426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26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481F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расходов связано с исполнением майских Указов Президента РФ и увеличением МРОТ.</w:t>
      </w:r>
    </w:p>
    <w:p w:rsidR="002A6DEB" w:rsidRDefault="002A6DEB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</w:t>
      </w:r>
      <w:r w:rsidR="00BE67C9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Майкоп» по итогам</w:t>
      </w:r>
      <w:r w:rsidR="00101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592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4F5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="004F5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4F592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C15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A7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следующая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32F63" w:rsidRDefault="00F32F63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 рамках муниципальных и ведомственных </w:t>
      </w:r>
      <w:r w:rsidR="00F8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 –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1 156,4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BE67C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C4CF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F32F63" w:rsidRPr="002A6DEB" w:rsidRDefault="00F32F63" w:rsidP="002A6D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вне муниципальных и ведомственных </w:t>
      </w:r>
      <w:r w:rsidR="00F8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F878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125,8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4F592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56011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5B7F40" w:rsidRDefault="00BE67C9" w:rsidP="00432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B7F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сохранена социальная направленность бюджета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Майкоп»</w:t>
      </w:r>
      <w:r w:rsidR="00F102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A14C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C6266" w:rsidRPr="00FC6266">
        <w:rPr>
          <w:rFonts w:ascii="Times New Roman" w:hAnsi="Times New Roman" w:cs="Times New Roman"/>
          <w:sz w:val="28"/>
          <w:szCs w:val="28"/>
        </w:rPr>
        <w:t xml:space="preserve">дельный вес расходов, направленных на </w:t>
      </w:r>
      <w:r w:rsidR="00EA14C1">
        <w:rPr>
          <w:rFonts w:ascii="Times New Roman" w:hAnsi="Times New Roman" w:cs="Times New Roman"/>
          <w:sz w:val="28"/>
          <w:szCs w:val="28"/>
        </w:rPr>
        <w:t xml:space="preserve">финансирование социально-культурной сферы (в рамках муниципальных и ведомственных целевых программ), составил </w:t>
      </w:r>
      <w:r w:rsidR="005B7F40">
        <w:rPr>
          <w:rFonts w:ascii="Times New Roman" w:hAnsi="Times New Roman" w:cs="Times New Roman"/>
          <w:sz w:val="28"/>
          <w:szCs w:val="28"/>
        </w:rPr>
        <w:t>7</w:t>
      </w:r>
      <w:r w:rsidR="00EA14C1">
        <w:rPr>
          <w:rFonts w:ascii="Times New Roman" w:hAnsi="Times New Roman" w:cs="Times New Roman"/>
          <w:sz w:val="28"/>
          <w:szCs w:val="28"/>
        </w:rPr>
        <w:t>6,</w:t>
      </w:r>
      <w:r w:rsidR="00856011">
        <w:rPr>
          <w:rFonts w:ascii="Times New Roman" w:hAnsi="Times New Roman" w:cs="Times New Roman"/>
          <w:sz w:val="28"/>
          <w:szCs w:val="28"/>
        </w:rPr>
        <w:t>2</w:t>
      </w:r>
      <w:r w:rsidR="00EA14C1">
        <w:rPr>
          <w:rFonts w:ascii="Times New Roman" w:hAnsi="Times New Roman" w:cs="Times New Roman"/>
          <w:sz w:val="28"/>
          <w:szCs w:val="28"/>
        </w:rPr>
        <w:t xml:space="preserve"> % (</w:t>
      </w:r>
      <w:r w:rsidR="005B7F40">
        <w:rPr>
          <w:rFonts w:ascii="Times New Roman" w:hAnsi="Times New Roman" w:cs="Times New Roman"/>
          <w:sz w:val="28"/>
          <w:szCs w:val="28"/>
        </w:rPr>
        <w:t>8</w:t>
      </w:r>
      <w:r w:rsidR="00856011">
        <w:rPr>
          <w:rFonts w:ascii="Times New Roman" w:hAnsi="Times New Roman" w:cs="Times New Roman"/>
          <w:sz w:val="28"/>
          <w:szCs w:val="28"/>
        </w:rPr>
        <w:t>81</w:t>
      </w:r>
      <w:r w:rsidR="005B7F40">
        <w:rPr>
          <w:rFonts w:ascii="Times New Roman" w:hAnsi="Times New Roman" w:cs="Times New Roman"/>
          <w:sz w:val="28"/>
          <w:szCs w:val="28"/>
        </w:rPr>
        <w:t>,0</w:t>
      </w:r>
      <w:r w:rsidR="00EA14C1">
        <w:rPr>
          <w:rFonts w:ascii="Times New Roman" w:hAnsi="Times New Roman" w:cs="Times New Roman"/>
          <w:sz w:val="28"/>
          <w:szCs w:val="28"/>
        </w:rPr>
        <w:t xml:space="preserve"> млн. рублей). В </w:t>
      </w:r>
      <w:r w:rsidR="005B7F40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 w:rsidR="00EA14C1">
        <w:rPr>
          <w:rFonts w:ascii="Times New Roman" w:hAnsi="Times New Roman" w:cs="Times New Roman"/>
          <w:sz w:val="28"/>
          <w:szCs w:val="28"/>
        </w:rPr>
        <w:t>201</w:t>
      </w:r>
      <w:r w:rsidR="005B7F40">
        <w:rPr>
          <w:rFonts w:ascii="Times New Roman" w:hAnsi="Times New Roman" w:cs="Times New Roman"/>
          <w:sz w:val="28"/>
          <w:szCs w:val="28"/>
        </w:rPr>
        <w:t>7</w:t>
      </w:r>
      <w:r w:rsidR="00EA14C1">
        <w:rPr>
          <w:rFonts w:ascii="Times New Roman" w:hAnsi="Times New Roman" w:cs="Times New Roman"/>
          <w:sz w:val="28"/>
          <w:szCs w:val="28"/>
        </w:rPr>
        <w:t xml:space="preserve"> год</w:t>
      </w:r>
      <w:r w:rsidR="005B7F40">
        <w:rPr>
          <w:rFonts w:ascii="Times New Roman" w:hAnsi="Times New Roman" w:cs="Times New Roman"/>
          <w:sz w:val="28"/>
          <w:szCs w:val="28"/>
        </w:rPr>
        <w:t>а</w:t>
      </w:r>
      <w:r w:rsidR="00EA14C1">
        <w:rPr>
          <w:rFonts w:ascii="Times New Roman" w:hAnsi="Times New Roman" w:cs="Times New Roman"/>
          <w:sz w:val="28"/>
          <w:szCs w:val="28"/>
        </w:rPr>
        <w:t xml:space="preserve"> </w:t>
      </w:r>
      <w:r w:rsidR="002D4059">
        <w:rPr>
          <w:rFonts w:ascii="Times New Roman" w:hAnsi="Times New Roman" w:cs="Times New Roman"/>
          <w:sz w:val="28"/>
          <w:szCs w:val="28"/>
        </w:rPr>
        <w:t xml:space="preserve">удельный вес расходов, направленных </w:t>
      </w:r>
      <w:r w:rsidR="00DA2393">
        <w:rPr>
          <w:rFonts w:ascii="Times New Roman" w:hAnsi="Times New Roman" w:cs="Times New Roman"/>
          <w:sz w:val="28"/>
          <w:szCs w:val="28"/>
        </w:rPr>
        <w:t>на исполнение расходных обязательств</w:t>
      </w:r>
      <w:r w:rsidR="00EA14C1">
        <w:rPr>
          <w:rFonts w:ascii="Times New Roman" w:hAnsi="Times New Roman" w:cs="Times New Roman"/>
          <w:sz w:val="28"/>
          <w:szCs w:val="28"/>
        </w:rPr>
        <w:t xml:space="preserve"> </w:t>
      </w:r>
      <w:r w:rsidR="00432457">
        <w:rPr>
          <w:rFonts w:ascii="Times New Roman" w:hAnsi="Times New Roman" w:cs="Times New Roman"/>
          <w:sz w:val="28"/>
          <w:szCs w:val="28"/>
        </w:rPr>
        <w:t>социально-культурн</w:t>
      </w:r>
      <w:r w:rsidR="00DA2393">
        <w:rPr>
          <w:rFonts w:ascii="Times New Roman" w:hAnsi="Times New Roman" w:cs="Times New Roman"/>
          <w:sz w:val="28"/>
          <w:szCs w:val="28"/>
        </w:rPr>
        <w:t>ой</w:t>
      </w:r>
      <w:r w:rsidR="00432457">
        <w:rPr>
          <w:rFonts w:ascii="Times New Roman" w:hAnsi="Times New Roman" w:cs="Times New Roman"/>
          <w:sz w:val="28"/>
          <w:szCs w:val="28"/>
        </w:rPr>
        <w:t xml:space="preserve"> сфер</w:t>
      </w:r>
      <w:r w:rsidR="00DA2393">
        <w:rPr>
          <w:rFonts w:ascii="Times New Roman" w:hAnsi="Times New Roman" w:cs="Times New Roman"/>
          <w:sz w:val="28"/>
          <w:szCs w:val="28"/>
        </w:rPr>
        <w:t>ы</w:t>
      </w:r>
      <w:r w:rsidR="00432457">
        <w:rPr>
          <w:rFonts w:ascii="Times New Roman" w:hAnsi="Times New Roman" w:cs="Times New Roman"/>
          <w:sz w:val="28"/>
          <w:szCs w:val="28"/>
        </w:rPr>
        <w:t xml:space="preserve"> (в рамках муниципальных и ведомственных целевых программ), составл</w:t>
      </w:r>
      <w:r w:rsidR="008713BB">
        <w:rPr>
          <w:rFonts w:ascii="Times New Roman" w:hAnsi="Times New Roman" w:cs="Times New Roman"/>
          <w:sz w:val="28"/>
          <w:szCs w:val="28"/>
        </w:rPr>
        <w:t>ял</w:t>
      </w:r>
      <w:r w:rsidR="00432457">
        <w:rPr>
          <w:rFonts w:ascii="Times New Roman" w:hAnsi="Times New Roman" w:cs="Times New Roman"/>
          <w:sz w:val="28"/>
          <w:szCs w:val="28"/>
        </w:rPr>
        <w:t xml:space="preserve"> 7</w:t>
      </w:r>
      <w:r w:rsidR="005B7F40">
        <w:rPr>
          <w:rFonts w:ascii="Times New Roman" w:hAnsi="Times New Roman" w:cs="Times New Roman"/>
          <w:sz w:val="28"/>
          <w:szCs w:val="28"/>
        </w:rPr>
        <w:t>5,</w:t>
      </w:r>
      <w:r w:rsidR="00FC3A36">
        <w:rPr>
          <w:rFonts w:ascii="Times New Roman" w:hAnsi="Times New Roman" w:cs="Times New Roman"/>
          <w:sz w:val="28"/>
          <w:szCs w:val="28"/>
        </w:rPr>
        <w:t>5</w:t>
      </w:r>
      <w:r w:rsidR="00432457">
        <w:rPr>
          <w:rFonts w:ascii="Times New Roman" w:hAnsi="Times New Roman" w:cs="Times New Roman"/>
          <w:sz w:val="28"/>
          <w:szCs w:val="28"/>
        </w:rPr>
        <w:t xml:space="preserve"> % (</w:t>
      </w:r>
      <w:r w:rsidR="00FC3A36">
        <w:rPr>
          <w:rFonts w:ascii="Times New Roman" w:hAnsi="Times New Roman" w:cs="Times New Roman"/>
          <w:sz w:val="28"/>
          <w:szCs w:val="28"/>
        </w:rPr>
        <w:t>801,6</w:t>
      </w:r>
      <w:r w:rsidR="00432457">
        <w:rPr>
          <w:rFonts w:ascii="Times New Roman" w:hAnsi="Times New Roman" w:cs="Times New Roman"/>
          <w:sz w:val="28"/>
          <w:szCs w:val="28"/>
        </w:rPr>
        <w:t xml:space="preserve"> млн. рублей). </w:t>
      </w:r>
      <w:r w:rsidR="00EA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FB" w:rsidRPr="008957FB" w:rsidRDefault="00EA14C1" w:rsidP="0043245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3B4">
        <w:rPr>
          <w:rFonts w:ascii="Times New Roman" w:hAnsi="Times New Roman" w:cs="Times New Roman"/>
          <w:i/>
          <w:sz w:val="28"/>
          <w:szCs w:val="28"/>
        </w:rPr>
        <w:t>Сбалансированность</w:t>
      </w:r>
      <w:r w:rsidR="008957FB" w:rsidRPr="008957FB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</w:p>
    <w:p w:rsidR="00432457" w:rsidRDefault="00432457" w:rsidP="004324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2835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по итогам </w:t>
      </w:r>
      <w:r w:rsidR="00002543">
        <w:rPr>
          <w:rFonts w:ascii="Times New Roman" w:hAnsi="Times New Roman" w:cs="Times New Roman"/>
          <w:sz w:val="28"/>
          <w:szCs w:val="28"/>
        </w:rPr>
        <w:t>анализируемого периода</w:t>
      </w:r>
      <w:r w:rsidR="0028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C32FF">
        <w:rPr>
          <w:rFonts w:ascii="Times New Roman" w:hAnsi="Times New Roman" w:cs="Times New Roman"/>
          <w:sz w:val="28"/>
          <w:szCs w:val="28"/>
        </w:rPr>
        <w:t>28,7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06136">
        <w:rPr>
          <w:rFonts w:ascii="Times New Roman" w:hAnsi="Times New Roman" w:cs="Times New Roman"/>
          <w:sz w:val="28"/>
          <w:szCs w:val="28"/>
        </w:rPr>
        <w:t xml:space="preserve">, по итогам </w:t>
      </w:r>
      <w:r w:rsidR="00002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2543">
        <w:rPr>
          <w:rFonts w:ascii="Times New Roman" w:hAnsi="Times New Roman" w:cs="Times New Roman"/>
          <w:sz w:val="28"/>
          <w:szCs w:val="28"/>
        </w:rPr>
        <w:t xml:space="preserve"> </w:t>
      </w:r>
      <w:r w:rsidR="00AC32FF">
        <w:rPr>
          <w:rFonts w:ascii="Times New Roman" w:hAnsi="Times New Roman" w:cs="Times New Roman"/>
          <w:sz w:val="28"/>
          <w:szCs w:val="28"/>
        </w:rPr>
        <w:t>полугодия</w:t>
      </w:r>
      <w:r w:rsidR="00002543">
        <w:rPr>
          <w:rFonts w:ascii="Times New Roman" w:hAnsi="Times New Roman" w:cs="Times New Roman"/>
          <w:sz w:val="28"/>
          <w:szCs w:val="28"/>
        </w:rPr>
        <w:t xml:space="preserve"> </w:t>
      </w:r>
      <w:r w:rsidR="00106136">
        <w:rPr>
          <w:rFonts w:ascii="Times New Roman" w:hAnsi="Times New Roman" w:cs="Times New Roman"/>
          <w:sz w:val="28"/>
          <w:szCs w:val="28"/>
        </w:rPr>
        <w:t>201</w:t>
      </w:r>
      <w:r w:rsidR="00002543">
        <w:rPr>
          <w:rFonts w:ascii="Times New Roman" w:hAnsi="Times New Roman" w:cs="Times New Roman"/>
          <w:sz w:val="28"/>
          <w:szCs w:val="28"/>
        </w:rPr>
        <w:t>7</w:t>
      </w:r>
      <w:r w:rsidR="001061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32FF">
        <w:rPr>
          <w:rFonts w:ascii="Times New Roman" w:hAnsi="Times New Roman" w:cs="Times New Roman"/>
          <w:sz w:val="28"/>
          <w:szCs w:val="28"/>
        </w:rPr>
        <w:t xml:space="preserve"> бюджет был исполнен с профицитом в размере</w:t>
      </w:r>
      <w:r w:rsidR="00106136">
        <w:rPr>
          <w:rFonts w:ascii="Times New Roman" w:hAnsi="Times New Roman" w:cs="Times New Roman"/>
          <w:sz w:val="28"/>
          <w:szCs w:val="28"/>
        </w:rPr>
        <w:t xml:space="preserve"> </w:t>
      </w:r>
      <w:r w:rsidR="00AC32FF">
        <w:rPr>
          <w:rFonts w:ascii="Times New Roman" w:hAnsi="Times New Roman" w:cs="Times New Roman"/>
          <w:sz w:val="28"/>
          <w:szCs w:val="28"/>
        </w:rPr>
        <w:t>148,3</w:t>
      </w:r>
      <w:r w:rsidR="00106136">
        <w:rPr>
          <w:rFonts w:ascii="Times New Roman" w:hAnsi="Times New Roman" w:cs="Times New Roman"/>
          <w:sz w:val="28"/>
          <w:szCs w:val="28"/>
        </w:rPr>
        <w:t xml:space="preserve">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6" w:rsidRDefault="008957FB" w:rsidP="004324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</w:t>
      </w:r>
      <w:r w:rsidRPr="00895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«Город Майкоп» позволили в отчетном </w:t>
      </w:r>
      <w:r w:rsidR="00C66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своевременно и в полном объеме </w:t>
      </w:r>
      <w:r w:rsidR="000A49F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профинансир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овать запланированные расходные обязательства</w:t>
      </w:r>
      <w:r w:rsidR="000A49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Просроченная кредиторская задолженность </w:t>
      </w:r>
      <w:r w:rsidR="000072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бюджетных учреждений </w:t>
      </w:r>
      <w:r w:rsidR="000A49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состоянию на 01.0</w:t>
      </w:r>
      <w:r w:rsidR="00C9481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A49F8">
        <w:rPr>
          <w:rFonts w:ascii="Times New Roman" w:eastAsia="Times New Roman" w:hAnsi="Times New Roman" w:cs="Times New Roman"/>
          <w:sz w:val="28"/>
          <w:szCs w:val="28"/>
          <w:lang w:eastAsia="ar-SA"/>
        </w:rPr>
        <w:t>.2018 года отсутствует.</w:t>
      </w:r>
    </w:p>
    <w:p w:rsidR="007641BD" w:rsidRDefault="007641BD" w:rsidP="0043245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B15" w:rsidRDefault="00E01954" w:rsidP="006467A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3D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Демография, т</w:t>
      </w:r>
      <w:r w:rsidR="003D1B15" w:rsidRPr="00E2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 и занятость населения</w:t>
      </w:r>
    </w:p>
    <w:p w:rsidR="004375ED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B15" w:rsidRPr="00EE0494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</w:t>
      </w:r>
    </w:p>
    <w:p w:rsidR="00510246" w:rsidRPr="004375ED" w:rsidRDefault="00510246" w:rsidP="004375E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1B15" w:rsidRPr="00E231A1" w:rsidRDefault="003D1B15" w:rsidP="003D1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Численность </w:t>
      </w:r>
      <w:r w:rsidR="00CB3F38"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постоянного </w:t>
      </w: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по данным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E0B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16</w:t>
      </w:r>
      <w:r w:rsidR="002B49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27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49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</w:t>
      </w:r>
    </w:p>
    <w:p w:rsidR="003D1B15" w:rsidRPr="00E231A1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14</w:t>
      </w:r>
      <w:r w:rsidR="002E0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B61"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9D27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B15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23</w:t>
      </w:r>
      <w:r w:rsidR="00E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B6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C21B83" w:rsidRPr="00CE1C56" w:rsidRDefault="00C21B83" w:rsidP="00CE1C56">
      <w:pPr>
        <w:ind w:firstLine="72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D1B15" w:rsidRPr="00EE0494" w:rsidRDefault="003D1B15" w:rsidP="003D1B15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Заработная плата</w:t>
      </w:r>
    </w:p>
    <w:p w:rsidR="00C21B83" w:rsidRPr="00E231A1" w:rsidRDefault="00C21B83" w:rsidP="003D1B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3D1B15" w:rsidRDefault="003D1B15" w:rsidP="001C0B40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Одним из основных критериев уровня жизни населения является среднемесячная заработная плата.</w:t>
      </w:r>
    </w:p>
    <w:p w:rsidR="003E2200" w:rsidRDefault="00200B64" w:rsidP="001C0B40">
      <w:pPr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</w:t>
      </w:r>
      <w:r w:rsidR="003E220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онд оплаты труда по крупным и средним предприятиям за </w:t>
      </w:r>
      <w:r w:rsidR="00610A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пять</w:t>
      </w:r>
      <w:r w:rsidR="003E220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месяц</w:t>
      </w:r>
      <w:r w:rsidR="00610AA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ев</w:t>
      </w:r>
      <w:r w:rsidR="003E220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2018 года на </w:t>
      </w:r>
      <w:r w:rsidR="003E2200" w:rsidRPr="00B42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B422A7" w:rsidRPr="00B42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</w:t>
      </w:r>
      <w:r w:rsidR="003E2200" w:rsidRPr="00B42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</w:t>
      </w:r>
      <w:r w:rsidR="00B422A7" w:rsidRPr="00B422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3E220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% увеличился в сравнении с аналогичным периодом прошлого года.  </w:t>
      </w:r>
    </w:p>
    <w:p w:rsidR="003D1B15" w:rsidRDefault="000E68E0" w:rsidP="001C0B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</w:t>
      </w:r>
      <w:r w:rsidR="00030E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 w:rsidR="00030E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3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</w:t>
      </w:r>
      <w:r w:rsidR="00610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6E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 2</w:t>
      </w:r>
      <w:r w:rsidR="00610AAB">
        <w:rPr>
          <w:rFonts w:ascii="Times New Roman" w:eastAsia="Times New Roman" w:hAnsi="Times New Roman" w:cs="Times New Roman"/>
          <w:sz w:val="28"/>
          <w:szCs w:val="28"/>
          <w:lang w:eastAsia="ru-RU"/>
        </w:rPr>
        <w:t>9 279,5</w:t>
      </w:r>
      <w:r w:rsidR="005C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286E41">
        <w:rPr>
          <w:rFonts w:ascii="Times New Roman" w:eastAsia="Times New Roman" w:hAnsi="Times New Roman" w:cs="Times New Roman"/>
          <w:sz w:val="28"/>
          <w:szCs w:val="28"/>
          <w:lang w:eastAsia="ru-RU"/>
        </w:rPr>
        <w:t>13,7</w:t>
      </w:r>
      <w:r w:rsidR="00FD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 </w:t>
      </w:r>
      <w:r w:rsidR="003E22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январь-</w:t>
      </w:r>
      <w:r w:rsidR="00782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3E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6E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D3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7F4" w:rsidRDefault="001767F4" w:rsidP="001C0B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42" w:rsidRDefault="003C4FD5" w:rsidP="00D256E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</w:t>
      </w:r>
      <w:r w:rsidR="00A84042" w:rsidRPr="00067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еднемесячная номинальная начисленная заработная плата работников крупных и средних предприятий </w:t>
      </w:r>
      <w:r w:rsidR="001767F4" w:rsidRPr="00067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="00A84042" w:rsidRPr="00067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вид</w:t>
      </w:r>
      <w:r w:rsidR="001767F4" w:rsidRPr="00067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 экономической</w:t>
      </w:r>
      <w:r w:rsidR="00A84042" w:rsidRPr="000679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</w:t>
      </w:r>
    </w:p>
    <w:p w:rsidR="00673616" w:rsidRPr="00673616" w:rsidRDefault="00673616" w:rsidP="00673616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51"/>
        <w:gridCol w:w="2077"/>
        <w:gridCol w:w="1985"/>
        <w:gridCol w:w="1411"/>
      </w:tblGrid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2077" w:type="dxa"/>
            <w:shd w:val="clear" w:color="auto" w:fill="auto"/>
          </w:tcPr>
          <w:p w:rsidR="000E4F68" w:rsidRPr="001767F4" w:rsidRDefault="00610AAB" w:rsidP="0061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0E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8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0E4F68" w:rsidRPr="001767F4" w:rsidRDefault="00610AAB" w:rsidP="00610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0E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8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8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E4F68" w:rsidRPr="001767F4" w:rsidRDefault="000E4F68" w:rsidP="000E4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</w:t>
            </w:r>
            <w:r w:rsidRPr="003B314D">
              <w:rPr>
                <w:sz w:val="24"/>
                <w:szCs w:val="24"/>
              </w:rPr>
              <w:t>реднемесячная заработная плата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D4F20" w:rsidRDefault="000E4F68" w:rsidP="00610AA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0AAB">
              <w:rPr>
                <w:sz w:val="24"/>
                <w:szCs w:val="24"/>
              </w:rPr>
              <w:t>9 279,5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D4F20" w:rsidRDefault="000E4F68" w:rsidP="00610AA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0AAB">
              <w:rPr>
                <w:sz w:val="24"/>
                <w:szCs w:val="24"/>
              </w:rPr>
              <w:t>5</w:t>
            </w:r>
            <w:r w:rsidR="0059542A">
              <w:rPr>
                <w:sz w:val="24"/>
                <w:szCs w:val="24"/>
              </w:rPr>
              <w:t> 7</w:t>
            </w:r>
            <w:r w:rsidR="00610AAB">
              <w:rPr>
                <w:sz w:val="24"/>
                <w:szCs w:val="24"/>
              </w:rPr>
              <w:t>53</w:t>
            </w:r>
            <w:r w:rsidR="0059542A">
              <w:rPr>
                <w:sz w:val="24"/>
                <w:szCs w:val="24"/>
              </w:rPr>
              <w:t>,</w:t>
            </w:r>
            <w:r w:rsidR="00610AAB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59542A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13,7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3 524,0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42A">
              <w:rPr>
                <w:sz w:val="24"/>
                <w:szCs w:val="24"/>
              </w:rPr>
              <w:t>4</w:t>
            </w:r>
            <w:r w:rsidR="00395BED">
              <w:rPr>
                <w:sz w:val="24"/>
                <w:szCs w:val="24"/>
              </w:rPr>
              <w:t> 239,5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395BED" w:rsidP="0059542A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E4F68">
              <w:rPr>
                <w:sz w:val="24"/>
                <w:szCs w:val="24"/>
              </w:rPr>
              <w:t>,</w:t>
            </w:r>
            <w:r w:rsidR="0059542A">
              <w:rPr>
                <w:sz w:val="24"/>
                <w:szCs w:val="24"/>
              </w:rPr>
              <w:t>0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3.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77" w:type="dxa"/>
            <w:shd w:val="clear" w:color="auto" w:fill="auto"/>
          </w:tcPr>
          <w:p w:rsidR="000E4F68" w:rsidRPr="005E2126" w:rsidRDefault="0059542A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5BED">
              <w:rPr>
                <w:sz w:val="24"/>
                <w:szCs w:val="24"/>
              </w:rPr>
              <w:t>3 826,7</w:t>
            </w:r>
          </w:p>
        </w:tc>
        <w:tc>
          <w:tcPr>
            <w:tcW w:w="1985" w:type="dxa"/>
            <w:shd w:val="clear" w:color="auto" w:fill="auto"/>
          </w:tcPr>
          <w:p w:rsidR="000E4F68" w:rsidRPr="005E2126" w:rsidRDefault="00395BED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40 416,7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08,4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4.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7 880,0</w:t>
            </w:r>
          </w:p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9542A">
              <w:rPr>
                <w:sz w:val="24"/>
                <w:szCs w:val="24"/>
              </w:rPr>
              <w:t> 3</w:t>
            </w:r>
            <w:r w:rsidR="00395BED">
              <w:rPr>
                <w:sz w:val="24"/>
                <w:szCs w:val="24"/>
              </w:rPr>
              <w:t>11</w:t>
            </w:r>
            <w:r w:rsidR="0059542A">
              <w:rPr>
                <w:sz w:val="24"/>
                <w:szCs w:val="24"/>
              </w:rPr>
              <w:t>,8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59542A"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1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5.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5BED"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 6</w:t>
            </w:r>
            <w:r w:rsidR="00395BED">
              <w:rPr>
                <w:sz w:val="24"/>
                <w:szCs w:val="24"/>
              </w:rPr>
              <w:t>22</w:t>
            </w:r>
            <w:r w:rsidR="0059542A"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8</w:t>
            </w:r>
            <w:r w:rsidR="0059542A">
              <w:rPr>
                <w:sz w:val="24"/>
                <w:szCs w:val="24"/>
              </w:rPr>
              <w:t> </w:t>
            </w:r>
            <w:r w:rsidR="00395BED">
              <w:rPr>
                <w:sz w:val="24"/>
                <w:szCs w:val="24"/>
              </w:rPr>
              <w:t>4</w:t>
            </w:r>
            <w:r w:rsidR="0059542A">
              <w:rPr>
                <w:sz w:val="24"/>
                <w:szCs w:val="24"/>
              </w:rPr>
              <w:t>6</w:t>
            </w:r>
            <w:r w:rsidR="00395BED"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11</w:t>
            </w:r>
            <w:r w:rsidR="0012338E">
              <w:rPr>
                <w:sz w:val="24"/>
                <w:szCs w:val="24"/>
              </w:rPr>
              <w:t>,</w:t>
            </w:r>
            <w:r w:rsidR="0059542A">
              <w:rPr>
                <w:sz w:val="24"/>
                <w:szCs w:val="24"/>
              </w:rPr>
              <w:t>1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6.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8</w:t>
            </w:r>
            <w:r w:rsidR="00395BED">
              <w:rPr>
                <w:sz w:val="24"/>
                <w:szCs w:val="24"/>
              </w:rPr>
              <w:t> 792,3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6</w:t>
            </w:r>
            <w:r w:rsidR="00395BED">
              <w:rPr>
                <w:sz w:val="24"/>
                <w:szCs w:val="24"/>
              </w:rPr>
              <w:t> 511,3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954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8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077" w:type="dxa"/>
            <w:shd w:val="clear" w:color="auto" w:fill="auto"/>
          </w:tcPr>
          <w:p w:rsidR="000E4F68" w:rsidRPr="005E2126" w:rsidRDefault="0078215D" w:rsidP="0078215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32 049,6</w:t>
            </w:r>
          </w:p>
        </w:tc>
        <w:tc>
          <w:tcPr>
            <w:tcW w:w="1985" w:type="dxa"/>
            <w:shd w:val="clear" w:color="auto" w:fill="auto"/>
          </w:tcPr>
          <w:p w:rsidR="000E4F68" w:rsidRPr="005E2126" w:rsidRDefault="0059542A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</w:t>
            </w:r>
            <w:r w:rsidR="00395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395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,8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о</w:t>
            </w:r>
            <w:r w:rsidRPr="005E2126">
              <w:rPr>
                <w:sz w:val="24"/>
                <w:szCs w:val="24"/>
              </w:rPr>
              <w:t>птовая и розничная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</w:t>
            </w:r>
            <w:r w:rsidRPr="005E2126">
              <w:rPr>
                <w:sz w:val="24"/>
                <w:szCs w:val="24"/>
              </w:rPr>
              <w:lastRenderedPageBreak/>
              <w:t>ремонт автотранспортных средств</w:t>
            </w:r>
            <w:r>
              <w:rPr>
                <w:sz w:val="24"/>
                <w:szCs w:val="24"/>
              </w:rPr>
              <w:t xml:space="preserve"> и</w:t>
            </w:r>
            <w:r w:rsidRPr="005E2126">
              <w:rPr>
                <w:sz w:val="24"/>
                <w:szCs w:val="24"/>
              </w:rPr>
              <w:t xml:space="preserve"> мотоциклов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95BED">
              <w:rPr>
                <w:sz w:val="24"/>
                <w:szCs w:val="24"/>
              </w:rPr>
              <w:t>8 </w:t>
            </w:r>
            <w:r w:rsidR="0059542A">
              <w:rPr>
                <w:sz w:val="24"/>
                <w:szCs w:val="24"/>
              </w:rPr>
              <w:t>96</w:t>
            </w:r>
            <w:r w:rsidR="00395BED">
              <w:rPr>
                <w:sz w:val="24"/>
                <w:szCs w:val="24"/>
              </w:rPr>
              <w:t>6,7</w:t>
            </w:r>
          </w:p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95BED">
              <w:rPr>
                <w:sz w:val="24"/>
                <w:szCs w:val="24"/>
              </w:rPr>
              <w:t>6</w:t>
            </w:r>
            <w:r w:rsidR="0059542A">
              <w:rPr>
                <w:sz w:val="24"/>
                <w:szCs w:val="24"/>
              </w:rPr>
              <w:t> 4</w:t>
            </w:r>
            <w:r w:rsidR="00395BED">
              <w:rPr>
                <w:sz w:val="24"/>
                <w:szCs w:val="24"/>
              </w:rPr>
              <w:t>15</w:t>
            </w:r>
            <w:r w:rsidR="0059542A">
              <w:rPr>
                <w:sz w:val="24"/>
                <w:szCs w:val="24"/>
              </w:rPr>
              <w:t>,6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95BED">
              <w:rPr>
                <w:sz w:val="24"/>
                <w:szCs w:val="24"/>
              </w:rPr>
              <w:t>09</w:t>
            </w:r>
            <w:r w:rsidR="0059542A"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7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77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6 925,0</w:t>
            </w:r>
          </w:p>
        </w:tc>
        <w:tc>
          <w:tcPr>
            <w:tcW w:w="1985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9542A">
              <w:rPr>
                <w:sz w:val="24"/>
                <w:szCs w:val="24"/>
              </w:rPr>
              <w:t> </w:t>
            </w:r>
            <w:r w:rsidR="00395BED"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77,8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1,4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</w:t>
            </w:r>
            <w:r w:rsidRPr="005E2126">
              <w:rPr>
                <w:sz w:val="24"/>
                <w:szCs w:val="24"/>
              </w:rPr>
              <w:t xml:space="preserve">остиниц и </w:t>
            </w:r>
            <w:r>
              <w:rPr>
                <w:sz w:val="24"/>
                <w:szCs w:val="24"/>
              </w:rPr>
              <w:t>предприятий общественного питания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395BED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</w:t>
            </w:r>
            <w:r w:rsidR="005954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5,6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7</w:t>
            </w:r>
            <w:r w:rsidR="00395BED">
              <w:rPr>
                <w:sz w:val="24"/>
                <w:szCs w:val="24"/>
              </w:rPr>
              <w:t> 895,0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6</w:t>
            </w:r>
            <w:r w:rsidR="00395BED">
              <w:rPr>
                <w:sz w:val="24"/>
                <w:szCs w:val="24"/>
              </w:rPr>
              <w:t>,7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77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6 51</w:t>
            </w:r>
            <w:r w:rsidR="0059542A">
              <w:rPr>
                <w:sz w:val="24"/>
                <w:szCs w:val="24"/>
              </w:rPr>
              <w:t>7</w:t>
            </w:r>
            <w:r w:rsidR="00395BED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4 280,3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09,2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ф</w:t>
            </w:r>
            <w:r w:rsidRPr="005E2126">
              <w:rPr>
                <w:sz w:val="24"/>
                <w:szCs w:val="24"/>
              </w:rPr>
              <w:t>инансовая</w:t>
            </w:r>
            <w:r>
              <w:rPr>
                <w:sz w:val="24"/>
                <w:szCs w:val="24"/>
              </w:rPr>
              <w:t xml:space="preserve"> и страховая</w:t>
            </w:r>
          </w:p>
        </w:tc>
        <w:tc>
          <w:tcPr>
            <w:tcW w:w="2077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5BED">
              <w:rPr>
                <w:sz w:val="24"/>
                <w:szCs w:val="24"/>
              </w:rPr>
              <w:t>9</w:t>
            </w:r>
            <w:r w:rsidR="0059542A">
              <w:rPr>
                <w:sz w:val="24"/>
                <w:szCs w:val="24"/>
              </w:rPr>
              <w:t> 1</w:t>
            </w:r>
            <w:r w:rsidR="00395BED">
              <w:rPr>
                <w:sz w:val="24"/>
                <w:szCs w:val="24"/>
              </w:rPr>
              <w:t>19</w:t>
            </w:r>
            <w:r w:rsidR="0059542A">
              <w:rPr>
                <w:sz w:val="24"/>
                <w:szCs w:val="24"/>
              </w:rPr>
              <w:t>,4</w:t>
            </w:r>
          </w:p>
        </w:tc>
        <w:tc>
          <w:tcPr>
            <w:tcW w:w="1985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5BED">
              <w:rPr>
                <w:sz w:val="24"/>
                <w:szCs w:val="24"/>
              </w:rPr>
              <w:t>9 991,6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395BED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542A">
              <w:rPr>
                <w:sz w:val="24"/>
                <w:szCs w:val="24"/>
              </w:rPr>
              <w:t>8</w:t>
            </w:r>
            <w:r w:rsidR="000E4F68">
              <w:rPr>
                <w:sz w:val="24"/>
                <w:szCs w:val="24"/>
              </w:rPr>
              <w:t>,3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</w:t>
            </w:r>
            <w:r w:rsidRPr="005E2126">
              <w:rPr>
                <w:sz w:val="24"/>
                <w:szCs w:val="24"/>
              </w:rPr>
              <w:t>пераци</w:t>
            </w:r>
            <w:r>
              <w:rPr>
                <w:sz w:val="24"/>
                <w:szCs w:val="24"/>
              </w:rPr>
              <w:t>ям</w:t>
            </w:r>
            <w:r w:rsidRPr="005E2126">
              <w:rPr>
                <w:sz w:val="24"/>
                <w:szCs w:val="24"/>
              </w:rPr>
              <w:t xml:space="preserve"> с недвижимым имуществом</w:t>
            </w:r>
          </w:p>
        </w:tc>
        <w:tc>
          <w:tcPr>
            <w:tcW w:w="2077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8</w:t>
            </w:r>
            <w:r w:rsidR="00395BED">
              <w:rPr>
                <w:sz w:val="24"/>
                <w:szCs w:val="24"/>
              </w:rPr>
              <w:t> 872,3</w:t>
            </w:r>
          </w:p>
        </w:tc>
        <w:tc>
          <w:tcPr>
            <w:tcW w:w="1985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7</w:t>
            </w:r>
            <w:r w:rsidR="00395BED">
              <w:rPr>
                <w:sz w:val="24"/>
                <w:szCs w:val="24"/>
              </w:rPr>
              <w:t> 765,7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95B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2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4 246,8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395BED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42A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</w:t>
            </w:r>
            <w:r w:rsidR="005954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5954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5,1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42A">
              <w:rPr>
                <w:sz w:val="24"/>
                <w:szCs w:val="24"/>
              </w:rPr>
              <w:t>6 0</w:t>
            </w:r>
            <w:r w:rsidR="00395BED">
              <w:rPr>
                <w:sz w:val="24"/>
                <w:szCs w:val="24"/>
              </w:rPr>
              <w:t>61</w:t>
            </w:r>
            <w:r w:rsidR="0059542A"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42A">
              <w:rPr>
                <w:sz w:val="24"/>
                <w:szCs w:val="24"/>
              </w:rPr>
              <w:t>3</w:t>
            </w:r>
            <w:r w:rsidR="00395BED">
              <w:rPr>
                <w:sz w:val="24"/>
                <w:szCs w:val="24"/>
              </w:rPr>
              <w:t> 824,0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09,</w:t>
            </w:r>
            <w:r>
              <w:rPr>
                <w:sz w:val="24"/>
                <w:szCs w:val="24"/>
              </w:rPr>
              <w:t>4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5BED">
              <w:rPr>
                <w:sz w:val="24"/>
                <w:szCs w:val="24"/>
              </w:rPr>
              <w:t>7 460,4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5BED">
              <w:rPr>
                <w:sz w:val="24"/>
                <w:szCs w:val="24"/>
              </w:rPr>
              <w:t>5 196,5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395BED">
              <w:rPr>
                <w:sz w:val="24"/>
                <w:szCs w:val="24"/>
              </w:rPr>
              <w:t>,4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077" w:type="dxa"/>
            <w:shd w:val="clear" w:color="auto" w:fill="auto"/>
          </w:tcPr>
          <w:p w:rsidR="000E4F68" w:rsidRPr="005E2126" w:rsidRDefault="0059542A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2 742,8</w:t>
            </w:r>
          </w:p>
        </w:tc>
        <w:tc>
          <w:tcPr>
            <w:tcW w:w="1985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9 928,7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1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з</w:t>
            </w:r>
            <w:r w:rsidRPr="005E2126">
              <w:rPr>
                <w:sz w:val="24"/>
                <w:szCs w:val="24"/>
              </w:rPr>
              <w:t>дравоохранени</w:t>
            </w:r>
            <w:r>
              <w:rPr>
                <w:sz w:val="24"/>
                <w:szCs w:val="24"/>
              </w:rPr>
              <w:t>я</w:t>
            </w:r>
            <w:r w:rsidRPr="005E2126">
              <w:rPr>
                <w:sz w:val="24"/>
                <w:szCs w:val="24"/>
              </w:rPr>
              <w:t xml:space="preserve"> и социальных услуг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542A">
              <w:rPr>
                <w:sz w:val="24"/>
                <w:szCs w:val="24"/>
              </w:rPr>
              <w:t>8</w:t>
            </w:r>
            <w:r w:rsidR="00395BED">
              <w:rPr>
                <w:sz w:val="24"/>
                <w:szCs w:val="24"/>
              </w:rPr>
              <w:t> 8</w:t>
            </w:r>
            <w:r w:rsidR="0059542A"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8,9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1 422,2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3</w:t>
            </w:r>
            <w:r w:rsidR="00395B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6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2 717,0</w:t>
            </w:r>
          </w:p>
        </w:tc>
        <w:tc>
          <w:tcPr>
            <w:tcW w:w="1985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ED">
              <w:rPr>
                <w:sz w:val="24"/>
                <w:szCs w:val="24"/>
              </w:rPr>
              <w:t>8 853,9</w:t>
            </w:r>
          </w:p>
        </w:tc>
        <w:tc>
          <w:tcPr>
            <w:tcW w:w="1411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2</w:t>
            </w:r>
            <w:r w:rsidR="00395BED">
              <w:rPr>
                <w:sz w:val="24"/>
                <w:szCs w:val="24"/>
              </w:rPr>
              <w:t>0</w:t>
            </w:r>
            <w:r w:rsidR="0059542A"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5</w:t>
            </w:r>
          </w:p>
        </w:tc>
      </w:tr>
      <w:tr w:rsidR="000E4F68" w:rsidRPr="005E2126" w:rsidTr="0012338E">
        <w:tc>
          <w:tcPr>
            <w:tcW w:w="709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451" w:type="dxa"/>
            <w:shd w:val="clear" w:color="auto" w:fill="auto"/>
          </w:tcPr>
          <w:p w:rsidR="000E4F68" w:rsidRPr="005E2126" w:rsidRDefault="000E4F68" w:rsidP="000E4F6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Предоставление прочих</w:t>
            </w:r>
            <w:r>
              <w:rPr>
                <w:sz w:val="24"/>
                <w:szCs w:val="24"/>
              </w:rPr>
              <w:t xml:space="preserve"> видов</w:t>
            </w:r>
            <w:r w:rsidRPr="005E2126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077" w:type="dxa"/>
            <w:shd w:val="clear" w:color="auto" w:fill="auto"/>
          </w:tcPr>
          <w:p w:rsidR="000E4F68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542A">
              <w:rPr>
                <w:sz w:val="24"/>
                <w:szCs w:val="24"/>
              </w:rPr>
              <w:t> </w:t>
            </w:r>
            <w:r w:rsidR="00395BED">
              <w:rPr>
                <w:sz w:val="24"/>
                <w:szCs w:val="24"/>
              </w:rPr>
              <w:t>371</w:t>
            </w:r>
            <w:r w:rsidR="0059542A"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2</w:t>
            </w:r>
          </w:p>
          <w:p w:rsidR="000E4F68" w:rsidRPr="005E2126" w:rsidRDefault="000E4F68" w:rsidP="000E4F68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542A">
              <w:rPr>
                <w:sz w:val="24"/>
                <w:szCs w:val="24"/>
              </w:rPr>
              <w:t>7</w:t>
            </w:r>
            <w:r w:rsidR="00395BED">
              <w:rPr>
                <w:sz w:val="24"/>
                <w:szCs w:val="24"/>
              </w:rPr>
              <w:t> 892,9</w:t>
            </w:r>
          </w:p>
        </w:tc>
        <w:tc>
          <w:tcPr>
            <w:tcW w:w="1411" w:type="dxa"/>
            <w:shd w:val="clear" w:color="auto" w:fill="auto"/>
          </w:tcPr>
          <w:p w:rsidR="000E4F68" w:rsidRPr="005E2126" w:rsidRDefault="000E4F68" w:rsidP="00395BE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95BED">
              <w:rPr>
                <w:sz w:val="24"/>
                <w:szCs w:val="24"/>
              </w:rPr>
              <w:t>7</w:t>
            </w:r>
            <w:r w:rsidR="0059542A">
              <w:rPr>
                <w:sz w:val="24"/>
                <w:szCs w:val="24"/>
              </w:rPr>
              <w:t>,</w:t>
            </w:r>
            <w:r w:rsidR="00395BED">
              <w:rPr>
                <w:sz w:val="24"/>
                <w:szCs w:val="24"/>
              </w:rPr>
              <w:t>1</w:t>
            </w:r>
          </w:p>
        </w:tc>
      </w:tr>
    </w:tbl>
    <w:p w:rsidR="00A84042" w:rsidRDefault="00A84042" w:rsidP="001C0B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17" w:rsidRDefault="00790B17" w:rsidP="00790B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Наибольший уровень оплаты труда сложился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отраслях:</w:t>
      </w:r>
    </w:p>
    <w:p w:rsidR="00A372B3" w:rsidRPr="00E231A1" w:rsidRDefault="00A372B3" w:rsidP="00A372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финансовая </w:t>
      </w:r>
      <w:r w:rsidR="00EF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страховая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5B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119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данной отрасли наблюдается снижение среднемесячной заработной платы в сравнении с 2017 годом на 1,7 %)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2B3" w:rsidRPr="00E231A1" w:rsidRDefault="00A372B3" w:rsidP="00A372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добыча полезных ископаемых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7821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F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данной отрасли рост в сравнении с 2017 годом на 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EF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B17" w:rsidRDefault="00790B17" w:rsidP="00790B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безопасности, социальное страхование – 3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372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F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данной отрасли рост в сравнении с 2017 годом на 6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EF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5692B" w:rsidRDefault="00AF3959" w:rsidP="00AF39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низкая по городу среднемесячная заработная плата</w:t>
      </w:r>
      <w:r w:rsidR="00C5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отраслях:</w:t>
      </w:r>
    </w:p>
    <w:p w:rsidR="00C5692B" w:rsidRDefault="00C5692B" w:rsidP="00AF39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17 3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рубль, что на 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ниже уровня 2017 года;</w:t>
      </w:r>
    </w:p>
    <w:p w:rsidR="00AF3959" w:rsidRDefault="00C5692B" w:rsidP="00AF39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 и утилизации отходов, деятельность по ликвидации загрязнений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3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E031F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рост в сравнении с аналогичным периодом 2017 года на 13,8 %;</w:t>
      </w:r>
      <w:r w:rsidR="00AF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31F" w:rsidRDefault="004E031F" w:rsidP="004E03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деятельность по операциям с недвижимым имуществом – 18 872 рубля, что превышает уровень 2017 года на 6,2 %.</w:t>
      </w:r>
    </w:p>
    <w:p w:rsidR="00AE2148" w:rsidRDefault="0038701A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55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по соблюдению норм и гарантий, предусмотренных трудовым законодательством</w:t>
      </w:r>
      <w:r w:rsidR="00A45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своевременной выплаты заработной платы на предприятиях и организациях, осуществляющих деятельность на территории муниципального образования «Город Майкоп».  </w:t>
      </w:r>
      <w:r w:rsidR="00AE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A49" w:rsidRDefault="00404DFA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</w:t>
      </w:r>
      <w:r w:rsidR="00851F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проводимым Администрацией муниципального образования «Город Майкоп» по соблюдению норм трудового законодательства в </w:t>
      </w:r>
      <w:r w:rsidR="009E2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отчетного периода</w:t>
      </w:r>
      <w:r w:rsidR="004D6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</w:t>
      </w:r>
      <w:r w:rsidR="00851F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</w:t>
      </w:r>
      <w:r w:rsidR="0049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заработной платы работник</w:t>
      </w:r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учреждений всех форм собственности </w:t>
      </w:r>
      <w:r w:rsidR="009E2A0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распоряжением Гл</w:t>
      </w:r>
      <w:r w:rsidR="00494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Республики Адыгея от 01.07.2016 № 105-рг «О мерах по организации мониторинга обеспечения выплаты заработной платы</w:t>
      </w:r>
      <w:r w:rsidR="003C38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4B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189C" w:rsidRDefault="006356A8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своевременности </w:t>
      </w:r>
      <w:r w:rsid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полноты </w:t>
      </w:r>
      <w:r w:rsidR="00C9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заработной платы </w:t>
      </w:r>
      <w:r w:rsid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C91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и учреждениях, финансируемых за счет средств бюджета муниципального образования «Город Майкоп».</w:t>
      </w:r>
    </w:p>
    <w:p w:rsidR="00CE5A49" w:rsidRDefault="00CE5A49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56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заработная плата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0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бюджетных, казенных, автономных учреждений, финансируемых из бюджета</w:t>
      </w:r>
      <w:r w:rsidR="004D6037" w:rsidRPr="0040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0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Майкоп», а также подведомственных Администрации муниципального образования «Город Майкоп» муниципальных 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выплачивалась в срок и в полном объеме.</w:t>
      </w:r>
    </w:p>
    <w:p w:rsidR="00404DFA" w:rsidRPr="00E231A1" w:rsidRDefault="00CE5A49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ситуации задолженности по заработной плате работник</w:t>
      </w:r>
      <w:r w:rsidR="00F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6E31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учреждений, организаций</w:t>
      </w:r>
      <w:r w:rsidR="002D08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финансируемых из бюджета</w:t>
      </w:r>
      <w:r w:rsidR="0063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83259" w:rsidRDefault="003D3C53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="0004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инспекции труда в Республике Адыгея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B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01.</w:t>
      </w:r>
      <w:r w:rsidR="008F5F8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B6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5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6B6A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B15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заработной плате </w:t>
      </w:r>
      <w:r w:rsidR="00D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в </w:t>
      </w:r>
      <w:r w:rsidR="00683259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субъектах </w:t>
      </w:r>
      <w:r w:rsidR="0094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80 работниками </w:t>
      </w:r>
      <w:r w:rsidR="0068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4,1 млн. рублей, в том числе: </w:t>
      </w:r>
    </w:p>
    <w:p w:rsidR="00683259" w:rsidRDefault="00683259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Элрем</w:t>
      </w:r>
      <w:proofErr w:type="spellEnd"/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перед 29 работниками в сумме 1,9 млн. рублей</w:t>
      </w:r>
      <w:r w:rsidR="008F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решению Арбитражного суда Республики Адыгея от 27.06.2018 в отношении предприятия завершено конкурсное производство)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259" w:rsidRDefault="00683259" w:rsidP="0068325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45EC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A4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перед 43 работниками в сумме 1,9 млн. рублей;</w:t>
      </w:r>
    </w:p>
    <w:p w:rsidR="00683259" w:rsidRDefault="00683259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5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«ДСЗ «Ханский»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перед 8 работниками в сумме 0,2 млн. рублей.</w:t>
      </w:r>
    </w:p>
    <w:p w:rsidR="000232BD" w:rsidRDefault="000232BD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задолженность образовалась по состоянию на 01.01.2018 года.</w:t>
      </w:r>
    </w:p>
    <w:p w:rsidR="0059689E" w:rsidRPr="0059689E" w:rsidRDefault="0059689E" w:rsidP="00930661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2018 года при проведении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инспекцией труда в Республике Адыгея на предмет соблюдения требований трудового законодательства и иных нормативных актов, содержащих нормы трудового права, на предприятиях и организациях, осуществляющих деятельность на территории муниципального образования «Город Майкоп», установлено, что </w:t>
      </w:r>
      <w:r w:rsidR="000E1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ООО «Эко-Паркет» имелась задолженность по выплате заработной платы 63 работникам в размере 1 073,6 тыс. рублей. По состоянию на 31.05.2018 задолженность по заработной плате погашена в сумме 400,0 тыс. рублей. Оставшаяся задолженность в сумме 673,6 тыс. рублей погашена до конца отчетного периода. По состоянию на 01.07.2018 заработная плата выплачена в полном объеме.</w:t>
      </w:r>
    </w:p>
    <w:p w:rsidR="00930661" w:rsidRDefault="00930661" w:rsidP="009306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30661">
        <w:rPr>
          <w:rFonts w:ascii="Times New Roman" w:hAnsi="Times New Roman" w:cs="Times New Roman"/>
          <w:sz w:val="28"/>
          <w:szCs w:val="28"/>
        </w:rPr>
        <w:t xml:space="preserve">Ежедекадный мониторинг по снижению неформальной занятости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3CA6" w:rsidRDefault="003D1B15" w:rsidP="003D1B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 сфере социально-трудовых отношений в </w:t>
      </w:r>
      <w:r w:rsidR="0046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легализация неформальной занятости </w:t>
      </w:r>
      <w:r w:rsidR="006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4F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скрытых форм оплаты труда, а также выплаты заработной платы</w:t>
      </w:r>
      <w:r w:rsidR="003E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установленного минимального размера оплаты труда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3C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работодателей, нарушающих трудовое законодательство, в Администрации муниципального образования «Город</w:t>
      </w:r>
      <w:r w:rsidR="008F3CA6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 w:rsidR="008F3C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3CA6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8F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 по снижению неформальной занятости.</w:t>
      </w:r>
    </w:p>
    <w:p w:rsidR="003D1B15" w:rsidRDefault="008F3CA6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взаимодействия с </w:t>
      </w:r>
      <w:r w:rsidR="008201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820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820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="0082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отчетном периоде было продолжено обследование территорий на предмет трудоустройства граждан. </w:t>
      </w:r>
      <w:r w:rsidR="002E59E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F7A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легализованных на рынке труда жителей города</w:t>
      </w:r>
      <w:r w:rsidR="00103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легализации трудовых отношений (заключение трудовых договоров работодателей с работниками)</w:t>
      </w:r>
      <w:r w:rsidR="00204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42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4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94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5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425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4959C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9425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F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85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7E6" w:rsidRDefault="008837E6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проверок по соблюдению трудового и налогового законодательства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9C2" w:rsidRDefault="004959C2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2018 года Администрацией муниципального образования «Город Майкоп» совместно с Межрайонной </w:t>
      </w:r>
      <w:r w:rsidR="008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инспекцией Федеральной налоговой службы России № 1 по Республике Адыгея, Министерством внутренних дел по Республике Адыгея, Управлением государственной службы занятости населения Республики Адыгея была проведена проверка соблюдения трудового и налогового законодательства на предприятиях и организациях станицы Ханской, в том числе, осуществляющих деятельность в сфере недропользования.</w:t>
      </w:r>
    </w:p>
    <w:p w:rsidR="008837E6" w:rsidRDefault="008837E6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рейдовых мероприятий</w:t>
      </w:r>
      <w:r w:rsidR="000E16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проверки</w:t>
      </w:r>
      <w:r w:rsidR="00EC3A73" w:rsidRP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трудового и налогового законодательства на предприятиях станицы Ханской, осуществляющих деятельность в сфере недропользования, обследовано 64 объекта, где выявлено 27 работников, допущенных на рабочее место без заключения трудового договора с работодателе</w:t>
      </w:r>
      <w:r w:rsidR="00BB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момент проведения проверки).</w:t>
      </w:r>
    </w:p>
    <w:p w:rsidR="00EC3A73" w:rsidRDefault="00EC3A73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дальнейшей проверки отделом оперативного контроля Межрайонной инспекци</w:t>
      </w:r>
      <w:r w:rsidR="000E1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России № 1 по Республике Адыгея подтверждено оформление 14 трудовых договоров.</w:t>
      </w:r>
    </w:p>
    <w:p w:rsidR="00454D92" w:rsidRDefault="008837E6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4D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информационной акции – работа «Телефона доверия» по фактам задержки или невыплаты заработной платы.</w:t>
      </w:r>
    </w:p>
    <w:p w:rsidR="00C21B83" w:rsidRDefault="00EC3A73" w:rsidP="00EC3A7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</w:t>
      </w:r>
      <w:r w:rsidR="00AF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«Телефон доверия»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поступало обращений от </w:t>
      </w:r>
      <w:r w:rsidR="00AF21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71D" w:rsidRDefault="00A8371D" w:rsidP="00BB07C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5" w:rsidRPr="00EE0494" w:rsidRDefault="004375ED" w:rsidP="003D1B15">
      <w:pPr>
        <w:keepNext/>
        <w:jc w:val="center"/>
        <w:outlineLvl w:val="1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bookmarkStart w:id="1" w:name="_Toc148749800"/>
      <w:r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Рынок труда, з</w:t>
      </w:r>
      <w:r w:rsidR="003D1B15"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анятость населения</w:t>
      </w:r>
      <w:bookmarkEnd w:id="1"/>
    </w:p>
    <w:p w:rsidR="00A36217" w:rsidRDefault="00A36217" w:rsidP="003D1B15">
      <w:pPr>
        <w:keepNext/>
        <w:jc w:val="center"/>
        <w:outlineLvl w:val="1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2370ED" w:rsidRPr="002370ED" w:rsidRDefault="002370ED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 численность</w:t>
      </w:r>
    </w:p>
    <w:p w:rsidR="00B05671" w:rsidRDefault="00CF76B5" w:rsidP="004610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3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сравнении с аналогичным периодом прошлого года)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в отраслях экономики (без внешних совместителей) 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1086" w:rsidRPr="00C5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0,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 3</w:t>
      </w:r>
      <w:r w:rsid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3A73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9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086" w:rsidRPr="0046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086" w:rsidRDefault="00461086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54" w:rsidRPr="00A73414" w:rsidRDefault="00A13354" w:rsidP="00A13354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Среднесписочная численность работников крупных и средних </w:t>
      </w:r>
    </w:p>
    <w:p w:rsidR="00A13354" w:rsidRPr="00A73414" w:rsidRDefault="00A13354" w:rsidP="00A13354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4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предприятий по видам экономической деятельности </w:t>
      </w:r>
    </w:p>
    <w:p w:rsidR="00673616" w:rsidRPr="00673616" w:rsidRDefault="00673616" w:rsidP="00673616">
      <w:pPr>
        <w:ind w:firstLine="7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616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744"/>
        <w:gridCol w:w="1843"/>
        <w:gridCol w:w="1701"/>
        <w:gridCol w:w="1411"/>
      </w:tblGrid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A559E0" w:rsidRPr="001767F4" w:rsidRDefault="00EC3A73" w:rsidP="00EC3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A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6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A559E0" w:rsidRPr="001767F4" w:rsidRDefault="00EC3A73" w:rsidP="00EC3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A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6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6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461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559E0" w:rsidRPr="001767F4" w:rsidRDefault="00A559E0" w:rsidP="00A5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50091E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="0050091E">
              <w:rPr>
                <w:sz w:val="24"/>
                <w:szCs w:val="24"/>
              </w:rPr>
              <w:t>среднесписочная численность</w:t>
            </w:r>
            <w:r w:rsidRPr="003B314D">
              <w:rPr>
                <w:sz w:val="24"/>
                <w:szCs w:val="24"/>
              </w:rPr>
              <w:t xml:space="preserve">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D4F20" w:rsidRDefault="0050091E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="00EC3A73">
              <w:rPr>
                <w:sz w:val="24"/>
                <w:szCs w:val="24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D4F20" w:rsidRDefault="00A559E0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3A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EC3A73">
              <w:rPr>
                <w:sz w:val="24"/>
                <w:szCs w:val="24"/>
              </w:rPr>
              <w:t>482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EC3A73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559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C3A7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A73">
              <w:rPr>
                <w:sz w:val="24"/>
                <w:szCs w:val="24"/>
              </w:rPr>
              <w:t>6</w:t>
            </w:r>
            <w:r w:rsidR="00C45C74"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59E0">
              <w:rPr>
                <w:sz w:val="24"/>
                <w:szCs w:val="24"/>
              </w:rPr>
              <w:t>4,</w:t>
            </w:r>
            <w:r w:rsidR="00EC3A73">
              <w:rPr>
                <w:sz w:val="24"/>
                <w:szCs w:val="24"/>
              </w:rPr>
              <w:t>4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A559E0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EC3A73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A559E0" w:rsidRPr="005E2126" w:rsidRDefault="00EC3A73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59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A559E0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A559E0" w:rsidRPr="005E2126" w:rsidRDefault="00A559E0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A73">
              <w:rPr>
                <w:sz w:val="24"/>
                <w:szCs w:val="24"/>
              </w:rPr>
              <w:t>11,4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FD1658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9E0">
              <w:rPr>
                <w:sz w:val="24"/>
                <w:szCs w:val="24"/>
              </w:rPr>
              <w:t>1</w:t>
            </w:r>
            <w:r w:rsidR="00C45C74">
              <w:rPr>
                <w:sz w:val="24"/>
                <w:szCs w:val="24"/>
              </w:rPr>
              <w:t xml:space="preserve"> </w:t>
            </w:r>
            <w:r w:rsidR="00A559E0">
              <w:rPr>
                <w:sz w:val="24"/>
                <w:szCs w:val="24"/>
              </w:rPr>
              <w:t>8</w:t>
            </w:r>
            <w:r w:rsidR="00EC3A73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FD1658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59E0">
              <w:rPr>
                <w:sz w:val="24"/>
                <w:szCs w:val="24"/>
              </w:rPr>
              <w:t>1</w:t>
            </w:r>
            <w:r w:rsidR="00C45C74">
              <w:rPr>
                <w:sz w:val="24"/>
                <w:szCs w:val="24"/>
              </w:rPr>
              <w:t xml:space="preserve"> </w:t>
            </w:r>
            <w:r w:rsidR="00EC3A73">
              <w:rPr>
                <w:sz w:val="24"/>
                <w:szCs w:val="24"/>
              </w:rPr>
              <w:t>87</w:t>
            </w:r>
            <w:r w:rsidR="00C45C74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EC3A73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EC3A73">
              <w:rPr>
                <w:sz w:val="24"/>
                <w:szCs w:val="24"/>
              </w:rPr>
              <w:t>2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C45C74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0777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C74">
              <w:rPr>
                <w:sz w:val="24"/>
                <w:szCs w:val="24"/>
              </w:rPr>
              <w:t>8</w:t>
            </w:r>
            <w:r w:rsidR="00BE0777"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C74">
              <w:rPr>
                <w:sz w:val="24"/>
                <w:szCs w:val="24"/>
              </w:rPr>
              <w:t>3</w:t>
            </w:r>
            <w:r w:rsidR="00BE07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BE0777">
              <w:rPr>
                <w:sz w:val="24"/>
                <w:szCs w:val="24"/>
              </w:rPr>
              <w:t>1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о</w:t>
            </w:r>
            <w:r w:rsidRPr="005E2126">
              <w:rPr>
                <w:sz w:val="24"/>
                <w:szCs w:val="24"/>
              </w:rPr>
              <w:t>птовая и розничная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ремонт автотранспортных средств</w:t>
            </w:r>
            <w:r>
              <w:rPr>
                <w:sz w:val="24"/>
                <w:szCs w:val="24"/>
              </w:rPr>
              <w:t xml:space="preserve"> и</w:t>
            </w:r>
            <w:r w:rsidRPr="005E2126">
              <w:rPr>
                <w:sz w:val="24"/>
                <w:szCs w:val="24"/>
              </w:rPr>
              <w:t xml:space="preserve"> мотоциклов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E0777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58">
              <w:rPr>
                <w:sz w:val="24"/>
                <w:szCs w:val="24"/>
              </w:rPr>
              <w:t xml:space="preserve"> </w:t>
            </w:r>
            <w:r w:rsidR="00C45C74">
              <w:rPr>
                <w:sz w:val="24"/>
                <w:szCs w:val="24"/>
              </w:rPr>
              <w:t>5</w:t>
            </w:r>
            <w:r w:rsidR="00BE0777">
              <w:rPr>
                <w:sz w:val="24"/>
                <w:szCs w:val="24"/>
              </w:rPr>
              <w:t>86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BE0777">
              <w:rPr>
                <w:sz w:val="24"/>
                <w:szCs w:val="24"/>
              </w:rPr>
              <w:t>,8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658">
              <w:rPr>
                <w:sz w:val="24"/>
                <w:szCs w:val="24"/>
              </w:rPr>
              <w:t xml:space="preserve"> </w:t>
            </w:r>
            <w:r w:rsidR="00BE0777">
              <w:rPr>
                <w:sz w:val="24"/>
                <w:szCs w:val="24"/>
              </w:rPr>
              <w:t>0</w:t>
            </w:r>
            <w:r w:rsidR="00C45C74">
              <w:rPr>
                <w:sz w:val="24"/>
                <w:szCs w:val="24"/>
              </w:rPr>
              <w:t>6</w:t>
            </w:r>
            <w:r w:rsidR="00BE077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59E0" w:rsidRPr="005E2126" w:rsidRDefault="00C45C74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777">
              <w:rPr>
                <w:sz w:val="24"/>
                <w:szCs w:val="24"/>
              </w:rPr>
              <w:t xml:space="preserve"> 941</w:t>
            </w:r>
          </w:p>
        </w:tc>
        <w:tc>
          <w:tcPr>
            <w:tcW w:w="1411" w:type="dxa"/>
            <w:shd w:val="clear" w:color="auto" w:fill="auto"/>
          </w:tcPr>
          <w:p w:rsidR="00BE0777" w:rsidRPr="005E2126" w:rsidRDefault="00C45C74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077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BE0777">
              <w:rPr>
                <w:sz w:val="24"/>
                <w:szCs w:val="24"/>
              </w:rPr>
              <w:t>3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г</w:t>
            </w:r>
            <w:r w:rsidRPr="005E2126">
              <w:rPr>
                <w:sz w:val="24"/>
                <w:szCs w:val="24"/>
              </w:rPr>
              <w:t xml:space="preserve">остиниц и </w:t>
            </w:r>
            <w:r>
              <w:rPr>
                <w:sz w:val="24"/>
                <w:szCs w:val="24"/>
              </w:rPr>
              <w:t>предприятий общественного питания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5C74">
              <w:rPr>
                <w:sz w:val="24"/>
                <w:szCs w:val="24"/>
              </w:rPr>
              <w:t>8</w:t>
            </w:r>
            <w:r w:rsidR="00BE077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59E0">
              <w:rPr>
                <w:sz w:val="24"/>
                <w:szCs w:val="24"/>
              </w:rPr>
              <w:t>1</w:t>
            </w:r>
            <w:r w:rsidR="00BE0777">
              <w:rPr>
                <w:sz w:val="24"/>
                <w:szCs w:val="24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7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BE0777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A559E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777">
              <w:rPr>
                <w:sz w:val="24"/>
                <w:szCs w:val="24"/>
              </w:rPr>
              <w:t>90</w:t>
            </w:r>
          </w:p>
        </w:tc>
        <w:tc>
          <w:tcPr>
            <w:tcW w:w="1411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777">
              <w:rPr>
                <w:sz w:val="24"/>
                <w:szCs w:val="24"/>
              </w:rPr>
              <w:t>0,8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ф</w:t>
            </w:r>
            <w:r w:rsidRPr="005E2126">
              <w:rPr>
                <w:sz w:val="24"/>
                <w:szCs w:val="24"/>
              </w:rPr>
              <w:t>инансовая</w:t>
            </w:r>
            <w:r>
              <w:rPr>
                <w:sz w:val="24"/>
                <w:szCs w:val="24"/>
              </w:rPr>
              <w:t xml:space="preserve"> и страховая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58">
              <w:rPr>
                <w:sz w:val="24"/>
                <w:szCs w:val="24"/>
              </w:rPr>
              <w:t xml:space="preserve"> </w:t>
            </w:r>
            <w:r w:rsidR="00C45C74">
              <w:rPr>
                <w:sz w:val="24"/>
                <w:szCs w:val="24"/>
              </w:rPr>
              <w:t>07</w:t>
            </w:r>
            <w:r w:rsidR="00BE0777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58">
              <w:rPr>
                <w:sz w:val="24"/>
                <w:szCs w:val="24"/>
              </w:rPr>
              <w:t xml:space="preserve"> </w:t>
            </w:r>
            <w:r w:rsidR="00C45C74">
              <w:rPr>
                <w:sz w:val="24"/>
                <w:szCs w:val="24"/>
              </w:rPr>
              <w:t>1</w:t>
            </w:r>
            <w:r w:rsidR="00BE0777">
              <w:rPr>
                <w:sz w:val="24"/>
                <w:szCs w:val="24"/>
              </w:rPr>
              <w:t>83</w:t>
            </w:r>
          </w:p>
        </w:tc>
        <w:tc>
          <w:tcPr>
            <w:tcW w:w="1411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E0777">
              <w:rPr>
                <w:sz w:val="24"/>
                <w:szCs w:val="24"/>
              </w:rPr>
              <w:t>1,</w:t>
            </w:r>
            <w:r w:rsidR="00C45C74">
              <w:rPr>
                <w:sz w:val="24"/>
                <w:szCs w:val="24"/>
              </w:rPr>
              <w:t>0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</w:t>
            </w:r>
            <w:r w:rsidRPr="005E2126">
              <w:rPr>
                <w:sz w:val="24"/>
                <w:szCs w:val="24"/>
              </w:rPr>
              <w:t>пераци</w:t>
            </w:r>
            <w:r>
              <w:rPr>
                <w:sz w:val="24"/>
                <w:szCs w:val="24"/>
              </w:rPr>
              <w:t>ям</w:t>
            </w:r>
            <w:r w:rsidRPr="005E2126">
              <w:rPr>
                <w:sz w:val="24"/>
                <w:szCs w:val="24"/>
              </w:rPr>
              <w:t xml:space="preserve"> с недвижимым имуществом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5C74">
              <w:rPr>
                <w:sz w:val="24"/>
                <w:szCs w:val="24"/>
              </w:rPr>
              <w:t>3</w:t>
            </w:r>
            <w:r w:rsidR="00BE077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559E0" w:rsidRPr="005E2126" w:rsidRDefault="00A559E0" w:rsidP="00BE07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77">
              <w:rPr>
                <w:sz w:val="24"/>
                <w:szCs w:val="24"/>
              </w:rPr>
              <w:t>42</w:t>
            </w:r>
          </w:p>
        </w:tc>
        <w:tc>
          <w:tcPr>
            <w:tcW w:w="1411" w:type="dxa"/>
            <w:shd w:val="clear" w:color="auto" w:fill="auto"/>
          </w:tcPr>
          <w:p w:rsidR="00A559E0" w:rsidRPr="005E2126" w:rsidRDefault="00BE0777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5C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C45C74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5C74"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31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16D">
              <w:rPr>
                <w:sz w:val="24"/>
                <w:szCs w:val="24"/>
              </w:rPr>
              <w:t>4</w:t>
            </w:r>
            <w:r w:rsidR="00A559E0">
              <w:rPr>
                <w:sz w:val="24"/>
                <w:szCs w:val="24"/>
              </w:rPr>
              <w:t>,</w:t>
            </w:r>
            <w:r w:rsidR="0005316D">
              <w:rPr>
                <w:sz w:val="24"/>
                <w:szCs w:val="24"/>
              </w:rPr>
              <w:t>0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316D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5316D"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31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05316D">
              <w:rPr>
                <w:sz w:val="24"/>
                <w:szCs w:val="24"/>
              </w:rPr>
              <w:t>5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1658">
              <w:rPr>
                <w:sz w:val="24"/>
                <w:szCs w:val="24"/>
              </w:rPr>
              <w:t xml:space="preserve"> </w:t>
            </w:r>
            <w:r w:rsidR="0005316D">
              <w:rPr>
                <w:sz w:val="24"/>
                <w:szCs w:val="24"/>
              </w:rPr>
              <w:t>581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1658">
              <w:rPr>
                <w:sz w:val="24"/>
                <w:szCs w:val="24"/>
              </w:rPr>
              <w:t xml:space="preserve"> </w:t>
            </w:r>
            <w:r w:rsidR="000531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="0005316D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5C74">
              <w:rPr>
                <w:sz w:val="24"/>
                <w:szCs w:val="24"/>
              </w:rPr>
              <w:t>9,</w:t>
            </w:r>
            <w:r w:rsidR="0005316D">
              <w:rPr>
                <w:sz w:val="24"/>
                <w:szCs w:val="24"/>
              </w:rPr>
              <w:t>1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1658">
              <w:rPr>
                <w:sz w:val="24"/>
                <w:szCs w:val="24"/>
              </w:rPr>
              <w:t xml:space="preserve"> </w:t>
            </w:r>
            <w:r w:rsidR="00C45C74">
              <w:rPr>
                <w:sz w:val="24"/>
                <w:szCs w:val="24"/>
              </w:rPr>
              <w:t>7</w:t>
            </w:r>
            <w:r w:rsidR="0005316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1658">
              <w:rPr>
                <w:sz w:val="24"/>
                <w:szCs w:val="24"/>
              </w:rPr>
              <w:t xml:space="preserve"> </w:t>
            </w:r>
            <w:r w:rsidR="00C45C74">
              <w:rPr>
                <w:sz w:val="24"/>
                <w:szCs w:val="24"/>
              </w:rPr>
              <w:t>7</w:t>
            </w:r>
            <w:r w:rsidR="0005316D">
              <w:rPr>
                <w:sz w:val="24"/>
                <w:szCs w:val="24"/>
              </w:rPr>
              <w:t>80</w:t>
            </w:r>
          </w:p>
        </w:tc>
        <w:tc>
          <w:tcPr>
            <w:tcW w:w="1411" w:type="dxa"/>
            <w:shd w:val="clear" w:color="auto" w:fill="auto"/>
          </w:tcPr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05316D">
              <w:rPr>
                <w:sz w:val="24"/>
                <w:szCs w:val="24"/>
              </w:rPr>
              <w:t>1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з</w:t>
            </w:r>
            <w:r w:rsidRPr="005E2126">
              <w:rPr>
                <w:sz w:val="24"/>
                <w:szCs w:val="24"/>
              </w:rPr>
              <w:t>дравоохранени</w:t>
            </w:r>
            <w:r>
              <w:rPr>
                <w:sz w:val="24"/>
                <w:szCs w:val="24"/>
              </w:rPr>
              <w:t>я</w:t>
            </w:r>
            <w:r w:rsidRPr="005E2126">
              <w:rPr>
                <w:sz w:val="24"/>
                <w:szCs w:val="24"/>
              </w:rPr>
              <w:t xml:space="preserve"> и социальных услуг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1658">
              <w:rPr>
                <w:sz w:val="24"/>
                <w:szCs w:val="24"/>
              </w:rPr>
              <w:t xml:space="preserve"> </w:t>
            </w:r>
            <w:r w:rsidR="0005316D">
              <w:rPr>
                <w:sz w:val="24"/>
                <w:szCs w:val="24"/>
              </w:rPr>
              <w:t>4</w:t>
            </w:r>
            <w:r w:rsidR="00C45C74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1658">
              <w:rPr>
                <w:sz w:val="24"/>
                <w:szCs w:val="24"/>
              </w:rPr>
              <w:t xml:space="preserve"> </w:t>
            </w:r>
            <w:r w:rsidR="00C45C74">
              <w:rPr>
                <w:sz w:val="24"/>
                <w:szCs w:val="24"/>
              </w:rPr>
              <w:t>3</w:t>
            </w:r>
            <w:r w:rsidR="0005316D">
              <w:rPr>
                <w:sz w:val="24"/>
                <w:szCs w:val="24"/>
              </w:rPr>
              <w:t>18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C45C74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</w:t>
            </w:r>
            <w:r w:rsidR="0005316D">
              <w:rPr>
                <w:sz w:val="24"/>
                <w:szCs w:val="24"/>
              </w:rPr>
              <w:t>9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843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05316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6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05316D">
              <w:rPr>
                <w:sz w:val="24"/>
                <w:szCs w:val="24"/>
              </w:rPr>
              <w:t>78</w:t>
            </w:r>
          </w:p>
        </w:tc>
        <w:tc>
          <w:tcPr>
            <w:tcW w:w="1411" w:type="dxa"/>
            <w:shd w:val="clear" w:color="auto" w:fill="auto"/>
          </w:tcPr>
          <w:p w:rsidR="00A559E0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45C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05316D">
              <w:rPr>
                <w:sz w:val="24"/>
                <w:szCs w:val="24"/>
              </w:rPr>
              <w:t>0</w:t>
            </w:r>
          </w:p>
        </w:tc>
      </w:tr>
      <w:tr w:rsidR="00A559E0" w:rsidRPr="005E2126" w:rsidTr="00A559E0">
        <w:tc>
          <w:tcPr>
            <w:tcW w:w="821" w:type="dxa"/>
            <w:shd w:val="clear" w:color="auto" w:fill="auto"/>
          </w:tcPr>
          <w:p w:rsidR="00A559E0" w:rsidRPr="005E2126" w:rsidRDefault="00A559E0" w:rsidP="00A559E0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E2126">
              <w:rPr>
                <w:sz w:val="24"/>
                <w:szCs w:val="24"/>
              </w:rPr>
              <w:t>.</w:t>
            </w:r>
          </w:p>
        </w:tc>
        <w:tc>
          <w:tcPr>
            <w:tcW w:w="3744" w:type="dxa"/>
            <w:shd w:val="clear" w:color="auto" w:fill="auto"/>
          </w:tcPr>
          <w:p w:rsidR="00A559E0" w:rsidRPr="005E2126" w:rsidRDefault="00A559E0" w:rsidP="00FD1658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Предоставление прочих</w:t>
            </w:r>
            <w:r>
              <w:rPr>
                <w:sz w:val="24"/>
                <w:szCs w:val="24"/>
              </w:rPr>
              <w:t xml:space="preserve"> видов </w:t>
            </w:r>
            <w:r w:rsidRPr="005E2126">
              <w:rPr>
                <w:sz w:val="24"/>
                <w:szCs w:val="24"/>
              </w:rPr>
              <w:t>услуг</w:t>
            </w:r>
          </w:p>
        </w:tc>
        <w:tc>
          <w:tcPr>
            <w:tcW w:w="1843" w:type="dxa"/>
            <w:shd w:val="clear" w:color="auto" w:fill="auto"/>
          </w:tcPr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C74">
              <w:rPr>
                <w:sz w:val="24"/>
                <w:szCs w:val="24"/>
              </w:rPr>
              <w:t>5</w:t>
            </w:r>
            <w:r w:rsidR="000531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559E0" w:rsidRPr="005E2126" w:rsidRDefault="00A559E0" w:rsidP="00C45C74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5C74">
              <w:rPr>
                <w:sz w:val="24"/>
                <w:szCs w:val="24"/>
              </w:rPr>
              <w:t>61</w:t>
            </w:r>
          </w:p>
        </w:tc>
        <w:tc>
          <w:tcPr>
            <w:tcW w:w="1411" w:type="dxa"/>
            <w:shd w:val="clear" w:color="auto" w:fill="auto"/>
          </w:tcPr>
          <w:p w:rsidR="00A559E0" w:rsidRPr="005E2126" w:rsidRDefault="00A559E0" w:rsidP="0005316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16D">
              <w:rPr>
                <w:sz w:val="24"/>
                <w:szCs w:val="24"/>
              </w:rPr>
              <w:t>7</w:t>
            </w:r>
            <w:r w:rsidR="00C45C74">
              <w:rPr>
                <w:sz w:val="24"/>
                <w:szCs w:val="24"/>
              </w:rPr>
              <w:t>,</w:t>
            </w:r>
            <w:r w:rsidR="0005316D">
              <w:rPr>
                <w:sz w:val="24"/>
                <w:szCs w:val="24"/>
              </w:rPr>
              <w:t>5</w:t>
            </w:r>
          </w:p>
        </w:tc>
      </w:tr>
    </w:tbl>
    <w:p w:rsidR="00347D42" w:rsidRDefault="00347D42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0C" w:rsidRDefault="0039430C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численности работающих по данным Управления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в следующих отраслях:</w:t>
      </w:r>
    </w:p>
    <w:p w:rsidR="00275942" w:rsidRDefault="00275942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 хозяйство – на 5,</w:t>
      </w:r>
      <w:r w:rsidR="00053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(1</w:t>
      </w:r>
      <w:r w:rsidR="000531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361D2C" w:rsidRDefault="00275942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электрической энергией, газом и паром; кондиционирование воздуха – на 2,</w:t>
      </w:r>
      <w:r w:rsidR="00D203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361D2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61D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5942" w:rsidRDefault="00361D2C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торговля оптовая и розничная, ремонт автотранспортных средств и мотоциклов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человек); </w:t>
      </w:r>
    </w:p>
    <w:p w:rsidR="0039430C" w:rsidRDefault="0039430C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информации и связи</w:t>
      </w:r>
      <w:r w:rsidR="003C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3C0C04" w:rsidRDefault="003C0C04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финансовая и страховая деятельность – на 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275942" w:rsidRDefault="00275942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административная и сопутствующие дополнительные услуги – на 1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(6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5942" w:rsidRDefault="003C0C04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управление и обеспечение военной безопасности – 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3C0C04" w:rsidRDefault="003C0C04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– 0</w:t>
      </w:r>
      <w:r w:rsidR="008542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(6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2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C04" w:rsidRDefault="003C0C04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среднесписочной численности отмечен в таких отраслях, как:</w:t>
      </w:r>
    </w:p>
    <w:p w:rsidR="00E04EC2" w:rsidRDefault="00E04EC2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(промышленное производство) –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(3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0C04" w:rsidRDefault="003C0C04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– 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255FAB" w:rsidRDefault="00255FAB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транспортировка и хранение – 6,3 % (</w:t>
      </w:r>
      <w:r w:rsidR="00D20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человека);</w:t>
      </w:r>
    </w:p>
    <w:p w:rsidR="00275942" w:rsidRDefault="00275942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профессиональная, научная и техническая –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человека);</w:t>
      </w:r>
    </w:p>
    <w:p w:rsidR="00102F4B" w:rsidRDefault="00275942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здравоохранения и социальных услуг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102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0ED" w:rsidRDefault="00102F4B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 и спорта – </w:t>
      </w:r>
      <w:r w:rsidR="00275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27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3AE" w:rsidRPr="00BB03AE" w:rsidRDefault="00275C79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3AE" w:rsidRPr="00BB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 активное население</w:t>
      </w:r>
    </w:p>
    <w:p w:rsidR="00BB03AE" w:rsidRDefault="00BB03AE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рабочей силы (экономически активного населения) по </w:t>
      </w:r>
      <w:r w:rsidR="002B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B49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(на основе Прогноза социально-экономического развития муниципального образования «Город Майкоп» на 2018-2020 годы) - 81 161 человек, что составляет 49</w:t>
      </w:r>
      <w:r w:rsidR="002B499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</w:t>
      </w:r>
      <w:r w:rsidRPr="00B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</w:p>
    <w:p w:rsidR="00BB03AE" w:rsidRPr="0083661F" w:rsidRDefault="00BB03AE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общей безработицы</w:t>
      </w:r>
    </w:p>
    <w:p w:rsidR="002458DA" w:rsidRDefault="00B166FB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E60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7E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60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содействием в поисках подходящей работы </w:t>
      </w:r>
      <w:r w:rsidR="00A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государственное казенное учреждение Республики Адыгея «ЦЗН города Майкопа» (далее – ГКУ РА «ЦЗН г. Майкопа»)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обратилось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883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661F" w:rsidRPr="00491522" w:rsidRDefault="0083661F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1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официальной безработицы</w:t>
      </w:r>
    </w:p>
    <w:p w:rsidR="00BB03AE" w:rsidRDefault="0083661F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численность безработных граждан, </w:t>
      </w:r>
      <w:r w:rsidR="00A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в ГКУ РА «ЦЗН г. Майкопа»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учете</w:t>
      </w:r>
      <w:r w:rsidR="00A97E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уровень официальной безработицы по итогам</w:t>
      </w:r>
      <w:r w:rsidR="00EA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D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EA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сложился в размере 0,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(доля безработных граждан, состоящих на учете</w:t>
      </w:r>
      <w:r w:rsidR="00112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94A" w:rsidRPr="001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общему числу</w:t>
      </w:r>
      <w:r w:rsidR="0011294A" w:rsidRPr="00B1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активного населения). </w:t>
      </w:r>
    </w:p>
    <w:p w:rsidR="00F95D2F" w:rsidRPr="00F95D2F" w:rsidRDefault="00F95D2F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5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напряженности на рынке труда</w:t>
      </w:r>
    </w:p>
    <w:p w:rsidR="002458DA" w:rsidRDefault="00F95D2F" w:rsidP="00FA7A39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заявленных вакансий (потребности в работниках), предоставленных работодателями </w:t>
      </w:r>
      <w:r w:rsidR="00A9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составило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1 526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Соответственно коэффициент напряженности на рынке труда </w:t>
      </w:r>
      <w:r w:rsidR="007C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C35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C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размере 0,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численности граждан, состоящих на учете,</w:t>
      </w:r>
      <w:r w:rsidRPr="0011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общему числу заявленных вакансий). </w:t>
      </w:r>
    </w:p>
    <w:p w:rsidR="005D73BE" w:rsidRPr="005D73BE" w:rsidRDefault="005D73BE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государственной программы Республики Адыгея «Содействие занятости населения» на 2014-2018 годы»</w:t>
      </w:r>
    </w:p>
    <w:p w:rsidR="000013A4" w:rsidRDefault="00E876D8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населения утверждена и</w:t>
      </w:r>
      <w:r w:rsidR="003B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06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B7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реализовывалась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</w:t>
      </w:r>
      <w:r w:rsidR="0053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занятости населения» на 2014-2018 годы». </w:t>
      </w:r>
      <w:r w:rsidR="006F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на реализацию</w:t>
      </w:r>
      <w:r w:rsidR="00AB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данной программы </w:t>
      </w:r>
      <w:r w:rsidR="00FE0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A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6F3E64">
        <w:rPr>
          <w:rFonts w:ascii="Times New Roman" w:eastAsia="Times New Roman" w:hAnsi="Times New Roman" w:cs="Times New Roman"/>
          <w:sz w:val="28"/>
          <w:szCs w:val="28"/>
          <w:lang w:eastAsia="ru-RU"/>
        </w:rPr>
        <w:t>600,6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(поддержку в рамках программы получили </w:t>
      </w:r>
      <w:r w:rsidR="006F3E64">
        <w:rPr>
          <w:rFonts w:ascii="Times New Roman" w:eastAsia="Times New Roman" w:hAnsi="Times New Roman" w:cs="Times New Roman"/>
          <w:sz w:val="28"/>
          <w:szCs w:val="28"/>
          <w:lang w:eastAsia="ru-RU"/>
        </w:rPr>
        <w:t>1 237</w:t>
      </w:r>
      <w:r w:rsidR="009C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</w:t>
      </w:r>
      <w:r w:rsidR="00001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013A4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профессиональное обучение – </w:t>
      </w:r>
      <w:r w:rsidR="006F3E64">
        <w:rPr>
          <w:rFonts w:ascii="Times New Roman" w:eastAsia="Times New Roman" w:hAnsi="Times New Roman" w:cs="Times New Roman"/>
          <w:sz w:val="28"/>
          <w:szCs w:val="28"/>
          <w:lang w:eastAsia="ru-RU"/>
        </w:rPr>
        <w:t>373,8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6F3E6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F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F3E64" w:rsidRPr="00020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профессиональное обучение инвалидов молодого возраста</w:t>
      </w:r>
      <w:r w:rsidR="006F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46,8 тыс. рублей (2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2AD8" w:rsidRDefault="00C02AD8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обучение</w:t>
      </w:r>
      <w:r w:rsidR="00C0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 </w:t>
      </w:r>
      <w:r w:rsidR="0062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7770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2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000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0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0013A4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профессиональное обучение женщин в период отпуска по уходу за ребенком до достижения им возраста трех лет – 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0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0013A4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работы – 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70,8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человек);</w:t>
      </w:r>
    </w:p>
    <w:p w:rsidR="000013A4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трудоустройство несовершеннолетних граждан в возрасте от 14 до 18 лет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27,4 тыс. рублей (124 человека)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61C" w:rsidRDefault="0012061C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трудоустройство безработных граждан, испытывающих трудности в поиске работы – 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6218DA" w:rsidRDefault="006218DA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трудоустройство выпускников 18-20 лет</w:t>
      </w:r>
      <w:r w:rsidR="00F4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4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0013A4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адаптация на рынке труда – </w:t>
      </w:r>
      <w:r w:rsidR="009B383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C4FFF" w:rsidRPr="00020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социальная адаптация инвалидов молодого возраста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 (13 человек);</w:t>
      </w:r>
    </w:p>
    <w:p w:rsidR="009C4FFF" w:rsidRDefault="000013A4" w:rsidP="009C4F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профориентация безработных граждан – </w:t>
      </w:r>
      <w:r w:rsidR="009B383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C4FFF" w:rsidRPr="00020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профориентация инвалидов молодого возраста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 (</w:t>
      </w:r>
      <w:r w:rsidR="000202C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C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0013A4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психологическая поддержка безработных граждан – </w:t>
      </w:r>
      <w:r w:rsidR="009B383D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A6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02C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02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0202CC" w:rsidRPr="00020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20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сихологическая поддержка</w:t>
      </w:r>
      <w:r w:rsidR="000202CC" w:rsidRPr="00020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инвалидов молодого возраста</w:t>
      </w:r>
      <w:r w:rsidR="0002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 (5 человек);</w:t>
      </w:r>
    </w:p>
    <w:p w:rsidR="000013A4" w:rsidRDefault="000013A4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– </w:t>
      </w:r>
      <w:r w:rsidR="000202C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42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8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95E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4FC" w:rsidRPr="00E231A1" w:rsidRDefault="009B325B" w:rsidP="00E87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6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0202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B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10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</w:t>
      </w:r>
      <w:r w:rsidR="0034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и рабочих мест</w:t>
      </w:r>
      <w:r w:rsidR="002E6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принял</w:t>
      </w:r>
      <w:r w:rsidR="00B84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0202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425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 w:rsidR="000202CC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2E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</w:t>
      </w:r>
    </w:p>
    <w:p w:rsidR="00B95EBC" w:rsidRDefault="00B95EBC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EBC" w:rsidRDefault="00B95EBC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экономике </w:t>
      </w: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A23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E0430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202BDB">
        <w:rPr>
          <w:rFonts w:ascii="Times New Roman" w:hAnsi="Times New Roman" w:cs="Times New Roman"/>
          <w:sz w:val="28"/>
          <w:szCs w:val="28"/>
        </w:rPr>
        <w:t>Майкоп»</w:t>
      </w:r>
      <w:r w:rsidR="00FE043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 Н. Галда</w:t>
      </w: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Default="00E56B1B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Вершинина И.А.</w:t>
      </w:r>
    </w:p>
    <w:p w:rsidR="00843207" w:rsidRPr="00A9506F" w:rsidRDefault="00843207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A9506F">
        <w:rPr>
          <w:rFonts w:ascii="Times New Roman" w:hAnsi="Times New Roman" w:cs="Times New Roman"/>
          <w:sz w:val="24"/>
          <w:szCs w:val="24"/>
        </w:rPr>
        <w:t>52-41-10</w:t>
      </w:r>
    </w:p>
    <w:sectPr w:rsidR="00843207" w:rsidRPr="00A9506F" w:rsidSect="0059552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CB" w:rsidRDefault="004657CB" w:rsidP="005D2A3B">
      <w:r>
        <w:separator/>
      </w:r>
    </w:p>
  </w:endnote>
  <w:endnote w:type="continuationSeparator" w:id="0">
    <w:p w:rsidR="004657CB" w:rsidRDefault="004657CB" w:rsidP="005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4528"/>
      <w:docPartObj>
        <w:docPartGallery w:val="Page Numbers (Bottom of Page)"/>
        <w:docPartUnique/>
      </w:docPartObj>
    </w:sdtPr>
    <w:sdtEndPr/>
    <w:sdtContent>
      <w:p w:rsidR="004657CB" w:rsidRDefault="004657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3F">
          <w:rPr>
            <w:noProof/>
          </w:rPr>
          <w:t>37</w:t>
        </w:r>
        <w:r>
          <w:fldChar w:fldCharType="end"/>
        </w:r>
      </w:p>
    </w:sdtContent>
  </w:sdt>
  <w:p w:rsidR="004657CB" w:rsidRDefault="004657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CB" w:rsidRDefault="004657CB" w:rsidP="005D2A3B">
      <w:r>
        <w:separator/>
      </w:r>
    </w:p>
  </w:footnote>
  <w:footnote w:type="continuationSeparator" w:id="0">
    <w:p w:rsidR="004657CB" w:rsidRDefault="004657CB" w:rsidP="005D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6114"/>
    <w:multiLevelType w:val="hybridMultilevel"/>
    <w:tmpl w:val="9C0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39B5"/>
    <w:multiLevelType w:val="hybridMultilevel"/>
    <w:tmpl w:val="B87CEDB6"/>
    <w:lvl w:ilvl="0" w:tplc="7C38FE26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3C746C"/>
    <w:multiLevelType w:val="hybridMultilevel"/>
    <w:tmpl w:val="CB867E3C"/>
    <w:lvl w:ilvl="0" w:tplc="D54C426E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D316C6"/>
    <w:multiLevelType w:val="hybridMultilevel"/>
    <w:tmpl w:val="A48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C312E"/>
    <w:multiLevelType w:val="hybridMultilevel"/>
    <w:tmpl w:val="29E22888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6C6C2C"/>
    <w:multiLevelType w:val="hybridMultilevel"/>
    <w:tmpl w:val="97C6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05F49"/>
    <w:multiLevelType w:val="hybridMultilevel"/>
    <w:tmpl w:val="981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77D39"/>
    <w:multiLevelType w:val="multilevel"/>
    <w:tmpl w:val="2850C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/>
      </w:rPr>
    </w:lvl>
  </w:abstractNum>
  <w:abstractNum w:abstractNumId="11">
    <w:nsid w:val="34B12F05"/>
    <w:multiLevelType w:val="hybridMultilevel"/>
    <w:tmpl w:val="BC8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06B75"/>
    <w:multiLevelType w:val="hybridMultilevel"/>
    <w:tmpl w:val="604483DA"/>
    <w:lvl w:ilvl="0" w:tplc="A55E7A5A">
      <w:start w:val="8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C8E4F9E"/>
    <w:multiLevelType w:val="hybridMultilevel"/>
    <w:tmpl w:val="FA8A0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18F9"/>
    <w:multiLevelType w:val="multilevel"/>
    <w:tmpl w:val="4EA8EB72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5">
    <w:nsid w:val="5BBC7DBB"/>
    <w:multiLevelType w:val="hybridMultilevel"/>
    <w:tmpl w:val="112AB942"/>
    <w:lvl w:ilvl="0" w:tplc="0BA4ED9C">
      <w:start w:val="1"/>
      <w:numFmt w:val="decimal"/>
      <w:lvlText w:val="%1."/>
      <w:lvlJc w:val="left"/>
      <w:pPr>
        <w:ind w:left="945" w:hanging="360"/>
      </w:pPr>
      <w:rPr>
        <w:rFonts w:eastAsia="Arial Unicode MS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693B51F7"/>
    <w:multiLevelType w:val="hybridMultilevel"/>
    <w:tmpl w:val="6E4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44ED0"/>
    <w:multiLevelType w:val="hybridMultilevel"/>
    <w:tmpl w:val="02D61AD4"/>
    <w:lvl w:ilvl="0" w:tplc="C26419BE">
      <w:start w:val="8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B8A2EB6"/>
    <w:multiLevelType w:val="hybridMultilevel"/>
    <w:tmpl w:val="6A223C6E"/>
    <w:lvl w:ilvl="0" w:tplc="19DA022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1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17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7"/>
  </w:num>
  <w:num w:numId="1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1"/>
    <w:rsid w:val="00001021"/>
    <w:rsid w:val="000013A4"/>
    <w:rsid w:val="0000176F"/>
    <w:rsid w:val="00001C4C"/>
    <w:rsid w:val="000020AB"/>
    <w:rsid w:val="00002543"/>
    <w:rsid w:val="000044DB"/>
    <w:rsid w:val="00004D8E"/>
    <w:rsid w:val="00006129"/>
    <w:rsid w:val="00006BA1"/>
    <w:rsid w:val="0000720B"/>
    <w:rsid w:val="000075E0"/>
    <w:rsid w:val="0001014A"/>
    <w:rsid w:val="00013269"/>
    <w:rsid w:val="000135E8"/>
    <w:rsid w:val="00014EB6"/>
    <w:rsid w:val="00015074"/>
    <w:rsid w:val="00015389"/>
    <w:rsid w:val="000155C9"/>
    <w:rsid w:val="00015A9F"/>
    <w:rsid w:val="00015D21"/>
    <w:rsid w:val="000162CB"/>
    <w:rsid w:val="000162DC"/>
    <w:rsid w:val="000202CC"/>
    <w:rsid w:val="00020BC9"/>
    <w:rsid w:val="00021A8E"/>
    <w:rsid w:val="00022AE2"/>
    <w:rsid w:val="000232BD"/>
    <w:rsid w:val="00023A40"/>
    <w:rsid w:val="00023B92"/>
    <w:rsid w:val="000242E7"/>
    <w:rsid w:val="000260DD"/>
    <w:rsid w:val="00026B36"/>
    <w:rsid w:val="00026BD9"/>
    <w:rsid w:val="00027103"/>
    <w:rsid w:val="00030B53"/>
    <w:rsid w:val="00030E68"/>
    <w:rsid w:val="000317F7"/>
    <w:rsid w:val="00032028"/>
    <w:rsid w:val="0003209F"/>
    <w:rsid w:val="00032435"/>
    <w:rsid w:val="00033189"/>
    <w:rsid w:val="00035AC1"/>
    <w:rsid w:val="00035ED4"/>
    <w:rsid w:val="000366E9"/>
    <w:rsid w:val="00040309"/>
    <w:rsid w:val="000415FD"/>
    <w:rsid w:val="00041D34"/>
    <w:rsid w:val="00041E93"/>
    <w:rsid w:val="00042752"/>
    <w:rsid w:val="0004290B"/>
    <w:rsid w:val="00042BC8"/>
    <w:rsid w:val="00042D63"/>
    <w:rsid w:val="000445AD"/>
    <w:rsid w:val="00046831"/>
    <w:rsid w:val="000477EC"/>
    <w:rsid w:val="000523FE"/>
    <w:rsid w:val="00053086"/>
    <w:rsid w:val="0005316D"/>
    <w:rsid w:val="00053407"/>
    <w:rsid w:val="00053AB6"/>
    <w:rsid w:val="00053C53"/>
    <w:rsid w:val="00053D2E"/>
    <w:rsid w:val="00053E38"/>
    <w:rsid w:val="00054C9C"/>
    <w:rsid w:val="00054E1D"/>
    <w:rsid w:val="00055589"/>
    <w:rsid w:val="0005558F"/>
    <w:rsid w:val="00055ECA"/>
    <w:rsid w:val="00056FAC"/>
    <w:rsid w:val="00057186"/>
    <w:rsid w:val="000573D8"/>
    <w:rsid w:val="0006056C"/>
    <w:rsid w:val="00060633"/>
    <w:rsid w:val="00060EE0"/>
    <w:rsid w:val="000616EF"/>
    <w:rsid w:val="00062779"/>
    <w:rsid w:val="00062997"/>
    <w:rsid w:val="000632E9"/>
    <w:rsid w:val="000645EA"/>
    <w:rsid w:val="00066C30"/>
    <w:rsid w:val="0006795B"/>
    <w:rsid w:val="00067A13"/>
    <w:rsid w:val="00067AE9"/>
    <w:rsid w:val="00067E62"/>
    <w:rsid w:val="0007014E"/>
    <w:rsid w:val="00070185"/>
    <w:rsid w:val="000702D8"/>
    <w:rsid w:val="0007068E"/>
    <w:rsid w:val="00070826"/>
    <w:rsid w:val="0007140B"/>
    <w:rsid w:val="00072C51"/>
    <w:rsid w:val="00073450"/>
    <w:rsid w:val="00073CEA"/>
    <w:rsid w:val="0007600B"/>
    <w:rsid w:val="00077EC5"/>
    <w:rsid w:val="00077FF7"/>
    <w:rsid w:val="00080885"/>
    <w:rsid w:val="0008121A"/>
    <w:rsid w:val="00081581"/>
    <w:rsid w:val="00081CF0"/>
    <w:rsid w:val="0008326B"/>
    <w:rsid w:val="00083F1A"/>
    <w:rsid w:val="0008575A"/>
    <w:rsid w:val="00085A21"/>
    <w:rsid w:val="00087E8A"/>
    <w:rsid w:val="00090EF6"/>
    <w:rsid w:val="00092BF4"/>
    <w:rsid w:val="000937AE"/>
    <w:rsid w:val="00094ACC"/>
    <w:rsid w:val="0009720C"/>
    <w:rsid w:val="000A0933"/>
    <w:rsid w:val="000A0982"/>
    <w:rsid w:val="000A1A45"/>
    <w:rsid w:val="000A2052"/>
    <w:rsid w:val="000A407F"/>
    <w:rsid w:val="000A49F8"/>
    <w:rsid w:val="000A54E4"/>
    <w:rsid w:val="000A5F6B"/>
    <w:rsid w:val="000A6D3A"/>
    <w:rsid w:val="000A7675"/>
    <w:rsid w:val="000A7DF5"/>
    <w:rsid w:val="000B02C1"/>
    <w:rsid w:val="000B207C"/>
    <w:rsid w:val="000B236D"/>
    <w:rsid w:val="000B316C"/>
    <w:rsid w:val="000B32AA"/>
    <w:rsid w:val="000B3BFD"/>
    <w:rsid w:val="000B6158"/>
    <w:rsid w:val="000B6C18"/>
    <w:rsid w:val="000C15CA"/>
    <w:rsid w:val="000C260C"/>
    <w:rsid w:val="000C31E0"/>
    <w:rsid w:val="000C3C67"/>
    <w:rsid w:val="000C3F56"/>
    <w:rsid w:val="000C4E0A"/>
    <w:rsid w:val="000C54C7"/>
    <w:rsid w:val="000C6615"/>
    <w:rsid w:val="000C7FF4"/>
    <w:rsid w:val="000D011F"/>
    <w:rsid w:val="000D05FB"/>
    <w:rsid w:val="000D0FE3"/>
    <w:rsid w:val="000D1AF5"/>
    <w:rsid w:val="000D2575"/>
    <w:rsid w:val="000D2AFE"/>
    <w:rsid w:val="000D2D58"/>
    <w:rsid w:val="000D3283"/>
    <w:rsid w:val="000D3584"/>
    <w:rsid w:val="000D3C4F"/>
    <w:rsid w:val="000D5F09"/>
    <w:rsid w:val="000D6FBD"/>
    <w:rsid w:val="000D7207"/>
    <w:rsid w:val="000E05FF"/>
    <w:rsid w:val="000E1285"/>
    <w:rsid w:val="000E1536"/>
    <w:rsid w:val="000E167B"/>
    <w:rsid w:val="000E3A5F"/>
    <w:rsid w:val="000E3E9B"/>
    <w:rsid w:val="000E406E"/>
    <w:rsid w:val="000E453D"/>
    <w:rsid w:val="000E4686"/>
    <w:rsid w:val="000E4D3B"/>
    <w:rsid w:val="000E4F68"/>
    <w:rsid w:val="000E5A71"/>
    <w:rsid w:val="000E5B4B"/>
    <w:rsid w:val="000E604C"/>
    <w:rsid w:val="000E68E0"/>
    <w:rsid w:val="000E6F9E"/>
    <w:rsid w:val="000E70C3"/>
    <w:rsid w:val="000E79F2"/>
    <w:rsid w:val="000F0773"/>
    <w:rsid w:val="000F0ADA"/>
    <w:rsid w:val="000F17D3"/>
    <w:rsid w:val="000F2016"/>
    <w:rsid w:val="000F303C"/>
    <w:rsid w:val="000F3549"/>
    <w:rsid w:val="000F430C"/>
    <w:rsid w:val="000F475E"/>
    <w:rsid w:val="0010062F"/>
    <w:rsid w:val="001016A4"/>
    <w:rsid w:val="00101F73"/>
    <w:rsid w:val="00102273"/>
    <w:rsid w:val="00102BB1"/>
    <w:rsid w:val="00102C54"/>
    <w:rsid w:val="00102F4B"/>
    <w:rsid w:val="0010342F"/>
    <w:rsid w:val="00105A6C"/>
    <w:rsid w:val="00105CE1"/>
    <w:rsid w:val="00106136"/>
    <w:rsid w:val="00107355"/>
    <w:rsid w:val="001107D9"/>
    <w:rsid w:val="0011283F"/>
    <w:rsid w:val="0011294A"/>
    <w:rsid w:val="001129BB"/>
    <w:rsid w:val="00113A3E"/>
    <w:rsid w:val="001146AD"/>
    <w:rsid w:val="001151F2"/>
    <w:rsid w:val="001155B2"/>
    <w:rsid w:val="0011567B"/>
    <w:rsid w:val="0011683E"/>
    <w:rsid w:val="0011687B"/>
    <w:rsid w:val="0012061C"/>
    <w:rsid w:val="0012147A"/>
    <w:rsid w:val="00121D00"/>
    <w:rsid w:val="0012338E"/>
    <w:rsid w:val="00124230"/>
    <w:rsid w:val="0013008B"/>
    <w:rsid w:val="00130771"/>
    <w:rsid w:val="00131CE7"/>
    <w:rsid w:val="001327F9"/>
    <w:rsid w:val="00132D36"/>
    <w:rsid w:val="00135183"/>
    <w:rsid w:val="00135478"/>
    <w:rsid w:val="001359CD"/>
    <w:rsid w:val="0014028A"/>
    <w:rsid w:val="00142574"/>
    <w:rsid w:val="00143BD4"/>
    <w:rsid w:val="00144530"/>
    <w:rsid w:val="001448ED"/>
    <w:rsid w:val="00144BEF"/>
    <w:rsid w:val="00144C1F"/>
    <w:rsid w:val="001457A9"/>
    <w:rsid w:val="00145EA0"/>
    <w:rsid w:val="00145EBD"/>
    <w:rsid w:val="0014648D"/>
    <w:rsid w:val="00150424"/>
    <w:rsid w:val="00151453"/>
    <w:rsid w:val="0015202C"/>
    <w:rsid w:val="001521CF"/>
    <w:rsid w:val="001527FC"/>
    <w:rsid w:val="00153651"/>
    <w:rsid w:val="001538F1"/>
    <w:rsid w:val="00153DDA"/>
    <w:rsid w:val="00154581"/>
    <w:rsid w:val="0015466A"/>
    <w:rsid w:val="001568F1"/>
    <w:rsid w:val="00156A63"/>
    <w:rsid w:val="0015719D"/>
    <w:rsid w:val="00160884"/>
    <w:rsid w:val="00160E04"/>
    <w:rsid w:val="00161272"/>
    <w:rsid w:val="0016201E"/>
    <w:rsid w:val="00164A2A"/>
    <w:rsid w:val="00164A6A"/>
    <w:rsid w:val="00164AE1"/>
    <w:rsid w:val="00164F40"/>
    <w:rsid w:val="00165207"/>
    <w:rsid w:val="00165B03"/>
    <w:rsid w:val="00165B5E"/>
    <w:rsid w:val="00166103"/>
    <w:rsid w:val="00166E27"/>
    <w:rsid w:val="00167016"/>
    <w:rsid w:val="001708AF"/>
    <w:rsid w:val="001710EB"/>
    <w:rsid w:val="001715EC"/>
    <w:rsid w:val="00171C7C"/>
    <w:rsid w:val="00171FA1"/>
    <w:rsid w:val="00172B33"/>
    <w:rsid w:val="00172F4F"/>
    <w:rsid w:val="00173641"/>
    <w:rsid w:val="00174BE8"/>
    <w:rsid w:val="00175129"/>
    <w:rsid w:val="001756EB"/>
    <w:rsid w:val="00175797"/>
    <w:rsid w:val="00175A10"/>
    <w:rsid w:val="00175AC5"/>
    <w:rsid w:val="001767F4"/>
    <w:rsid w:val="001768A2"/>
    <w:rsid w:val="00176C90"/>
    <w:rsid w:val="00177206"/>
    <w:rsid w:val="00180978"/>
    <w:rsid w:val="00181E9D"/>
    <w:rsid w:val="00181EB3"/>
    <w:rsid w:val="001822BA"/>
    <w:rsid w:val="0018267A"/>
    <w:rsid w:val="00182BFE"/>
    <w:rsid w:val="00183CD1"/>
    <w:rsid w:val="0018428D"/>
    <w:rsid w:val="00184D3D"/>
    <w:rsid w:val="0018545C"/>
    <w:rsid w:val="00186ADD"/>
    <w:rsid w:val="00187A9B"/>
    <w:rsid w:val="00190259"/>
    <w:rsid w:val="00190A98"/>
    <w:rsid w:val="00190B66"/>
    <w:rsid w:val="00190C75"/>
    <w:rsid w:val="00191B80"/>
    <w:rsid w:val="00191F4E"/>
    <w:rsid w:val="00192557"/>
    <w:rsid w:val="0019284A"/>
    <w:rsid w:val="0019302D"/>
    <w:rsid w:val="001934FD"/>
    <w:rsid w:val="00194334"/>
    <w:rsid w:val="0019439D"/>
    <w:rsid w:val="00194F52"/>
    <w:rsid w:val="00194FBA"/>
    <w:rsid w:val="00196330"/>
    <w:rsid w:val="00196587"/>
    <w:rsid w:val="0019677D"/>
    <w:rsid w:val="00197C47"/>
    <w:rsid w:val="00197D27"/>
    <w:rsid w:val="001A010F"/>
    <w:rsid w:val="001A0BD7"/>
    <w:rsid w:val="001A10CB"/>
    <w:rsid w:val="001A1308"/>
    <w:rsid w:val="001A39B5"/>
    <w:rsid w:val="001A467B"/>
    <w:rsid w:val="001A4841"/>
    <w:rsid w:val="001A50F0"/>
    <w:rsid w:val="001A6231"/>
    <w:rsid w:val="001A62B2"/>
    <w:rsid w:val="001A6739"/>
    <w:rsid w:val="001A69B2"/>
    <w:rsid w:val="001A6DE6"/>
    <w:rsid w:val="001B0865"/>
    <w:rsid w:val="001B11E0"/>
    <w:rsid w:val="001B3369"/>
    <w:rsid w:val="001B3E72"/>
    <w:rsid w:val="001B51F4"/>
    <w:rsid w:val="001B5A02"/>
    <w:rsid w:val="001C053B"/>
    <w:rsid w:val="001C0825"/>
    <w:rsid w:val="001C0B40"/>
    <w:rsid w:val="001C0E4B"/>
    <w:rsid w:val="001C15E9"/>
    <w:rsid w:val="001C393F"/>
    <w:rsid w:val="001C3D0C"/>
    <w:rsid w:val="001C42C7"/>
    <w:rsid w:val="001C43A1"/>
    <w:rsid w:val="001C441C"/>
    <w:rsid w:val="001C54E5"/>
    <w:rsid w:val="001C5A42"/>
    <w:rsid w:val="001C608B"/>
    <w:rsid w:val="001C685E"/>
    <w:rsid w:val="001D15B6"/>
    <w:rsid w:val="001D1669"/>
    <w:rsid w:val="001D1C59"/>
    <w:rsid w:val="001D278A"/>
    <w:rsid w:val="001D2EC6"/>
    <w:rsid w:val="001D397C"/>
    <w:rsid w:val="001D4533"/>
    <w:rsid w:val="001D4AED"/>
    <w:rsid w:val="001D536B"/>
    <w:rsid w:val="001D6A21"/>
    <w:rsid w:val="001D6AA7"/>
    <w:rsid w:val="001E08DF"/>
    <w:rsid w:val="001E1A82"/>
    <w:rsid w:val="001E4282"/>
    <w:rsid w:val="001E446C"/>
    <w:rsid w:val="001E5ED7"/>
    <w:rsid w:val="001E64F7"/>
    <w:rsid w:val="001E7EAC"/>
    <w:rsid w:val="001F17E6"/>
    <w:rsid w:val="001F1E6B"/>
    <w:rsid w:val="001F25D3"/>
    <w:rsid w:val="001F4259"/>
    <w:rsid w:val="001F46C2"/>
    <w:rsid w:val="001F4BC4"/>
    <w:rsid w:val="001F51E7"/>
    <w:rsid w:val="001F53DC"/>
    <w:rsid w:val="001F5BD6"/>
    <w:rsid w:val="001F6E2F"/>
    <w:rsid w:val="001F7B61"/>
    <w:rsid w:val="002004FF"/>
    <w:rsid w:val="00200A46"/>
    <w:rsid w:val="00200B64"/>
    <w:rsid w:val="002012ED"/>
    <w:rsid w:val="002014CF"/>
    <w:rsid w:val="002014FD"/>
    <w:rsid w:val="00201CC3"/>
    <w:rsid w:val="00203747"/>
    <w:rsid w:val="00203F03"/>
    <w:rsid w:val="00204029"/>
    <w:rsid w:val="002046E7"/>
    <w:rsid w:val="00204FF2"/>
    <w:rsid w:val="002050DF"/>
    <w:rsid w:val="00205CF6"/>
    <w:rsid w:val="002063F0"/>
    <w:rsid w:val="0020643A"/>
    <w:rsid w:val="002075DC"/>
    <w:rsid w:val="00207DBF"/>
    <w:rsid w:val="002101DD"/>
    <w:rsid w:val="002105C9"/>
    <w:rsid w:val="0021060C"/>
    <w:rsid w:val="00212391"/>
    <w:rsid w:val="002135EE"/>
    <w:rsid w:val="0021370A"/>
    <w:rsid w:val="0021509D"/>
    <w:rsid w:val="00215539"/>
    <w:rsid w:val="002159AB"/>
    <w:rsid w:val="0021651B"/>
    <w:rsid w:val="00217A68"/>
    <w:rsid w:val="002204DC"/>
    <w:rsid w:val="00220549"/>
    <w:rsid w:val="002208D0"/>
    <w:rsid w:val="00220D88"/>
    <w:rsid w:val="00220EF5"/>
    <w:rsid w:val="0022301E"/>
    <w:rsid w:val="002239A1"/>
    <w:rsid w:val="00223AF3"/>
    <w:rsid w:val="00224362"/>
    <w:rsid w:val="00224C37"/>
    <w:rsid w:val="002266C1"/>
    <w:rsid w:val="0022736B"/>
    <w:rsid w:val="00227BA7"/>
    <w:rsid w:val="00227BEB"/>
    <w:rsid w:val="002300A0"/>
    <w:rsid w:val="00230B9E"/>
    <w:rsid w:val="00231207"/>
    <w:rsid w:val="00231665"/>
    <w:rsid w:val="00231C01"/>
    <w:rsid w:val="002335A2"/>
    <w:rsid w:val="002339C1"/>
    <w:rsid w:val="00233B83"/>
    <w:rsid w:val="00234192"/>
    <w:rsid w:val="0023431D"/>
    <w:rsid w:val="00234AD9"/>
    <w:rsid w:val="00235272"/>
    <w:rsid w:val="00235883"/>
    <w:rsid w:val="00235BBE"/>
    <w:rsid w:val="00236D69"/>
    <w:rsid w:val="002370ED"/>
    <w:rsid w:val="002374FE"/>
    <w:rsid w:val="002405A9"/>
    <w:rsid w:val="00240C98"/>
    <w:rsid w:val="00241AFF"/>
    <w:rsid w:val="00241B1B"/>
    <w:rsid w:val="00241F44"/>
    <w:rsid w:val="002436F6"/>
    <w:rsid w:val="00244C25"/>
    <w:rsid w:val="00244E7A"/>
    <w:rsid w:val="002458DA"/>
    <w:rsid w:val="00245B4A"/>
    <w:rsid w:val="00246900"/>
    <w:rsid w:val="00246B56"/>
    <w:rsid w:val="00246EB2"/>
    <w:rsid w:val="00247074"/>
    <w:rsid w:val="00247366"/>
    <w:rsid w:val="00250A2F"/>
    <w:rsid w:val="00251020"/>
    <w:rsid w:val="002511D2"/>
    <w:rsid w:val="002520B3"/>
    <w:rsid w:val="0025267C"/>
    <w:rsid w:val="00252820"/>
    <w:rsid w:val="00252E0C"/>
    <w:rsid w:val="00253038"/>
    <w:rsid w:val="0025324A"/>
    <w:rsid w:val="00253C28"/>
    <w:rsid w:val="00255D13"/>
    <w:rsid w:val="00255FAB"/>
    <w:rsid w:val="0025699D"/>
    <w:rsid w:val="002600E7"/>
    <w:rsid w:val="00260693"/>
    <w:rsid w:val="00261C38"/>
    <w:rsid w:val="00262248"/>
    <w:rsid w:val="00263E4D"/>
    <w:rsid w:val="002645BE"/>
    <w:rsid w:val="002646C0"/>
    <w:rsid w:val="00266723"/>
    <w:rsid w:val="00266892"/>
    <w:rsid w:val="002670E6"/>
    <w:rsid w:val="00271F8B"/>
    <w:rsid w:val="00272BE0"/>
    <w:rsid w:val="00273A51"/>
    <w:rsid w:val="00275693"/>
    <w:rsid w:val="00275942"/>
    <w:rsid w:val="00275C79"/>
    <w:rsid w:val="002765A4"/>
    <w:rsid w:val="00276DCC"/>
    <w:rsid w:val="0028075B"/>
    <w:rsid w:val="00280BAA"/>
    <w:rsid w:val="00280F26"/>
    <w:rsid w:val="00280F60"/>
    <w:rsid w:val="00283559"/>
    <w:rsid w:val="00284D5F"/>
    <w:rsid w:val="00285501"/>
    <w:rsid w:val="00286948"/>
    <w:rsid w:val="00286E41"/>
    <w:rsid w:val="00286F6D"/>
    <w:rsid w:val="00290348"/>
    <w:rsid w:val="00291190"/>
    <w:rsid w:val="00292338"/>
    <w:rsid w:val="002923A1"/>
    <w:rsid w:val="00292B17"/>
    <w:rsid w:val="00292E33"/>
    <w:rsid w:val="0029374E"/>
    <w:rsid w:val="0029425F"/>
    <w:rsid w:val="00294A9C"/>
    <w:rsid w:val="00294D89"/>
    <w:rsid w:val="00295EDF"/>
    <w:rsid w:val="002A0298"/>
    <w:rsid w:val="002A126D"/>
    <w:rsid w:val="002A13B0"/>
    <w:rsid w:val="002A1F43"/>
    <w:rsid w:val="002A257E"/>
    <w:rsid w:val="002A2617"/>
    <w:rsid w:val="002A2BA8"/>
    <w:rsid w:val="002A39DC"/>
    <w:rsid w:val="002A3C7C"/>
    <w:rsid w:val="002A45AE"/>
    <w:rsid w:val="002A491E"/>
    <w:rsid w:val="002A6385"/>
    <w:rsid w:val="002A6DEB"/>
    <w:rsid w:val="002A704A"/>
    <w:rsid w:val="002A75E0"/>
    <w:rsid w:val="002B0D46"/>
    <w:rsid w:val="002B17A5"/>
    <w:rsid w:val="002B19ED"/>
    <w:rsid w:val="002B2AE1"/>
    <w:rsid w:val="002B3166"/>
    <w:rsid w:val="002B362C"/>
    <w:rsid w:val="002B4992"/>
    <w:rsid w:val="002B49CE"/>
    <w:rsid w:val="002B7456"/>
    <w:rsid w:val="002C0503"/>
    <w:rsid w:val="002C0AD1"/>
    <w:rsid w:val="002C0BAF"/>
    <w:rsid w:val="002C1369"/>
    <w:rsid w:val="002C15CA"/>
    <w:rsid w:val="002C17F4"/>
    <w:rsid w:val="002C1B1C"/>
    <w:rsid w:val="002C1D6D"/>
    <w:rsid w:val="002C39A1"/>
    <w:rsid w:val="002C4C60"/>
    <w:rsid w:val="002C4CB1"/>
    <w:rsid w:val="002C5394"/>
    <w:rsid w:val="002C72FB"/>
    <w:rsid w:val="002D0860"/>
    <w:rsid w:val="002D1253"/>
    <w:rsid w:val="002D1AD7"/>
    <w:rsid w:val="002D2459"/>
    <w:rsid w:val="002D289D"/>
    <w:rsid w:val="002D2DAD"/>
    <w:rsid w:val="002D2FFF"/>
    <w:rsid w:val="002D3CB8"/>
    <w:rsid w:val="002D4059"/>
    <w:rsid w:val="002D52D1"/>
    <w:rsid w:val="002D547D"/>
    <w:rsid w:val="002D5620"/>
    <w:rsid w:val="002D565F"/>
    <w:rsid w:val="002D5EA1"/>
    <w:rsid w:val="002D6A1D"/>
    <w:rsid w:val="002E019C"/>
    <w:rsid w:val="002E053F"/>
    <w:rsid w:val="002E0B61"/>
    <w:rsid w:val="002E0EAD"/>
    <w:rsid w:val="002E1618"/>
    <w:rsid w:val="002E1A64"/>
    <w:rsid w:val="002E248D"/>
    <w:rsid w:val="002E26A6"/>
    <w:rsid w:val="002E3765"/>
    <w:rsid w:val="002E3859"/>
    <w:rsid w:val="002E59EC"/>
    <w:rsid w:val="002E6208"/>
    <w:rsid w:val="002E62F7"/>
    <w:rsid w:val="002E647E"/>
    <w:rsid w:val="002E64FC"/>
    <w:rsid w:val="002E6CCD"/>
    <w:rsid w:val="002E78BE"/>
    <w:rsid w:val="002F02C3"/>
    <w:rsid w:val="002F1499"/>
    <w:rsid w:val="002F2129"/>
    <w:rsid w:val="002F2257"/>
    <w:rsid w:val="002F2E7C"/>
    <w:rsid w:val="002F393A"/>
    <w:rsid w:val="002F482A"/>
    <w:rsid w:val="002F4C12"/>
    <w:rsid w:val="002F4D33"/>
    <w:rsid w:val="002F577D"/>
    <w:rsid w:val="002F58CD"/>
    <w:rsid w:val="002F5B43"/>
    <w:rsid w:val="002F5B48"/>
    <w:rsid w:val="002F6787"/>
    <w:rsid w:val="002F73A2"/>
    <w:rsid w:val="00300F56"/>
    <w:rsid w:val="0030133B"/>
    <w:rsid w:val="00301D4E"/>
    <w:rsid w:val="0030216F"/>
    <w:rsid w:val="00302DAB"/>
    <w:rsid w:val="0030366D"/>
    <w:rsid w:val="00304D3F"/>
    <w:rsid w:val="003052B6"/>
    <w:rsid w:val="00305491"/>
    <w:rsid w:val="00305A17"/>
    <w:rsid w:val="00305EB2"/>
    <w:rsid w:val="0030691D"/>
    <w:rsid w:val="00310247"/>
    <w:rsid w:val="00311D1C"/>
    <w:rsid w:val="00313499"/>
    <w:rsid w:val="003143ED"/>
    <w:rsid w:val="003146C8"/>
    <w:rsid w:val="00315531"/>
    <w:rsid w:val="00317865"/>
    <w:rsid w:val="00321D5E"/>
    <w:rsid w:val="0032335D"/>
    <w:rsid w:val="00323D76"/>
    <w:rsid w:val="003247CC"/>
    <w:rsid w:val="00324A5C"/>
    <w:rsid w:val="003263A6"/>
    <w:rsid w:val="00326568"/>
    <w:rsid w:val="00326B85"/>
    <w:rsid w:val="00330585"/>
    <w:rsid w:val="00330B37"/>
    <w:rsid w:val="00331705"/>
    <w:rsid w:val="00331941"/>
    <w:rsid w:val="003320D5"/>
    <w:rsid w:val="003321A6"/>
    <w:rsid w:val="003321F3"/>
    <w:rsid w:val="00332490"/>
    <w:rsid w:val="00332963"/>
    <w:rsid w:val="00332BEF"/>
    <w:rsid w:val="00333262"/>
    <w:rsid w:val="0033331A"/>
    <w:rsid w:val="00333B29"/>
    <w:rsid w:val="00333F8A"/>
    <w:rsid w:val="00334D60"/>
    <w:rsid w:val="00334F4E"/>
    <w:rsid w:val="003365D7"/>
    <w:rsid w:val="003368B8"/>
    <w:rsid w:val="003405DB"/>
    <w:rsid w:val="003410B5"/>
    <w:rsid w:val="003415C4"/>
    <w:rsid w:val="00344776"/>
    <w:rsid w:val="00344A0F"/>
    <w:rsid w:val="0034589D"/>
    <w:rsid w:val="00345C99"/>
    <w:rsid w:val="00346B86"/>
    <w:rsid w:val="00347D42"/>
    <w:rsid w:val="00350255"/>
    <w:rsid w:val="003505E2"/>
    <w:rsid w:val="00350B9C"/>
    <w:rsid w:val="00351140"/>
    <w:rsid w:val="003533CF"/>
    <w:rsid w:val="00353EAA"/>
    <w:rsid w:val="00354400"/>
    <w:rsid w:val="003551AA"/>
    <w:rsid w:val="003554E9"/>
    <w:rsid w:val="00356A93"/>
    <w:rsid w:val="00357195"/>
    <w:rsid w:val="0035733F"/>
    <w:rsid w:val="003605E5"/>
    <w:rsid w:val="003609B3"/>
    <w:rsid w:val="00361D2C"/>
    <w:rsid w:val="003628C9"/>
    <w:rsid w:val="003636C4"/>
    <w:rsid w:val="00363C8F"/>
    <w:rsid w:val="00363E2E"/>
    <w:rsid w:val="0036512C"/>
    <w:rsid w:val="003659C9"/>
    <w:rsid w:val="00366498"/>
    <w:rsid w:val="00366EF2"/>
    <w:rsid w:val="00367158"/>
    <w:rsid w:val="0036719E"/>
    <w:rsid w:val="003720C8"/>
    <w:rsid w:val="0037235F"/>
    <w:rsid w:val="00372B2B"/>
    <w:rsid w:val="00372B71"/>
    <w:rsid w:val="00373565"/>
    <w:rsid w:val="00373916"/>
    <w:rsid w:val="00373F70"/>
    <w:rsid w:val="00375715"/>
    <w:rsid w:val="003765AB"/>
    <w:rsid w:val="00377885"/>
    <w:rsid w:val="00377DA1"/>
    <w:rsid w:val="003817F0"/>
    <w:rsid w:val="00382338"/>
    <w:rsid w:val="003829E5"/>
    <w:rsid w:val="00382A16"/>
    <w:rsid w:val="00382E95"/>
    <w:rsid w:val="00384B5F"/>
    <w:rsid w:val="00384CFA"/>
    <w:rsid w:val="0038607E"/>
    <w:rsid w:val="0038701A"/>
    <w:rsid w:val="00390358"/>
    <w:rsid w:val="0039328E"/>
    <w:rsid w:val="00393593"/>
    <w:rsid w:val="00393EC6"/>
    <w:rsid w:val="0039430C"/>
    <w:rsid w:val="003945BD"/>
    <w:rsid w:val="00395AC3"/>
    <w:rsid w:val="00395B8E"/>
    <w:rsid w:val="00395BED"/>
    <w:rsid w:val="00396085"/>
    <w:rsid w:val="00397F08"/>
    <w:rsid w:val="003A1165"/>
    <w:rsid w:val="003A3514"/>
    <w:rsid w:val="003A37C5"/>
    <w:rsid w:val="003A409E"/>
    <w:rsid w:val="003A5664"/>
    <w:rsid w:val="003A6051"/>
    <w:rsid w:val="003A6625"/>
    <w:rsid w:val="003A7077"/>
    <w:rsid w:val="003A7DF5"/>
    <w:rsid w:val="003B029A"/>
    <w:rsid w:val="003B0B70"/>
    <w:rsid w:val="003B0E0C"/>
    <w:rsid w:val="003B1516"/>
    <w:rsid w:val="003B15A4"/>
    <w:rsid w:val="003B1E63"/>
    <w:rsid w:val="003B2938"/>
    <w:rsid w:val="003B2EE4"/>
    <w:rsid w:val="003B6066"/>
    <w:rsid w:val="003B7749"/>
    <w:rsid w:val="003C0289"/>
    <w:rsid w:val="003C09D8"/>
    <w:rsid w:val="003C0C04"/>
    <w:rsid w:val="003C0F97"/>
    <w:rsid w:val="003C2068"/>
    <w:rsid w:val="003C257A"/>
    <w:rsid w:val="003C2CAC"/>
    <w:rsid w:val="003C2E3C"/>
    <w:rsid w:val="003C38D3"/>
    <w:rsid w:val="003C4300"/>
    <w:rsid w:val="003C4862"/>
    <w:rsid w:val="003C4BDA"/>
    <w:rsid w:val="003C4FD5"/>
    <w:rsid w:val="003C55A7"/>
    <w:rsid w:val="003C744E"/>
    <w:rsid w:val="003C7DC6"/>
    <w:rsid w:val="003D0E3D"/>
    <w:rsid w:val="003D1B15"/>
    <w:rsid w:val="003D3C53"/>
    <w:rsid w:val="003D3F21"/>
    <w:rsid w:val="003D4AB8"/>
    <w:rsid w:val="003D4CCB"/>
    <w:rsid w:val="003D5964"/>
    <w:rsid w:val="003D5A13"/>
    <w:rsid w:val="003D5CD4"/>
    <w:rsid w:val="003D6EF9"/>
    <w:rsid w:val="003D7B39"/>
    <w:rsid w:val="003E08FA"/>
    <w:rsid w:val="003E0FFD"/>
    <w:rsid w:val="003E10A0"/>
    <w:rsid w:val="003E1C56"/>
    <w:rsid w:val="003E2135"/>
    <w:rsid w:val="003E2200"/>
    <w:rsid w:val="003E365E"/>
    <w:rsid w:val="003E3A89"/>
    <w:rsid w:val="003E42D8"/>
    <w:rsid w:val="003E518F"/>
    <w:rsid w:val="003E5DA3"/>
    <w:rsid w:val="003E5EA1"/>
    <w:rsid w:val="003E6AE7"/>
    <w:rsid w:val="003F011C"/>
    <w:rsid w:val="003F0515"/>
    <w:rsid w:val="003F051F"/>
    <w:rsid w:val="003F0618"/>
    <w:rsid w:val="003F318C"/>
    <w:rsid w:val="003F33AF"/>
    <w:rsid w:val="003F36A8"/>
    <w:rsid w:val="003F3D31"/>
    <w:rsid w:val="003F46D7"/>
    <w:rsid w:val="003F49A4"/>
    <w:rsid w:val="003F4A00"/>
    <w:rsid w:val="003F595F"/>
    <w:rsid w:val="003F5F0B"/>
    <w:rsid w:val="0040073A"/>
    <w:rsid w:val="004011FF"/>
    <w:rsid w:val="004025F2"/>
    <w:rsid w:val="00402DDC"/>
    <w:rsid w:val="004040A8"/>
    <w:rsid w:val="00404DFA"/>
    <w:rsid w:val="00404ED3"/>
    <w:rsid w:val="00405008"/>
    <w:rsid w:val="004057AF"/>
    <w:rsid w:val="00405F56"/>
    <w:rsid w:val="00406028"/>
    <w:rsid w:val="00406277"/>
    <w:rsid w:val="00406499"/>
    <w:rsid w:val="00406771"/>
    <w:rsid w:val="004068E9"/>
    <w:rsid w:val="00407DC3"/>
    <w:rsid w:val="004104D8"/>
    <w:rsid w:val="00410F08"/>
    <w:rsid w:val="00411575"/>
    <w:rsid w:val="0041383A"/>
    <w:rsid w:val="00413EA7"/>
    <w:rsid w:val="00415121"/>
    <w:rsid w:val="00415810"/>
    <w:rsid w:val="004167CD"/>
    <w:rsid w:val="00416ADC"/>
    <w:rsid w:val="004170D3"/>
    <w:rsid w:val="0042153C"/>
    <w:rsid w:val="00421FA8"/>
    <w:rsid w:val="004235C3"/>
    <w:rsid w:val="00423D61"/>
    <w:rsid w:val="00424B9F"/>
    <w:rsid w:val="00425A94"/>
    <w:rsid w:val="00426290"/>
    <w:rsid w:val="00426B53"/>
    <w:rsid w:val="00426B9A"/>
    <w:rsid w:val="004278C8"/>
    <w:rsid w:val="004307CD"/>
    <w:rsid w:val="00430C4F"/>
    <w:rsid w:val="0043116F"/>
    <w:rsid w:val="00432048"/>
    <w:rsid w:val="00432457"/>
    <w:rsid w:val="00433470"/>
    <w:rsid w:val="0043377F"/>
    <w:rsid w:val="0043409C"/>
    <w:rsid w:val="004340D0"/>
    <w:rsid w:val="00434949"/>
    <w:rsid w:val="00434B73"/>
    <w:rsid w:val="004350B3"/>
    <w:rsid w:val="00435694"/>
    <w:rsid w:val="00436CBA"/>
    <w:rsid w:val="00436CD9"/>
    <w:rsid w:val="004375ED"/>
    <w:rsid w:val="004401C0"/>
    <w:rsid w:val="004413D8"/>
    <w:rsid w:val="00441842"/>
    <w:rsid w:val="00441C30"/>
    <w:rsid w:val="00445D6D"/>
    <w:rsid w:val="004460F0"/>
    <w:rsid w:val="004462FC"/>
    <w:rsid w:val="00446907"/>
    <w:rsid w:val="00446AB3"/>
    <w:rsid w:val="0044715D"/>
    <w:rsid w:val="00447E12"/>
    <w:rsid w:val="0045011C"/>
    <w:rsid w:val="0045019B"/>
    <w:rsid w:val="004502D0"/>
    <w:rsid w:val="00450F4D"/>
    <w:rsid w:val="004516F7"/>
    <w:rsid w:val="00452870"/>
    <w:rsid w:val="00453480"/>
    <w:rsid w:val="0045420E"/>
    <w:rsid w:val="00454881"/>
    <w:rsid w:val="00454B2B"/>
    <w:rsid w:val="00454D92"/>
    <w:rsid w:val="004557EB"/>
    <w:rsid w:val="00455A81"/>
    <w:rsid w:val="00456205"/>
    <w:rsid w:val="00456C37"/>
    <w:rsid w:val="0045707A"/>
    <w:rsid w:val="004570EB"/>
    <w:rsid w:val="004571D2"/>
    <w:rsid w:val="00460290"/>
    <w:rsid w:val="00460331"/>
    <w:rsid w:val="00461086"/>
    <w:rsid w:val="004610ED"/>
    <w:rsid w:val="00461AB4"/>
    <w:rsid w:val="00461EA0"/>
    <w:rsid w:val="00461F66"/>
    <w:rsid w:val="004627AD"/>
    <w:rsid w:val="00463588"/>
    <w:rsid w:val="00464752"/>
    <w:rsid w:val="004657CB"/>
    <w:rsid w:val="0046587B"/>
    <w:rsid w:val="00465C1B"/>
    <w:rsid w:val="004661D0"/>
    <w:rsid w:val="00466770"/>
    <w:rsid w:val="0046744C"/>
    <w:rsid w:val="0047104B"/>
    <w:rsid w:val="004714B1"/>
    <w:rsid w:val="00471585"/>
    <w:rsid w:val="004718D9"/>
    <w:rsid w:val="00471D40"/>
    <w:rsid w:val="00472BC5"/>
    <w:rsid w:val="00473A77"/>
    <w:rsid w:val="00473A93"/>
    <w:rsid w:val="00473AB2"/>
    <w:rsid w:val="00474473"/>
    <w:rsid w:val="004746AC"/>
    <w:rsid w:val="0047491C"/>
    <w:rsid w:val="00475478"/>
    <w:rsid w:val="0047665B"/>
    <w:rsid w:val="00476E1E"/>
    <w:rsid w:val="00477709"/>
    <w:rsid w:val="00477B5C"/>
    <w:rsid w:val="00477C27"/>
    <w:rsid w:val="004803E7"/>
    <w:rsid w:val="00480B59"/>
    <w:rsid w:val="00481917"/>
    <w:rsid w:val="00481DFB"/>
    <w:rsid w:val="00482087"/>
    <w:rsid w:val="0048224A"/>
    <w:rsid w:val="00482DDF"/>
    <w:rsid w:val="00482ED7"/>
    <w:rsid w:val="00483A7D"/>
    <w:rsid w:val="00483B0C"/>
    <w:rsid w:val="004849FC"/>
    <w:rsid w:val="004865BC"/>
    <w:rsid w:val="00490528"/>
    <w:rsid w:val="00490897"/>
    <w:rsid w:val="00491497"/>
    <w:rsid w:val="00491522"/>
    <w:rsid w:val="004925AD"/>
    <w:rsid w:val="00493AD2"/>
    <w:rsid w:val="00493EDB"/>
    <w:rsid w:val="00494514"/>
    <w:rsid w:val="00494B86"/>
    <w:rsid w:val="00494EC1"/>
    <w:rsid w:val="004959C2"/>
    <w:rsid w:val="00495FD3"/>
    <w:rsid w:val="004961BB"/>
    <w:rsid w:val="00496627"/>
    <w:rsid w:val="004977C6"/>
    <w:rsid w:val="004A069D"/>
    <w:rsid w:val="004A10FA"/>
    <w:rsid w:val="004A1DB1"/>
    <w:rsid w:val="004A3243"/>
    <w:rsid w:val="004A3402"/>
    <w:rsid w:val="004A358F"/>
    <w:rsid w:val="004A3DC7"/>
    <w:rsid w:val="004A44BE"/>
    <w:rsid w:val="004A4BEB"/>
    <w:rsid w:val="004A4F01"/>
    <w:rsid w:val="004A611E"/>
    <w:rsid w:val="004A625B"/>
    <w:rsid w:val="004A63A0"/>
    <w:rsid w:val="004A6904"/>
    <w:rsid w:val="004A71F6"/>
    <w:rsid w:val="004A7359"/>
    <w:rsid w:val="004B1878"/>
    <w:rsid w:val="004B2000"/>
    <w:rsid w:val="004B2209"/>
    <w:rsid w:val="004B2A0E"/>
    <w:rsid w:val="004B4E87"/>
    <w:rsid w:val="004B515B"/>
    <w:rsid w:val="004B5BA7"/>
    <w:rsid w:val="004B5BAE"/>
    <w:rsid w:val="004B5EF3"/>
    <w:rsid w:val="004B6891"/>
    <w:rsid w:val="004B70E1"/>
    <w:rsid w:val="004B7407"/>
    <w:rsid w:val="004B769E"/>
    <w:rsid w:val="004B7998"/>
    <w:rsid w:val="004C0150"/>
    <w:rsid w:val="004C07E0"/>
    <w:rsid w:val="004C14D4"/>
    <w:rsid w:val="004C14ED"/>
    <w:rsid w:val="004C21D0"/>
    <w:rsid w:val="004C304F"/>
    <w:rsid w:val="004C338A"/>
    <w:rsid w:val="004C41CA"/>
    <w:rsid w:val="004C4B0F"/>
    <w:rsid w:val="004C52E8"/>
    <w:rsid w:val="004C634B"/>
    <w:rsid w:val="004C6881"/>
    <w:rsid w:val="004C6B01"/>
    <w:rsid w:val="004C6C45"/>
    <w:rsid w:val="004C7F7F"/>
    <w:rsid w:val="004D00A9"/>
    <w:rsid w:val="004D0E6F"/>
    <w:rsid w:val="004D38C7"/>
    <w:rsid w:val="004D3A6A"/>
    <w:rsid w:val="004D3EBA"/>
    <w:rsid w:val="004D47BB"/>
    <w:rsid w:val="004D4878"/>
    <w:rsid w:val="004D4D61"/>
    <w:rsid w:val="004D5860"/>
    <w:rsid w:val="004D5C44"/>
    <w:rsid w:val="004D5CDE"/>
    <w:rsid w:val="004D6037"/>
    <w:rsid w:val="004D6B0B"/>
    <w:rsid w:val="004D6F7E"/>
    <w:rsid w:val="004D7D21"/>
    <w:rsid w:val="004E031F"/>
    <w:rsid w:val="004E0710"/>
    <w:rsid w:val="004E078E"/>
    <w:rsid w:val="004E0B7E"/>
    <w:rsid w:val="004E2D41"/>
    <w:rsid w:val="004E334E"/>
    <w:rsid w:val="004E34A9"/>
    <w:rsid w:val="004E3DE9"/>
    <w:rsid w:val="004E4376"/>
    <w:rsid w:val="004E471D"/>
    <w:rsid w:val="004E4B51"/>
    <w:rsid w:val="004E5178"/>
    <w:rsid w:val="004E54C9"/>
    <w:rsid w:val="004E5FF6"/>
    <w:rsid w:val="004E630F"/>
    <w:rsid w:val="004F0D43"/>
    <w:rsid w:val="004F1096"/>
    <w:rsid w:val="004F1E7E"/>
    <w:rsid w:val="004F2D5D"/>
    <w:rsid w:val="004F31F0"/>
    <w:rsid w:val="004F387E"/>
    <w:rsid w:val="004F3A2C"/>
    <w:rsid w:val="004F3E86"/>
    <w:rsid w:val="004F48E8"/>
    <w:rsid w:val="004F5136"/>
    <w:rsid w:val="004F5470"/>
    <w:rsid w:val="004F5924"/>
    <w:rsid w:val="004F5F71"/>
    <w:rsid w:val="004F6D8B"/>
    <w:rsid w:val="004F7A60"/>
    <w:rsid w:val="0050091E"/>
    <w:rsid w:val="00500BD6"/>
    <w:rsid w:val="005029DE"/>
    <w:rsid w:val="0050312F"/>
    <w:rsid w:val="00504771"/>
    <w:rsid w:val="00504BF7"/>
    <w:rsid w:val="00504C83"/>
    <w:rsid w:val="00505A4E"/>
    <w:rsid w:val="00505FBE"/>
    <w:rsid w:val="005065DD"/>
    <w:rsid w:val="005079BF"/>
    <w:rsid w:val="00507DBB"/>
    <w:rsid w:val="00510197"/>
    <w:rsid w:val="00510246"/>
    <w:rsid w:val="0051056F"/>
    <w:rsid w:val="005107C2"/>
    <w:rsid w:val="00510D0F"/>
    <w:rsid w:val="005120EE"/>
    <w:rsid w:val="005121A9"/>
    <w:rsid w:val="0051224E"/>
    <w:rsid w:val="0051298A"/>
    <w:rsid w:val="0051519F"/>
    <w:rsid w:val="00515B39"/>
    <w:rsid w:val="00516524"/>
    <w:rsid w:val="005167D1"/>
    <w:rsid w:val="00521E99"/>
    <w:rsid w:val="00522270"/>
    <w:rsid w:val="00522626"/>
    <w:rsid w:val="00523877"/>
    <w:rsid w:val="00523F18"/>
    <w:rsid w:val="0052421D"/>
    <w:rsid w:val="00524915"/>
    <w:rsid w:val="00524F04"/>
    <w:rsid w:val="00530D40"/>
    <w:rsid w:val="0053113A"/>
    <w:rsid w:val="00531608"/>
    <w:rsid w:val="00532297"/>
    <w:rsid w:val="005323D7"/>
    <w:rsid w:val="00532529"/>
    <w:rsid w:val="00532D6A"/>
    <w:rsid w:val="00534BDF"/>
    <w:rsid w:val="00534C62"/>
    <w:rsid w:val="00534DDD"/>
    <w:rsid w:val="00536A9F"/>
    <w:rsid w:val="00537A1B"/>
    <w:rsid w:val="00540087"/>
    <w:rsid w:val="0054047B"/>
    <w:rsid w:val="00541351"/>
    <w:rsid w:val="00542042"/>
    <w:rsid w:val="00542A85"/>
    <w:rsid w:val="00543A86"/>
    <w:rsid w:val="005443A4"/>
    <w:rsid w:val="00544A4D"/>
    <w:rsid w:val="00544D2F"/>
    <w:rsid w:val="00546070"/>
    <w:rsid w:val="0054635E"/>
    <w:rsid w:val="00546B94"/>
    <w:rsid w:val="00546E18"/>
    <w:rsid w:val="005477BB"/>
    <w:rsid w:val="00547D4B"/>
    <w:rsid w:val="00550465"/>
    <w:rsid w:val="0055073F"/>
    <w:rsid w:val="005511D7"/>
    <w:rsid w:val="00553068"/>
    <w:rsid w:val="00553D76"/>
    <w:rsid w:val="00554820"/>
    <w:rsid w:val="0055657D"/>
    <w:rsid w:val="00556D47"/>
    <w:rsid w:val="00557C0E"/>
    <w:rsid w:val="005603E9"/>
    <w:rsid w:val="0056042D"/>
    <w:rsid w:val="00560746"/>
    <w:rsid w:val="00560AB7"/>
    <w:rsid w:val="0056161C"/>
    <w:rsid w:val="00561A1B"/>
    <w:rsid w:val="00561A50"/>
    <w:rsid w:val="00563002"/>
    <w:rsid w:val="005659D4"/>
    <w:rsid w:val="00566F01"/>
    <w:rsid w:val="00570809"/>
    <w:rsid w:val="00570B65"/>
    <w:rsid w:val="00570BE8"/>
    <w:rsid w:val="005710EA"/>
    <w:rsid w:val="005717D8"/>
    <w:rsid w:val="00571F5C"/>
    <w:rsid w:val="005722E2"/>
    <w:rsid w:val="00573891"/>
    <w:rsid w:val="005754A0"/>
    <w:rsid w:val="005760FB"/>
    <w:rsid w:val="0057659D"/>
    <w:rsid w:val="00576942"/>
    <w:rsid w:val="00576B4F"/>
    <w:rsid w:val="00582A40"/>
    <w:rsid w:val="00584466"/>
    <w:rsid w:val="00584633"/>
    <w:rsid w:val="00584E34"/>
    <w:rsid w:val="005876C8"/>
    <w:rsid w:val="00587A9C"/>
    <w:rsid w:val="005904A5"/>
    <w:rsid w:val="005916C1"/>
    <w:rsid w:val="00592448"/>
    <w:rsid w:val="00592553"/>
    <w:rsid w:val="00592815"/>
    <w:rsid w:val="00592F09"/>
    <w:rsid w:val="00593676"/>
    <w:rsid w:val="00593C35"/>
    <w:rsid w:val="00593D3F"/>
    <w:rsid w:val="0059542A"/>
    <w:rsid w:val="00595521"/>
    <w:rsid w:val="0059689E"/>
    <w:rsid w:val="0059698E"/>
    <w:rsid w:val="005978E3"/>
    <w:rsid w:val="005A06E8"/>
    <w:rsid w:val="005A219B"/>
    <w:rsid w:val="005A2341"/>
    <w:rsid w:val="005A2D1D"/>
    <w:rsid w:val="005A469F"/>
    <w:rsid w:val="005A541D"/>
    <w:rsid w:val="005A5A08"/>
    <w:rsid w:val="005A5A23"/>
    <w:rsid w:val="005A6076"/>
    <w:rsid w:val="005A6201"/>
    <w:rsid w:val="005A78F3"/>
    <w:rsid w:val="005A7C86"/>
    <w:rsid w:val="005A7D7B"/>
    <w:rsid w:val="005B0034"/>
    <w:rsid w:val="005B0349"/>
    <w:rsid w:val="005B04E1"/>
    <w:rsid w:val="005B22ED"/>
    <w:rsid w:val="005B245B"/>
    <w:rsid w:val="005B4884"/>
    <w:rsid w:val="005B5508"/>
    <w:rsid w:val="005B5555"/>
    <w:rsid w:val="005B5959"/>
    <w:rsid w:val="005B7F40"/>
    <w:rsid w:val="005C0C25"/>
    <w:rsid w:val="005C125F"/>
    <w:rsid w:val="005C1F8D"/>
    <w:rsid w:val="005C200B"/>
    <w:rsid w:val="005C262E"/>
    <w:rsid w:val="005C2801"/>
    <w:rsid w:val="005C402E"/>
    <w:rsid w:val="005C48D6"/>
    <w:rsid w:val="005C5879"/>
    <w:rsid w:val="005C6DF5"/>
    <w:rsid w:val="005D08F5"/>
    <w:rsid w:val="005D0F8B"/>
    <w:rsid w:val="005D206C"/>
    <w:rsid w:val="005D2513"/>
    <w:rsid w:val="005D2879"/>
    <w:rsid w:val="005D2A3B"/>
    <w:rsid w:val="005D2CCD"/>
    <w:rsid w:val="005D41FB"/>
    <w:rsid w:val="005D447A"/>
    <w:rsid w:val="005D4BBF"/>
    <w:rsid w:val="005D5AD8"/>
    <w:rsid w:val="005D70A0"/>
    <w:rsid w:val="005D73BE"/>
    <w:rsid w:val="005D7B06"/>
    <w:rsid w:val="005E010B"/>
    <w:rsid w:val="005E0D66"/>
    <w:rsid w:val="005E0F7D"/>
    <w:rsid w:val="005E15FF"/>
    <w:rsid w:val="005E1781"/>
    <w:rsid w:val="005E178E"/>
    <w:rsid w:val="005E1E53"/>
    <w:rsid w:val="005E2181"/>
    <w:rsid w:val="005E28DF"/>
    <w:rsid w:val="005E2C09"/>
    <w:rsid w:val="005E2E32"/>
    <w:rsid w:val="005E3441"/>
    <w:rsid w:val="005E401A"/>
    <w:rsid w:val="005E649D"/>
    <w:rsid w:val="005E6CF7"/>
    <w:rsid w:val="005E7129"/>
    <w:rsid w:val="005E76DF"/>
    <w:rsid w:val="005F1682"/>
    <w:rsid w:val="005F1CA5"/>
    <w:rsid w:val="005F2EFC"/>
    <w:rsid w:val="005F37D1"/>
    <w:rsid w:val="005F4420"/>
    <w:rsid w:val="005F4E38"/>
    <w:rsid w:val="005F5F12"/>
    <w:rsid w:val="005F6997"/>
    <w:rsid w:val="0060023B"/>
    <w:rsid w:val="00600E57"/>
    <w:rsid w:val="006015A2"/>
    <w:rsid w:val="0060172A"/>
    <w:rsid w:val="006024A8"/>
    <w:rsid w:val="006028A6"/>
    <w:rsid w:val="00602D96"/>
    <w:rsid w:val="006034B4"/>
    <w:rsid w:val="0060368B"/>
    <w:rsid w:val="0060458B"/>
    <w:rsid w:val="00604872"/>
    <w:rsid w:val="00604C55"/>
    <w:rsid w:val="00604D1F"/>
    <w:rsid w:val="00606232"/>
    <w:rsid w:val="006067C6"/>
    <w:rsid w:val="00607186"/>
    <w:rsid w:val="00607438"/>
    <w:rsid w:val="0061026E"/>
    <w:rsid w:val="00610AAB"/>
    <w:rsid w:val="00610F6C"/>
    <w:rsid w:val="0061206B"/>
    <w:rsid w:val="00613578"/>
    <w:rsid w:val="00613D16"/>
    <w:rsid w:val="006140F2"/>
    <w:rsid w:val="006144F6"/>
    <w:rsid w:val="00615967"/>
    <w:rsid w:val="006160E1"/>
    <w:rsid w:val="00616625"/>
    <w:rsid w:val="006167C3"/>
    <w:rsid w:val="00616D2B"/>
    <w:rsid w:val="00620F3C"/>
    <w:rsid w:val="00621805"/>
    <w:rsid w:val="006218DA"/>
    <w:rsid w:val="00621BBE"/>
    <w:rsid w:val="00622F25"/>
    <w:rsid w:val="00623454"/>
    <w:rsid w:val="006243D5"/>
    <w:rsid w:val="006246DB"/>
    <w:rsid w:val="0062474D"/>
    <w:rsid w:val="0062565D"/>
    <w:rsid w:val="006257B4"/>
    <w:rsid w:val="0062592E"/>
    <w:rsid w:val="00630F94"/>
    <w:rsid w:val="00631875"/>
    <w:rsid w:val="00632A30"/>
    <w:rsid w:val="00633A43"/>
    <w:rsid w:val="00633B4C"/>
    <w:rsid w:val="0063492B"/>
    <w:rsid w:val="00635389"/>
    <w:rsid w:val="006356A8"/>
    <w:rsid w:val="00635AC1"/>
    <w:rsid w:val="00635B9C"/>
    <w:rsid w:val="0064068A"/>
    <w:rsid w:val="00641DF4"/>
    <w:rsid w:val="00642CC0"/>
    <w:rsid w:val="00643484"/>
    <w:rsid w:val="00643893"/>
    <w:rsid w:val="0064392B"/>
    <w:rsid w:val="00644258"/>
    <w:rsid w:val="0064499D"/>
    <w:rsid w:val="00644B02"/>
    <w:rsid w:val="006467A0"/>
    <w:rsid w:val="00646923"/>
    <w:rsid w:val="006479CF"/>
    <w:rsid w:val="00647B9A"/>
    <w:rsid w:val="00650867"/>
    <w:rsid w:val="00651139"/>
    <w:rsid w:val="00651256"/>
    <w:rsid w:val="00651E27"/>
    <w:rsid w:val="00652103"/>
    <w:rsid w:val="00652A16"/>
    <w:rsid w:val="00652B15"/>
    <w:rsid w:val="00652C89"/>
    <w:rsid w:val="0065479E"/>
    <w:rsid w:val="006564EF"/>
    <w:rsid w:val="00656AAD"/>
    <w:rsid w:val="0065707A"/>
    <w:rsid w:val="00661107"/>
    <w:rsid w:val="006618A1"/>
    <w:rsid w:val="00661EC4"/>
    <w:rsid w:val="00662232"/>
    <w:rsid w:val="006626EF"/>
    <w:rsid w:val="00662CA1"/>
    <w:rsid w:val="00663569"/>
    <w:rsid w:val="006655CC"/>
    <w:rsid w:val="006667B9"/>
    <w:rsid w:val="00666E1F"/>
    <w:rsid w:val="006703CA"/>
    <w:rsid w:val="00670A5A"/>
    <w:rsid w:val="00673188"/>
    <w:rsid w:val="00673616"/>
    <w:rsid w:val="00673C97"/>
    <w:rsid w:val="00675967"/>
    <w:rsid w:val="00676119"/>
    <w:rsid w:val="00677A33"/>
    <w:rsid w:val="00681FDC"/>
    <w:rsid w:val="006831B5"/>
    <w:rsid w:val="00683259"/>
    <w:rsid w:val="006850C0"/>
    <w:rsid w:val="00685B77"/>
    <w:rsid w:val="0068648E"/>
    <w:rsid w:val="00686B19"/>
    <w:rsid w:val="00686C14"/>
    <w:rsid w:val="00687A89"/>
    <w:rsid w:val="006910A0"/>
    <w:rsid w:val="00691878"/>
    <w:rsid w:val="00691DE4"/>
    <w:rsid w:val="006924E9"/>
    <w:rsid w:val="0069572F"/>
    <w:rsid w:val="0069651A"/>
    <w:rsid w:val="00696CFA"/>
    <w:rsid w:val="00697B94"/>
    <w:rsid w:val="00697E68"/>
    <w:rsid w:val="006A00E2"/>
    <w:rsid w:val="006A022C"/>
    <w:rsid w:val="006A13C8"/>
    <w:rsid w:val="006A1E13"/>
    <w:rsid w:val="006A231B"/>
    <w:rsid w:val="006A34C1"/>
    <w:rsid w:val="006A37FE"/>
    <w:rsid w:val="006A4AD3"/>
    <w:rsid w:val="006A6075"/>
    <w:rsid w:val="006A6631"/>
    <w:rsid w:val="006B034B"/>
    <w:rsid w:val="006B1882"/>
    <w:rsid w:val="006B2068"/>
    <w:rsid w:val="006B2473"/>
    <w:rsid w:val="006B2B9D"/>
    <w:rsid w:val="006B3257"/>
    <w:rsid w:val="006B383A"/>
    <w:rsid w:val="006B56E8"/>
    <w:rsid w:val="006B6AF1"/>
    <w:rsid w:val="006B6DB0"/>
    <w:rsid w:val="006B7DFA"/>
    <w:rsid w:val="006C02E2"/>
    <w:rsid w:val="006C0BFC"/>
    <w:rsid w:val="006C4095"/>
    <w:rsid w:val="006C5C72"/>
    <w:rsid w:val="006C5EFC"/>
    <w:rsid w:val="006C6855"/>
    <w:rsid w:val="006C6BB7"/>
    <w:rsid w:val="006D09F2"/>
    <w:rsid w:val="006D0C4B"/>
    <w:rsid w:val="006D0E2B"/>
    <w:rsid w:val="006D107F"/>
    <w:rsid w:val="006D1229"/>
    <w:rsid w:val="006D3EC3"/>
    <w:rsid w:val="006D456A"/>
    <w:rsid w:val="006D5850"/>
    <w:rsid w:val="006D7371"/>
    <w:rsid w:val="006E0036"/>
    <w:rsid w:val="006E0F5C"/>
    <w:rsid w:val="006E2169"/>
    <w:rsid w:val="006E3126"/>
    <w:rsid w:val="006E3142"/>
    <w:rsid w:val="006E3E0E"/>
    <w:rsid w:val="006E6E44"/>
    <w:rsid w:val="006E7341"/>
    <w:rsid w:val="006F092E"/>
    <w:rsid w:val="006F2CB6"/>
    <w:rsid w:val="006F2F28"/>
    <w:rsid w:val="006F3515"/>
    <w:rsid w:val="006F36DD"/>
    <w:rsid w:val="006F3E64"/>
    <w:rsid w:val="006F416B"/>
    <w:rsid w:val="006F4902"/>
    <w:rsid w:val="006F52DD"/>
    <w:rsid w:val="006F5EA5"/>
    <w:rsid w:val="006F68D7"/>
    <w:rsid w:val="006F7B6A"/>
    <w:rsid w:val="007009FC"/>
    <w:rsid w:val="00700C0C"/>
    <w:rsid w:val="00700C27"/>
    <w:rsid w:val="007022ED"/>
    <w:rsid w:val="007028E3"/>
    <w:rsid w:val="0070299F"/>
    <w:rsid w:val="00703002"/>
    <w:rsid w:val="0070486C"/>
    <w:rsid w:val="00704C51"/>
    <w:rsid w:val="00705883"/>
    <w:rsid w:val="00706EB5"/>
    <w:rsid w:val="00707356"/>
    <w:rsid w:val="00707DED"/>
    <w:rsid w:val="00711748"/>
    <w:rsid w:val="007126E4"/>
    <w:rsid w:val="00712D39"/>
    <w:rsid w:val="00713619"/>
    <w:rsid w:val="00713B66"/>
    <w:rsid w:val="00713C77"/>
    <w:rsid w:val="00714E87"/>
    <w:rsid w:val="00716D64"/>
    <w:rsid w:val="00717311"/>
    <w:rsid w:val="007200CA"/>
    <w:rsid w:val="007217EF"/>
    <w:rsid w:val="007236C7"/>
    <w:rsid w:val="00723B34"/>
    <w:rsid w:val="007248A4"/>
    <w:rsid w:val="00724A00"/>
    <w:rsid w:val="007250B5"/>
    <w:rsid w:val="00726A4E"/>
    <w:rsid w:val="00726AB0"/>
    <w:rsid w:val="00730CE4"/>
    <w:rsid w:val="00730E9D"/>
    <w:rsid w:val="00731591"/>
    <w:rsid w:val="00731808"/>
    <w:rsid w:val="00733C86"/>
    <w:rsid w:val="00733E07"/>
    <w:rsid w:val="00735BBA"/>
    <w:rsid w:val="0073635C"/>
    <w:rsid w:val="00737123"/>
    <w:rsid w:val="00737146"/>
    <w:rsid w:val="007376CD"/>
    <w:rsid w:val="007406D2"/>
    <w:rsid w:val="007413BF"/>
    <w:rsid w:val="00741D9B"/>
    <w:rsid w:val="00741F75"/>
    <w:rsid w:val="00742E5B"/>
    <w:rsid w:val="0074400A"/>
    <w:rsid w:val="00744203"/>
    <w:rsid w:val="00744356"/>
    <w:rsid w:val="0074438A"/>
    <w:rsid w:val="00744FAB"/>
    <w:rsid w:val="007453B6"/>
    <w:rsid w:val="00745470"/>
    <w:rsid w:val="00745E45"/>
    <w:rsid w:val="0074611E"/>
    <w:rsid w:val="0074637F"/>
    <w:rsid w:val="00746FE3"/>
    <w:rsid w:val="00747BA8"/>
    <w:rsid w:val="00747EE3"/>
    <w:rsid w:val="00750892"/>
    <w:rsid w:val="00750ED6"/>
    <w:rsid w:val="0075186B"/>
    <w:rsid w:val="00751A19"/>
    <w:rsid w:val="00751BF7"/>
    <w:rsid w:val="00751D5A"/>
    <w:rsid w:val="007523D4"/>
    <w:rsid w:val="00752738"/>
    <w:rsid w:val="00753ABD"/>
    <w:rsid w:val="007543CA"/>
    <w:rsid w:val="0075486D"/>
    <w:rsid w:val="00755D64"/>
    <w:rsid w:val="00756319"/>
    <w:rsid w:val="00756565"/>
    <w:rsid w:val="007603B9"/>
    <w:rsid w:val="0076045B"/>
    <w:rsid w:val="00760C16"/>
    <w:rsid w:val="00761820"/>
    <w:rsid w:val="00761B6F"/>
    <w:rsid w:val="00762231"/>
    <w:rsid w:val="0076347C"/>
    <w:rsid w:val="00763544"/>
    <w:rsid w:val="00763DF1"/>
    <w:rsid w:val="007641BD"/>
    <w:rsid w:val="007643C9"/>
    <w:rsid w:val="00764718"/>
    <w:rsid w:val="00764860"/>
    <w:rsid w:val="00764AC6"/>
    <w:rsid w:val="00765873"/>
    <w:rsid w:val="007658DE"/>
    <w:rsid w:val="00765CA3"/>
    <w:rsid w:val="007676FE"/>
    <w:rsid w:val="00767925"/>
    <w:rsid w:val="00770301"/>
    <w:rsid w:val="00770CFF"/>
    <w:rsid w:val="0077283B"/>
    <w:rsid w:val="00773381"/>
    <w:rsid w:val="00774913"/>
    <w:rsid w:val="007753B4"/>
    <w:rsid w:val="00775741"/>
    <w:rsid w:val="00776D88"/>
    <w:rsid w:val="00780797"/>
    <w:rsid w:val="00780F8B"/>
    <w:rsid w:val="00781259"/>
    <w:rsid w:val="0078173B"/>
    <w:rsid w:val="0078215D"/>
    <w:rsid w:val="007827CD"/>
    <w:rsid w:val="00782D9F"/>
    <w:rsid w:val="00783DD2"/>
    <w:rsid w:val="007850FB"/>
    <w:rsid w:val="00786FDB"/>
    <w:rsid w:val="00787051"/>
    <w:rsid w:val="0079005E"/>
    <w:rsid w:val="007906AE"/>
    <w:rsid w:val="00790842"/>
    <w:rsid w:val="00790931"/>
    <w:rsid w:val="00790B17"/>
    <w:rsid w:val="00792608"/>
    <w:rsid w:val="00792815"/>
    <w:rsid w:val="00792A6D"/>
    <w:rsid w:val="0079302F"/>
    <w:rsid w:val="00794152"/>
    <w:rsid w:val="0079466A"/>
    <w:rsid w:val="00794DAB"/>
    <w:rsid w:val="0079626D"/>
    <w:rsid w:val="00796ABC"/>
    <w:rsid w:val="00797014"/>
    <w:rsid w:val="00797072"/>
    <w:rsid w:val="007A0691"/>
    <w:rsid w:val="007A0939"/>
    <w:rsid w:val="007A10AA"/>
    <w:rsid w:val="007A1459"/>
    <w:rsid w:val="007A1508"/>
    <w:rsid w:val="007A1761"/>
    <w:rsid w:val="007A2C5D"/>
    <w:rsid w:val="007A3BC4"/>
    <w:rsid w:val="007A46DE"/>
    <w:rsid w:val="007A4F6D"/>
    <w:rsid w:val="007A521D"/>
    <w:rsid w:val="007A55C4"/>
    <w:rsid w:val="007A5678"/>
    <w:rsid w:val="007A736F"/>
    <w:rsid w:val="007A7A02"/>
    <w:rsid w:val="007B00E7"/>
    <w:rsid w:val="007B0627"/>
    <w:rsid w:val="007B0E2E"/>
    <w:rsid w:val="007B1823"/>
    <w:rsid w:val="007B2506"/>
    <w:rsid w:val="007B2F0F"/>
    <w:rsid w:val="007B316F"/>
    <w:rsid w:val="007B371E"/>
    <w:rsid w:val="007B3792"/>
    <w:rsid w:val="007B4391"/>
    <w:rsid w:val="007B45A0"/>
    <w:rsid w:val="007B46FD"/>
    <w:rsid w:val="007B5C23"/>
    <w:rsid w:val="007B615F"/>
    <w:rsid w:val="007B66A6"/>
    <w:rsid w:val="007B66A8"/>
    <w:rsid w:val="007B6BD3"/>
    <w:rsid w:val="007B78C6"/>
    <w:rsid w:val="007B7E2F"/>
    <w:rsid w:val="007C021B"/>
    <w:rsid w:val="007C1290"/>
    <w:rsid w:val="007C2172"/>
    <w:rsid w:val="007C2250"/>
    <w:rsid w:val="007C351B"/>
    <w:rsid w:val="007C35B4"/>
    <w:rsid w:val="007C58C8"/>
    <w:rsid w:val="007C67DC"/>
    <w:rsid w:val="007C7882"/>
    <w:rsid w:val="007C7AC2"/>
    <w:rsid w:val="007D0B43"/>
    <w:rsid w:val="007D21F2"/>
    <w:rsid w:val="007D2A3C"/>
    <w:rsid w:val="007D2DBB"/>
    <w:rsid w:val="007D3203"/>
    <w:rsid w:val="007D3590"/>
    <w:rsid w:val="007D3937"/>
    <w:rsid w:val="007D4010"/>
    <w:rsid w:val="007D5537"/>
    <w:rsid w:val="007D5D65"/>
    <w:rsid w:val="007D6CC3"/>
    <w:rsid w:val="007D702A"/>
    <w:rsid w:val="007E076E"/>
    <w:rsid w:val="007E2002"/>
    <w:rsid w:val="007E23CB"/>
    <w:rsid w:val="007E2E7D"/>
    <w:rsid w:val="007E33BD"/>
    <w:rsid w:val="007E4EDC"/>
    <w:rsid w:val="007E603B"/>
    <w:rsid w:val="007E62DF"/>
    <w:rsid w:val="007E73BE"/>
    <w:rsid w:val="007E774E"/>
    <w:rsid w:val="007F1569"/>
    <w:rsid w:val="007F1847"/>
    <w:rsid w:val="007F1F5B"/>
    <w:rsid w:val="007F315A"/>
    <w:rsid w:val="007F5C6F"/>
    <w:rsid w:val="007F6BBE"/>
    <w:rsid w:val="007F7534"/>
    <w:rsid w:val="007F7C54"/>
    <w:rsid w:val="008003E1"/>
    <w:rsid w:val="00802D8C"/>
    <w:rsid w:val="00803843"/>
    <w:rsid w:val="00803D5F"/>
    <w:rsid w:val="008051B2"/>
    <w:rsid w:val="00806543"/>
    <w:rsid w:val="00806E27"/>
    <w:rsid w:val="00807C69"/>
    <w:rsid w:val="00811D6A"/>
    <w:rsid w:val="00811E46"/>
    <w:rsid w:val="0081231D"/>
    <w:rsid w:val="00813794"/>
    <w:rsid w:val="00814393"/>
    <w:rsid w:val="00814445"/>
    <w:rsid w:val="00814F5C"/>
    <w:rsid w:val="008157BC"/>
    <w:rsid w:val="008159D3"/>
    <w:rsid w:val="0081649D"/>
    <w:rsid w:val="0081796F"/>
    <w:rsid w:val="008201C4"/>
    <w:rsid w:val="00821CD3"/>
    <w:rsid w:val="00821D2F"/>
    <w:rsid w:val="00822727"/>
    <w:rsid w:val="008228B0"/>
    <w:rsid w:val="00822DF3"/>
    <w:rsid w:val="00823D97"/>
    <w:rsid w:val="00824403"/>
    <w:rsid w:val="0082515E"/>
    <w:rsid w:val="0082589E"/>
    <w:rsid w:val="00825C61"/>
    <w:rsid w:val="008261A6"/>
    <w:rsid w:val="00826CA1"/>
    <w:rsid w:val="00826EBD"/>
    <w:rsid w:val="00826F62"/>
    <w:rsid w:val="0083027B"/>
    <w:rsid w:val="0083051C"/>
    <w:rsid w:val="0083128E"/>
    <w:rsid w:val="008313CF"/>
    <w:rsid w:val="00832102"/>
    <w:rsid w:val="008335AF"/>
    <w:rsid w:val="00833B7B"/>
    <w:rsid w:val="00835A96"/>
    <w:rsid w:val="0083661F"/>
    <w:rsid w:val="00836FE7"/>
    <w:rsid w:val="008372C9"/>
    <w:rsid w:val="0084029A"/>
    <w:rsid w:val="00840F74"/>
    <w:rsid w:val="00843207"/>
    <w:rsid w:val="0084360E"/>
    <w:rsid w:val="00844021"/>
    <w:rsid w:val="00844844"/>
    <w:rsid w:val="00844C39"/>
    <w:rsid w:val="00845D15"/>
    <w:rsid w:val="00847A6D"/>
    <w:rsid w:val="00847C43"/>
    <w:rsid w:val="00850BC6"/>
    <w:rsid w:val="008513D7"/>
    <w:rsid w:val="00851B2B"/>
    <w:rsid w:val="00851F68"/>
    <w:rsid w:val="0085287A"/>
    <w:rsid w:val="00853DC9"/>
    <w:rsid w:val="00853DE2"/>
    <w:rsid w:val="00854257"/>
    <w:rsid w:val="008545ED"/>
    <w:rsid w:val="008546D0"/>
    <w:rsid w:val="00856011"/>
    <w:rsid w:val="0085619E"/>
    <w:rsid w:val="00856B63"/>
    <w:rsid w:val="00860061"/>
    <w:rsid w:val="00860837"/>
    <w:rsid w:val="008611E8"/>
    <w:rsid w:val="00861AEE"/>
    <w:rsid w:val="008628F8"/>
    <w:rsid w:val="00862B79"/>
    <w:rsid w:val="00862E90"/>
    <w:rsid w:val="00862EB7"/>
    <w:rsid w:val="0086348E"/>
    <w:rsid w:val="008635DD"/>
    <w:rsid w:val="008637D2"/>
    <w:rsid w:val="008642A3"/>
    <w:rsid w:val="008645AC"/>
    <w:rsid w:val="008653E4"/>
    <w:rsid w:val="00866298"/>
    <w:rsid w:val="008664AD"/>
    <w:rsid w:val="00870258"/>
    <w:rsid w:val="008712F7"/>
    <w:rsid w:val="008713BB"/>
    <w:rsid w:val="008717A7"/>
    <w:rsid w:val="00872749"/>
    <w:rsid w:val="008735E2"/>
    <w:rsid w:val="00873ACA"/>
    <w:rsid w:val="008747CD"/>
    <w:rsid w:val="00874F15"/>
    <w:rsid w:val="00875095"/>
    <w:rsid w:val="0087560A"/>
    <w:rsid w:val="00875615"/>
    <w:rsid w:val="00876541"/>
    <w:rsid w:val="00876930"/>
    <w:rsid w:val="0087724D"/>
    <w:rsid w:val="008805EE"/>
    <w:rsid w:val="0088122D"/>
    <w:rsid w:val="00883712"/>
    <w:rsid w:val="008837E6"/>
    <w:rsid w:val="00884100"/>
    <w:rsid w:val="00884EC9"/>
    <w:rsid w:val="00885672"/>
    <w:rsid w:val="00885ABB"/>
    <w:rsid w:val="00885EE0"/>
    <w:rsid w:val="00885F0C"/>
    <w:rsid w:val="00890641"/>
    <w:rsid w:val="0089110D"/>
    <w:rsid w:val="008916B1"/>
    <w:rsid w:val="00891AC8"/>
    <w:rsid w:val="00891C28"/>
    <w:rsid w:val="00892661"/>
    <w:rsid w:val="008929CA"/>
    <w:rsid w:val="008931AD"/>
    <w:rsid w:val="00893A65"/>
    <w:rsid w:val="00893B0F"/>
    <w:rsid w:val="0089459C"/>
    <w:rsid w:val="008957FB"/>
    <w:rsid w:val="00895D27"/>
    <w:rsid w:val="00896194"/>
    <w:rsid w:val="00896BC4"/>
    <w:rsid w:val="00896CD6"/>
    <w:rsid w:val="008A02B4"/>
    <w:rsid w:val="008A0A55"/>
    <w:rsid w:val="008A0B0E"/>
    <w:rsid w:val="008A2106"/>
    <w:rsid w:val="008A2390"/>
    <w:rsid w:val="008A27B1"/>
    <w:rsid w:val="008A35FA"/>
    <w:rsid w:val="008A36AC"/>
    <w:rsid w:val="008A4F2A"/>
    <w:rsid w:val="008A5A34"/>
    <w:rsid w:val="008A5B3C"/>
    <w:rsid w:val="008A6FC8"/>
    <w:rsid w:val="008A7DB5"/>
    <w:rsid w:val="008B0B2F"/>
    <w:rsid w:val="008B1A10"/>
    <w:rsid w:val="008B1FC3"/>
    <w:rsid w:val="008B489C"/>
    <w:rsid w:val="008B62A0"/>
    <w:rsid w:val="008B70E1"/>
    <w:rsid w:val="008B7574"/>
    <w:rsid w:val="008B7887"/>
    <w:rsid w:val="008B7B64"/>
    <w:rsid w:val="008C01E8"/>
    <w:rsid w:val="008C1018"/>
    <w:rsid w:val="008C1401"/>
    <w:rsid w:val="008C1E6B"/>
    <w:rsid w:val="008C235E"/>
    <w:rsid w:val="008C4256"/>
    <w:rsid w:val="008C4CF2"/>
    <w:rsid w:val="008C6544"/>
    <w:rsid w:val="008C6FA5"/>
    <w:rsid w:val="008D165F"/>
    <w:rsid w:val="008D199B"/>
    <w:rsid w:val="008D23B5"/>
    <w:rsid w:val="008D2B08"/>
    <w:rsid w:val="008D2EE7"/>
    <w:rsid w:val="008D308C"/>
    <w:rsid w:val="008D4344"/>
    <w:rsid w:val="008D49C9"/>
    <w:rsid w:val="008D64C1"/>
    <w:rsid w:val="008D77F5"/>
    <w:rsid w:val="008D7869"/>
    <w:rsid w:val="008D7DE1"/>
    <w:rsid w:val="008E048A"/>
    <w:rsid w:val="008E1C50"/>
    <w:rsid w:val="008E2A05"/>
    <w:rsid w:val="008E386D"/>
    <w:rsid w:val="008E42FE"/>
    <w:rsid w:val="008E49B6"/>
    <w:rsid w:val="008E4B76"/>
    <w:rsid w:val="008E4F20"/>
    <w:rsid w:val="008E5038"/>
    <w:rsid w:val="008E514D"/>
    <w:rsid w:val="008E52AE"/>
    <w:rsid w:val="008E563F"/>
    <w:rsid w:val="008E6150"/>
    <w:rsid w:val="008E61E4"/>
    <w:rsid w:val="008E65C6"/>
    <w:rsid w:val="008E79C0"/>
    <w:rsid w:val="008F0519"/>
    <w:rsid w:val="008F0A85"/>
    <w:rsid w:val="008F187F"/>
    <w:rsid w:val="008F20F6"/>
    <w:rsid w:val="008F28B0"/>
    <w:rsid w:val="008F3629"/>
    <w:rsid w:val="008F3CA6"/>
    <w:rsid w:val="008F40EE"/>
    <w:rsid w:val="008F505E"/>
    <w:rsid w:val="008F5788"/>
    <w:rsid w:val="008F5F82"/>
    <w:rsid w:val="008F6954"/>
    <w:rsid w:val="008F7172"/>
    <w:rsid w:val="009003C6"/>
    <w:rsid w:val="00900D95"/>
    <w:rsid w:val="009022E8"/>
    <w:rsid w:val="00902887"/>
    <w:rsid w:val="0090305F"/>
    <w:rsid w:val="00903730"/>
    <w:rsid w:val="00903C8B"/>
    <w:rsid w:val="00903D34"/>
    <w:rsid w:val="0090445C"/>
    <w:rsid w:val="00905C5D"/>
    <w:rsid w:val="00906B74"/>
    <w:rsid w:val="00906F4D"/>
    <w:rsid w:val="0090725F"/>
    <w:rsid w:val="0090729A"/>
    <w:rsid w:val="00907D6E"/>
    <w:rsid w:val="00910320"/>
    <w:rsid w:val="009106E4"/>
    <w:rsid w:val="00910EEB"/>
    <w:rsid w:val="0091146A"/>
    <w:rsid w:val="009114DE"/>
    <w:rsid w:val="00911A06"/>
    <w:rsid w:val="00911E85"/>
    <w:rsid w:val="00912438"/>
    <w:rsid w:val="00915C16"/>
    <w:rsid w:val="009162A9"/>
    <w:rsid w:val="00916593"/>
    <w:rsid w:val="009172F0"/>
    <w:rsid w:val="00917BD1"/>
    <w:rsid w:val="00920E46"/>
    <w:rsid w:val="00922068"/>
    <w:rsid w:val="00924A45"/>
    <w:rsid w:val="00924C5F"/>
    <w:rsid w:val="00924CAF"/>
    <w:rsid w:val="00924DC1"/>
    <w:rsid w:val="00924EFA"/>
    <w:rsid w:val="00926791"/>
    <w:rsid w:val="00926914"/>
    <w:rsid w:val="00926BC6"/>
    <w:rsid w:val="00926BE2"/>
    <w:rsid w:val="009275FB"/>
    <w:rsid w:val="00930661"/>
    <w:rsid w:val="00930CFC"/>
    <w:rsid w:val="009319B8"/>
    <w:rsid w:val="0093221C"/>
    <w:rsid w:val="00934CD2"/>
    <w:rsid w:val="009362B4"/>
    <w:rsid w:val="00936772"/>
    <w:rsid w:val="00937AFF"/>
    <w:rsid w:val="00937FFA"/>
    <w:rsid w:val="00940FD0"/>
    <w:rsid w:val="00941154"/>
    <w:rsid w:val="0094175D"/>
    <w:rsid w:val="009417AC"/>
    <w:rsid w:val="00941BD3"/>
    <w:rsid w:val="00942545"/>
    <w:rsid w:val="00942883"/>
    <w:rsid w:val="00942992"/>
    <w:rsid w:val="00942A2B"/>
    <w:rsid w:val="00944222"/>
    <w:rsid w:val="00944A14"/>
    <w:rsid w:val="00945E65"/>
    <w:rsid w:val="00946F36"/>
    <w:rsid w:val="00946F7C"/>
    <w:rsid w:val="00947896"/>
    <w:rsid w:val="00947F6D"/>
    <w:rsid w:val="009511EF"/>
    <w:rsid w:val="00953102"/>
    <w:rsid w:val="009550C9"/>
    <w:rsid w:val="0095551D"/>
    <w:rsid w:val="00957AEB"/>
    <w:rsid w:val="009608C8"/>
    <w:rsid w:val="00960AD9"/>
    <w:rsid w:val="00960ED8"/>
    <w:rsid w:val="009611B3"/>
    <w:rsid w:val="009616AD"/>
    <w:rsid w:val="00961E63"/>
    <w:rsid w:val="00962904"/>
    <w:rsid w:val="00963393"/>
    <w:rsid w:val="00964737"/>
    <w:rsid w:val="00964890"/>
    <w:rsid w:val="00964C70"/>
    <w:rsid w:val="0096562E"/>
    <w:rsid w:val="00965D08"/>
    <w:rsid w:val="00966433"/>
    <w:rsid w:val="009667D8"/>
    <w:rsid w:val="00967259"/>
    <w:rsid w:val="0096731D"/>
    <w:rsid w:val="0097051D"/>
    <w:rsid w:val="00970756"/>
    <w:rsid w:val="00970880"/>
    <w:rsid w:val="00970ABC"/>
    <w:rsid w:val="00970B32"/>
    <w:rsid w:val="00970C71"/>
    <w:rsid w:val="00971BA3"/>
    <w:rsid w:val="0097530E"/>
    <w:rsid w:val="00976150"/>
    <w:rsid w:val="00976BBA"/>
    <w:rsid w:val="0097706E"/>
    <w:rsid w:val="00980537"/>
    <w:rsid w:val="00980991"/>
    <w:rsid w:val="00980A91"/>
    <w:rsid w:val="00981CCF"/>
    <w:rsid w:val="00981DA1"/>
    <w:rsid w:val="009831E7"/>
    <w:rsid w:val="009831EB"/>
    <w:rsid w:val="00983502"/>
    <w:rsid w:val="009838EA"/>
    <w:rsid w:val="00983D24"/>
    <w:rsid w:val="00983FCB"/>
    <w:rsid w:val="00984004"/>
    <w:rsid w:val="009842FA"/>
    <w:rsid w:val="0098448F"/>
    <w:rsid w:val="0098449E"/>
    <w:rsid w:val="009868CF"/>
    <w:rsid w:val="0098709A"/>
    <w:rsid w:val="00990326"/>
    <w:rsid w:val="009906DE"/>
    <w:rsid w:val="009938EB"/>
    <w:rsid w:val="0099390C"/>
    <w:rsid w:val="0099403E"/>
    <w:rsid w:val="00996069"/>
    <w:rsid w:val="009A040A"/>
    <w:rsid w:val="009A09FF"/>
    <w:rsid w:val="009A0A17"/>
    <w:rsid w:val="009A0E9A"/>
    <w:rsid w:val="009A19D9"/>
    <w:rsid w:val="009A2180"/>
    <w:rsid w:val="009A21C4"/>
    <w:rsid w:val="009A39E9"/>
    <w:rsid w:val="009A4819"/>
    <w:rsid w:val="009A4B17"/>
    <w:rsid w:val="009A5BF4"/>
    <w:rsid w:val="009A61CF"/>
    <w:rsid w:val="009A6556"/>
    <w:rsid w:val="009A716F"/>
    <w:rsid w:val="009A760C"/>
    <w:rsid w:val="009A79F5"/>
    <w:rsid w:val="009B11B4"/>
    <w:rsid w:val="009B1BAF"/>
    <w:rsid w:val="009B1BBF"/>
    <w:rsid w:val="009B325B"/>
    <w:rsid w:val="009B383D"/>
    <w:rsid w:val="009B3BB2"/>
    <w:rsid w:val="009B56F2"/>
    <w:rsid w:val="009B5A78"/>
    <w:rsid w:val="009B6109"/>
    <w:rsid w:val="009B6387"/>
    <w:rsid w:val="009B7855"/>
    <w:rsid w:val="009C01EE"/>
    <w:rsid w:val="009C1798"/>
    <w:rsid w:val="009C1E29"/>
    <w:rsid w:val="009C31E9"/>
    <w:rsid w:val="009C32DD"/>
    <w:rsid w:val="009C34FA"/>
    <w:rsid w:val="009C43B4"/>
    <w:rsid w:val="009C4FFF"/>
    <w:rsid w:val="009C60C1"/>
    <w:rsid w:val="009C6371"/>
    <w:rsid w:val="009C6588"/>
    <w:rsid w:val="009C6691"/>
    <w:rsid w:val="009C78AE"/>
    <w:rsid w:val="009C7B83"/>
    <w:rsid w:val="009D1264"/>
    <w:rsid w:val="009D27C1"/>
    <w:rsid w:val="009D3103"/>
    <w:rsid w:val="009D3475"/>
    <w:rsid w:val="009D3FB4"/>
    <w:rsid w:val="009D47F0"/>
    <w:rsid w:val="009E0D92"/>
    <w:rsid w:val="009E0DC0"/>
    <w:rsid w:val="009E2A0D"/>
    <w:rsid w:val="009E2A4A"/>
    <w:rsid w:val="009E36C5"/>
    <w:rsid w:val="009E4199"/>
    <w:rsid w:val="009E4735"/>
    <w:rsid w:val="009E5F90"/>
    <w:rsid w:val="009E62E4"/>
    <w:rsid w:val="009E6664"/>
    <w:rsid w:val="009E692A"/>
    <w:rsid w:val="009E6981"/>
    <w:rsid w:val="009E77FE"/>
    <w:rsid w:val="009F0A04"/>
    <w:rsid w:val="009F0D5B"/>
    <w:rsid w:val="009F2CB7"/>
    <w:rsid w:val="009F2E5B"/>
    <w:rsid w:val="009F331E"/>
    <w:rsid w:val="009F3836"/>
    <w:rsid w:val="009F3C4B"/>
    <w:rsid w:val="009F4F3F"/>
    <w:rsid w:val="009F5032"/>
    <w:rsid w:val="009F572A"/>
    <w:rsid w:val="009F7706"/>
    <w:rsid w:val="009F78AB"/>
    <w:rsid w:val="009F7BD7"/>
    <w:rsid w:val="00A0112B"/>
    <w:rsid w:val="00A01723"/>
    <w:rsid w:val="00A01856"/>
    <w:rsid w:val="00A02F63"/>
    <w:rsid w:val="00A05719"/>
    <w:rsid w:val="00A113B5"/>
    <w:rsid w:val="00A1259C"/>
    <w:rsid w:val="00A13354"/>
    <w:rsid w:val="00A14038"/>
    <w:rsid w:val="00A141E2"/>
    <w:rsid w:val="00A15AD4"/>
    <w:rsid w:val="00A15EB2"/>
    <w:rsid w:val="00A161E3"/>
    <w:rsid w:val="00A167D5"/>
    <w:rsid w:val="00A16E6F"/>
    <w:rsid w:val="00A176DC"/>
    <w:rsid w:val="00A176F4"/>
    <w:rsid w:val="00A17C4E"/>
    <w:rsid w:val="00A20867"/>
    <w:rsid w:val="00A21118"/>
    <w:rsid w:val="00A216DA"/>
    <w:rsid w:val="00A2371D"/>
    <w:rsid w:val="00A23B05"/>
    <w:rsid w:val="00A2487D"/>
    <w:rsid w:val="00A25447"/>
    <w:rsid w:val="00A25E74"/>
    <w:rsid w:val="00A27756"/>
    <w:rsid w:val="00A27AAB"/>
    <w:rsid w:val="00A32810"/>
    <w:rsid w:val="00A33794"/>
    <w:rsid w:val="00A35A4C"/>
    <w:rsid w:val="00A36217"/>
    <w:rsid w:val="00A369CA"/>
    <w:rsid w:val="00A369D9"/>
    <w:rsid w:val="00A370F9"/>
    <w:rsid w:val="00A372B3"/>
    <w:rsid w:val="00A375CC"/>
    <w:rsid w:val="00A37764"/>
    <w:rsid w:val="00A3785F"/>
    <w:rsid w:val="00A40991"/>
    <w:rsid w:val="00A40A73"/>
    <w:rsid w:val="00A40CE8"/>
    <w:rsid w:val="00A41909"/>
    <w:rsid w:val="00A434E7"/>
    <w:rsid w:val="00A437AB"/>
    <w:rsid w:val="00A443CE"/>
    <w:rsid w:val="00A4535D"/>
    <w:rsid w:val="00A45EC3"/>
    <w:rsid w:val="00A46892"/>
    <w:rsid w:val="00A47822"/>
    <w:rsid w:val="00A5024F"/>
    <w:rsid w:val="00A51542"/>
    <w:rsid w:val="00A51950"/>
    <w:rsid w:val="00A52195"/>
    <w:rsid w:val="00A526C6"/>
    <w:rsid w:val="00A52E18"/>
    <w:rsid w:val="00A53078"/>
    <w:rsid w:val="00A545EE"/>
    <w:rsid w:val="00A54C6A"/>
    <w:rsid w:val="00A559E0"/>
    <w:rsid w:val="00A5679F"/>
    <w:rsid w:val="00A56BC4"/>
    <w:rsid w:val="00A60C22"/>
    <w:rsid w:val="00A61112"/>
    <w:rsid w:val="00A61289"/>
    <w:rsid w:val="00A61338"/>
    <w:rsid w:val="00A62871"/>
    <w:rsid w:val="00A63323"/>
    <w:rsid w:val="00A6332A"/>
    <w:rsid w:val="00A63511"/>
    <w:rsid w:val="00A635E0"/>
    <w:rsid w:val="00A637FA"/>
    <w:rsid w:val="00A63D3B"/>
    <w:rsid w:val="00A642E0"/>
    <w:rsid w:val="00A65C80"/>
    <w:rsid w:val="00A66922"/>
    <w:rsid w:val="00A67BB0"/>
    <w:rsid w:val="00A700DE"/>
    <w:rsid w:val="00A70201"/>
    <w:rsid w:val="00A70391"/>
    <w:rsid w:val="00A713D9"/>
    <w:rsid w:val="00A716BB"/>
    <w:rsid w:val="00A729FD"/>
    <w:rsid w:val="00A73414"/>
    <w:rsid w:val="00A7388C"/>
    <w:rsid w:val="00A738DC"/>
    <w:rsid w:val="00A76183"/>
    <w:rsid w:val="00A7653F"/>
    <w:rsid w:val="00A766DE"/>
    <w:rsid w:val="00A76C74"/>
    <w:rsid w:val="00A77268"/>
    <w:rsid w:val="00A777AE"/>
    <w:rsid w:val="00A8320C"/>
    <w:rsid w:val="00A83553"/>
    <w:rsid w:val="00A8371D"/>
    <w:rsid w:val="00A83C96"/>
    <w:rsid w:val="00A84042"/>
    <w:rsid w:val="00A85BA6"/>
    <w:rsid w:val="00A86409"/>
    <w:rsid w:val="00A867FA"/>
    <w:rsid w:val="00A914F3"/>
    <w:rsid w:val="00A91D9E"/>
    <w:rsid w:val="00A92319"/>
    <w:rsid w:val="00A92EFB"/>
    <w:rsid w:val="00A93087"/>
    <w:rsid w:val="00A9350C"/>
    <w:rsid w:val="00A935AB"/>
    <w:rsid w:val="00A93978"/>
    <w:rsid w:val="00A93EA8"/>
    <w:rsid w:val="00A94A43"/>
    <w:rsid w:val="00A95ECA"/>
    <w:rsid w:val="00A972CD"/>
    <w:rsid w:val="00A973A2"/>
    <w:rsid w:val="00A973FF"/>
    <w:rsid w:val="00A97786"/>
    <w:rsid w:val="00A97E37"/>
    <w:rsid w:val="00AA0002"/>
    <w:rsid w:val="00AA08F8"/>
    <w:rsid w:val="00AA0CED"/>
    <w:rsid w:val="00AA1072"/>
    <w:rsid w:val="00AA27B5"/>
    <w:rsid w:val="00AA2C54"/>
    <w:rsid w:val="00AA3375"/>
    <w:rsid w:val="00AA4380"/>
    <w:rsid w:val="00AA43B5"/>
    <w:rsid w:val="00AA4C0F"/>
    <w:rsid w:val="00AA550B"/>
    <w:rsid w:val="00AA5D5E"/>
    <w:rsid w:val="00AA648B"/>
    <w:rsid w:val="00AA71A2"/>
    <w:rsid w:val="00AB0BF8"/>
    <w:rsid w:val="00AB0CC1"/>
    <w:rsid w:val="00AB1867"/>
    <w:rsid w:val="00AB2FA8"/>
    <w:rsid w:val="00AB2FE9"/>
    <w:rsid w:val="00AB314F"/>
    <w:rsid w:val="00AB38DA"/>
    <w:rsid w:val="00AB5930"/>
    <w:rsid w:val="00AB5936"/>
    <w:rsid w:val="00AB5DB4"/>
    <w:rsid w:val="00AB5E43"/>
    <w:rsid w:val="00AB6113"/>
    <w:rsid w:val="00AB763A"/>
    <w:rsid w:val="00AB7E04"/>
    <w:rsid w:val="00AC04A5"/>
    <w:rsid w:val="00AC0506"/>
    <w:rsid w:val="00AC083A"/>
    <w:rsid w:val="00AC1462"/>
    <w:rsid w:val="00AC19C2"/>
    <w:rsid w:val="00AC24B8"/>
    <w:rsid w:val="00AC2F6E"/>
    <w:rsid w:val="00AC32FF"/>
    <w:rsid w:val="00AC36CC"/>
    <w:rsid w:val="00AC3B2A"/>
    <w:rsid w:val="00AC4A7A"/>
    <w:rsid w:val="00AC4AFA"/>
    <w:rsid w:val="00AC4F13"/>
    <w:rsid w:val="00AC5AB1"/>
    <w:rsid w:val="00AC68AF"/>
    <w:rsid w:val="00AC6B10"/>
    <w:rsid w:val="00AD062D"/>
    <w:rsid w:val="00AD11EE"/>
    <w:rsid w:val="00AD13C5"/>
    <w:rsid w:val="00AD1961"/>
    <w:rsid w:val="00AD2883"/>
    <w:rsid w:val="00AD2A96"/>
    <w:rsid w:val="00AD2ECA"/>
    <w:rsid w:val="00AD44C0"/>
    <w:rsid w:val="00AD5021"/>
    <w:rsid w:val="00AD60E9"/>
    <w:rsid w:val="00AD7551"/>
    <w:rsid w:val="00AD7BFC"/>
    <w:rsid w:val="00AD7DC2"/>
    <w:rsid w:val="00AE0303"/>
    <w:rsid w:val="00AE0E8C"/>
    <w:rsid w:val="00AE14F2"/>
    <w:rsid w:val="00AE2148"/>
    <w:rsid w:val="00AE2149"/>
    <w:rsid w:val="00AE2B82"/>
    <w:rsid w:val="00AE5747"/>
    <w:rsid w:val="00AE5856"/>
    <w:rsid w:val="00AE5C77"/>
    <w:rsid w:val="00AE6294"/>
    <w:rsid w:val="00AE62A3"/>
    <w:rsid w:val="00AE7112"/>
    <w:rsid w:val="00AE714E"/>
    <w:rsid w:val="00AE7900"/>
    <w:rsid w:val="00AE7DFD"/>
    <w:rsid w:val="00AE7E6E"/>
    <w:rsid w:val="00AF0F4D"/>
    <w:rsid w:val="00AF15B9"/>
    <w:rsid w:val="00AF21C0"/>
    <w:rsid w:val="00AF2300"/>
    <w:rsid w:val="00AF2D7D"/>
    <w:rsid w:val="00AF38B9"/>
    <w:rsid w:val="00AF3959"/>
    <w:rsid w:val="00AF4857"/>
    <w:rsid w:val="00AF499D"/>
    <w:rsid w:val="00AF4EA4"/>
    <w:rsid w:val="00AF5BEA"/>
    <w:rsid w:val="00AF679C"/>
    <w:rsid w:val="00AF7132"/>
    <w:rsid w:val="00AF7360"/>
    <w:rsid w:val="00AF79E0"/>
    <w:rsid w:val="00B0007C"/>
    <w:rsid w:val="00B01E7E"/>
    <w:rsid w:val="00B02E93"/>
    <w:rsid w:val="00B03E84"/>
    <w:rsid w:val="00B042A3"/>
    <w:rsid w:val="00B04BBB"/>
    <w:rsid w:val="00B05671"/>
    <w:rsid w:val="00B062EF"/>
    <w:rsid w:val="00B06F64"/>
    <w:rsid w:val="00B06F6E"/>
    <w:rsid w:val="00B07000"/>
    <w:rsid w:val="00B07233"/>
    <w:rsid w:val="00B07912"/>
    <w:rsid w:val="00B1199D"/>
    <w:rsid w:val="00B11CEB"/>
    <w:rsid w:val="00B12A85"/>
    <w:rsid w:val="00B131FD"/>
    <w:rsid w:val="00B135E5"/>
    <w:rsid w:val="00B14B6B"/>
    <w:rsid w:val="00B150F4"/>
    <w:rsid w:val="00B15140"/>
    <w:rsid w:val="00B1518D"/>
    <w:rsid w:val="00B15864"/>
    <w:rsid w:val="00B166FB"/>
    <w:rsid w:val="00B16BF9"/>
    <w:rsid w:val="00B1769C"/>
    <w:rsid w:val="00B17F94"/>
    <w:rsid w:val="00B2084A"/>
    <w:rsid w:val="00B21200"/>
    <w:rsid w:val="00B231B0"/>
    <w:rsid w:val="00B234FD"/>
    <w:rsid w:val="00B23C00"/>
    <w:rsid w:val="00B247AF"/>
    <w:rsid w:val="00B25299"/>
    <w:rsid w:val="00B261FF"/>
    <w:rsid w:val="00B27A51"/>
    <w:rsid w:val="00B310B9"/>
    <w:rsid w:val="00B32795"/>
    <w:rsid w:val="00B32F18"/>
    <w:rsid w:val="00B32F78"/>
    <w:rsid w:val="00B33973"/>
    <w:rsid w:val="00B34B04"/>
    <w:rsid w:val="00B34D3C"/>
    <w:rsid w:val="00B34F94"/>
    <w:rsid w:val="00B404E4"/>
    <w:rsid w:val="00B41B54"/>
    <w:rsid w:val="00B41C92"/>
    <w:rsid w:val="00B422A7"/>
    <w:rsid w:val="00B424E9"/>
    <w:rsid w:val="00B43AE2"/>
    <w:rsid w:val="00B447B6"/>
    <w:rsid w:val="00B448C8"/>
    <w:rsid w:val="00B44BB5"/>
    <w:rsid w:val="00B44DFA"/>
    <w:rsid w:val="00B4503F"/>
    <w:rsid w:val="00B45AB0"/>
    <w:rsid w:val="00B4624E"/>
    <w:rsid w:val="00B46B0E"/>
    <w:rsid w:val="00B47643"/>
    <w:rsid w:val="00B50273"/>
    <w:rsid w:val="00B50BF3"/>
    <w:rsid w:val="00B51096"/>
    <w:rsid w:val="00B53878"/>
    <w:rsid w:val="00B53943"/>
    <w:rsid w:val="00B53C2B"/>
    <w:rsid w:val="00B55540"/>
    <w:rsid w:val="00B5790B"/>
    <w:rsid w:val="00B6066E"/>
    <w:rsid w:val="00B60C5C"/>
    <w:rsid w:val="00B616DD"/>
    <w:rsid w:val="00B618E1"/>
    <w:rsid w:val="00B624A2"/>
    <w:rsid w:val="00B63199"/>
    <w:rsid w:val="00B63246"/>
    <w:rsid w:val="00B634B9"/>
    <w:rsid w:val="00B63CCA"/>
    <w:rsid w:val="00B63D4B"/>
    <w:rsid w:val="00B65424"/>
    <w:rsid w:val="00B65F66"/>
    <w:rsid w:val="00B663F7"/>
    <w:rsid w:val="00B66B4D"/>
    <w:rsid w:val="00B67009"/>
    <w:rsid w:val="00B70A44"/>
    <w:rsid w:val="00B70C10"/>
    <w:rsid w:val="00B722DD"/>
    <w:rsid w:val="00B72629"/>
    <w:rsid w:val="00B72B35"/>
    <w:rsid w:val="00B72EFA"/>
    <w:rsid w:val="00B732E4"/>
    <w:rsid w:val="00B736C7"/>
    <w:rsid w:val="00B73893"/>
    <w:rsid w:val="00B7422B"/>
    <w:rsid w:val="00B7435B"/>
    <w:rsid w:val="00B7472D"/>
    <w:rsid w:val="00B752DE"/>
    <w:rsid w:val="00B752FB"/>
    <w:rsid w:val="00B754B6"/>
    <w:rsid w:val="00B75D34"/>
    <w:rsid w:val="00B7661E"/>
    <w:rsid w:val="00B76B2F"/>
    <w:rsid w:val="00B76B5C"/>
    <w:rsid w:val="00B76E41"/>
    <w:rsid w:val="00B80187"/>
    <w:rsid w:val="00B81565"/>
    <w:rsid w:val="00B81DEE"/>
    <w:rsid w:val="00B82764"/>
    <w:rsid w:val="00B8323D"/>
    <w:rsid w:val="00B83297"/>
    <w:rsid w:val="00B83E0E"/>
    <w:rsid w:val="00B84089"/>
    <w:rsid w:val="00B843FD"/>
    <w:rsid w:val="00B846DB"/>
    <w:rsid w:val="00B850D3"/>
    <w:rsid w:val="00B85581"/>
    <w:rsid w:val="00B85763"/>
    <w:rsid w:val="00B8619D"/>
    <w:rsid w:val="00B86934"/>
    <w:rsid w:val="00B90431"/>
    <w:rsid w:val="00B90C72"/>
    <w:rsid w:val="00B91050"/>
    <w:rsid w:val="00B926F5"/>
    <w:rsid w:val="00B927A6"/>
    <w:rsid w:val="00B92996"/>
    <w:rsid w:val="00B93808"/>
    <w:rsid w:val="00B93E43"/>
    <w:rsid w:val="00B93F0A"/>
    <w:rsid w:val="00B9456F"/>
    <w:rsid w:val="00B95E0A"/>
    <w:rsid w:val="00B95EBC"/>
    <w:rsid w:val="00B9602F"/>
    <w:rsid w:val="00B962FD"/>
    <w:rsid w:val="00B96DEF"/>
    <w:rsid w:val="00B96FE0"/>
    <w:rsid w:val="00B973F3"/>
    <w:rsid w:val="00BA073F"/>
    <w:rsid w:val="00BA083F"/>
    <w:rsid w:val="00BA11A1"/>
    <w:rsid w:val="00BA1E0C"/>
    <w:rsid w:val="00BA4672"/>
    <w:rsid w:val="00BA59EE"/>
    <w:rsid w:val="00BA5C97"/>
    <w:rsid w:val="00BA5D55"/>
    <w:rsid w:val="00BA5F86"/>
    <w:rsid w:val="00BA6561"/>
    <w:rsid w:val="00BA715B"/>
    <w:rsid w:val="00BA7AC6"/>
    <w:rsid w:val="00BA7CEF"/>
    <w:rsid w:val="00BB01B9"/>
    <w:rsid w:val="00BB03AE"/>
    <w:rsid w:val="00BB0511"/>
    <w:rsid w:val="00BB07C3"/>
    <w:rsid w:val="00BB0CC7"/>
    <w:rsid w:val="00BB0F32"/>
    <w:rsid w:val="00BB17C8"/>
    <w:rsid w:val="00BB1BB3"/>
    <w:rsid w:val="00BB1E4C"/>
    <w:rsid w:val="00BB2428"/>
    <w:rsid w:val="00BB2920"/>
    <w:rsid w:val="00BB2EEA"/>
    <w:rsid w:val="00BB3801"/>
    <w:rsid w:val="00BB4429"/>
    <w:rsid w:val="00BB4C38"/>
    <w:rsid w:val="00BB4FA9"/>
    <w:rsid w:val="00BB5331"/>
    <w:rsid w:val="00BB56D3"/>
    <w:rsid w:val="00BB6777"/>
    <w:rsid w:val="00BB739F"/>
    <w:rsid w:val="00BC0340"/>
    <w:rsid w:val="00BC10AD"/>
    <w:rsid w:val="00BC24F7"/>
    <w:rsid w:val="00BC266A"/>
    <w:rsid w:val="00BC38AE"/>
    <w:rsid w:val="00BC39CA"/>
    <w:rsid w:val="00BC3FCB"/>
    <w:rsid w:val="00BC461B"/>
    <w:rsid w:val="00BC58B7"/>
    <w:rsid w:val="00BC6CC6"/>
    <w:rsid w:val="00BD1E10"/>
    <w:rsid w:val="00BD2A2A"/>
    <w:rsid w:val="00BD37CD"/>
    <w:rsid w:val="00BD3BCD"/>
    <w:rsid w:val="00BD6FEB"/>
    <w:rsid w:val="00BE03E5"/>
    <w:rsid w:val="00BE0523"/>
    <w:rsid w:val="00BE0777"/>
    <w:rsid w:val="00BE1A61"/>
    <w:rsid w:val="00BE1A9C"/>
    <w:rsid w:val="00BE29F2"/>
    <w:rsid w:val="00BE36F7"/>
    <w:rsid w:val="00BE5D1D"/>
    <w:rsid w:val="00BE6292"/>
    <w:rsid w:val="00BE67C9"/>
    <w:rsid w:val="00BE6E87"/>
    <w:rsid w:val="00BE7C38"/>
    <w:rsid w:val="00BF2002"/>
    <w:rsid w:val="00BF207F"/>
    <w:rsid w:val="00BF4615"/>
    <w:rsid w:val="00BF47DD"/>
    <w:rsid w:val="00BF4DBF"/>
    <w:rsid w:val="00BF52CB"/>
    <w:rsid w:val="00BF5E26"/>
    <w:rsid w:val="00BF6271"/>
    <w:rsid w:val="00BF66F6"/>
    <w:rsid w:val="00BF6B28"/>
    <w:rsid w:val="00BF7278"/>
    <w:rsid w:val="00BF7356"/>
    <w:rsid w:val="00C000C2"/>
    <w:rsid w:val="00C00415"/>
    <w:rsid w:val="00C00D43"/>
    <w:rsid w:val="00C011FF"/>
    <w:rsid w:val="00C0239C"/>
    <w:rsid w:val="00C02986"/>
    <w:rsid w:val="00C02AD8"/>
    <w:rsid w:val="00C02C7A"/>
    <w:rsid w:val="00C0355C"/>
    <w:rsid w:val="00C042E8"/>
    <w:rsid w:val="00C045E0"/>
    <w:rsid w:val="00C049CC"/>
    <w:rsid w:val="00C04A03"/>
    <w:rsid w:val="00C04D3A"/>
    <w:rsid w:val="00C06AFA"/>
    <w:rsid w:val="00C06CDB"/>
    <w:rsid w:val="00C07B17"/>
    <w:rsid w:val="00C10A79"/>
    <w:rsid w:val="00C1234E"/>
    <w:rsid w:val="00C127EB"/>
    <w:rsid w:val="00C12AE4"/>
    <w:rsid w:val="00C135D8"/>
    <w:rsid w:val="00C14F63"/>
    <w:rsid w:val="00C15606"/>
    <w:rsid w:val="00C16306"/>
    <w:rsid w:val="00C167F4"/>
    <w:rsid w:val="00C20154"/>
    <w:rsid w:val="00C20F44"/>
    <w:rsid w:val="00C21B83"/>
    <w:rsid w:val="00C22262"/>
    <w:rsid w:val="00C22651"/>
    <w:rsid w:val="00C22FCB"/>
    <w:rsid w:val="00C23DF4"/>
    <w:rsid w:val="00C24BEA"/>
    <w:rsid w:val="00C24C52"/>
    <w:rsid w:val="00C24E17"/>
    <w:rsid w:val="00C25991"/>
    <w:rsid w:val="00C25A2B"/>
    <w:rsid w:val="00C26FF5"/>
    <w:rsid w:val="00C27398"/>
    <w:rsid w:val="00C27770"/>
    <w:rsid w:val="00C30DB7"/>
    <w:rsid w:val="00C319F9"/>
    <w:rsid w:val="00C3266E"/>
    <w:rsid w:val="00C327B4"/>
    <w:rsid w:val="00C335B9"/>
    <w:rsid w:val="00C34EFD"/>
    <w:rsid w:val="00C35921"/>
    <w:rsid w:val="00C3693A"/>
    <w:rsid w:val="00C36CDD"/>
    <w:rsid w:val="00C4034C"/>
    <w:rsid w:val="00C40608"/>
    <w:rsid w:val="00C40D5E"/>
    <w:rsid w:val="00C4205C"/>
    <w:rsid w:val="00C421E8"/>
    <w:rsid w:val="00C42416"/>
    <w:rsid w:val="00C4251D"/>
    <w:rsid w:val="00C43225"/>
    <w:rsid w:val="00C43A23"/>
    <w:rsid w:val="00C44488"/>
    <w:rsid w:val="00C459B9"/>
    <w:rsid w:val="00C45C74"/>
    <w:rsid w:val="00C463FE"/>
    <w:rsid w:val="00C47A86"/>
    <w:rsid w:val="00C47B45"/>
    <w:rsid w:val="00C510AA"/>
    <w:rsid w:val="00C51C02"/>
    <w:rsid w:val="00C5250A"/>
    <w:rsid w:val="00C541C1"/>
    <w:rsid w:val="00C54744"/>
    <w:rsid w:val="00C54B67"/>
    <w:rsid w:val="00C54C70"/>
    <w:rsid w:val="00C550A2"/>
    <w:rsid w:val="00C55BBE"/>
    <w:rsid w:val="00C55FC3"/>
    <w:rsid w:val="00C5692B"/>
    <w:rsid w:val="00C56939"/>
    <w:rsid w:val="00C57199"/>
    <w:rsid w:val="00C57EB7"/>
    <w:rsid w:val="00C62838"/>
    <w:rsid w:val="00C631A2"/>
    <w:rsid w:val="00C63B52"/>
    <w:rsid w:val="00C63D77"/>
    <w:rsid w:val="00C63E3F"/>
    <w:rsid w:val="00C63F76"/>
    <w:rsid w:val="00C6411D"/>
    <w:rsid w:val="00C6527A"/>
    <w:rsid w:val="00C65F01"/>
    <w:rsid w:val="00C663DB"/>
    <w:rsid w:val="00C66EF0"/>
    <w:rsid w:val="00C66FCF"/>
    <w:rsid w:val="00C67BB3"/>
    <w:rsid w:val="00C70264"/>
    <w:rsid w:val="00C709CF"/>
    <w:rsid w:val="00C71016"/>
    <w:rsid w:val="00C71995"/>
    <w:rsid w:val="00C72F07"/>
    <w:rsid w:val="00C731F3"/>
    <w:rsid w:val="00C73BA8"/>
    <w:rsid w:val="00C73EE4"/>
    <w:rsid w:val="00C74C0C"/>
    <w:rsid w:val="00C75745"/>
    <w:rsid w:val="00C75A35"/>
    <w:rsid w:val="00C76104"/>
    <w:rsid w:val="00C772FB"/>
    <w:rsid w:val="00C775EC"/>
    <w:rsid w:val="00C777B4"/>
    <w:rsid w:val="00C809AA"/>
    <w:rsid w:val="00C81464"/>
    <w:rsid w:val="00C827CE"/>
    <w:rsid w:val="00C84C32"/>
    <w:rsid w:val="00C85249"/>
    <w:rsid w:val="00C86635"/>
    <w:rsid w:val="00C86EAB"/>
    <w:rsid w:val="00C8751C"/>
    <w:rsid w:val="00C879EE"/>
    <w:rsid w:val="00C9189C"/>
    <w:rsid w:val="00C91A6B"/>
    <w:rsid w:val="00C9232F"/>
    <w:rsid w:val="00C92880"/>
    <w:rsid w:val="00C92A67"/>
    <w:rsid w:val="00C92D9F"/>
    <w:rsid w:val="00C944D6"/>
    <w:rsid w:val="00C9481F"/>
    <w:rsid w:val="00C94A31"/>
    <w:rsid w:val="00C95008"/>
    <w:rsid w:val="00C9562E"/>
    <w:rsid w:val="00CA05E8"/>
    <w:rsid w:val="00CA0FA2"/>
    <w:rsid w:val="00CA2A5B"/>
    <w:rsid w:val="00CA36E0"/>
    <w:rsid w:val="00CA3A77"/>
    <w:rsid w:val="00CA3E44"/>
    <w:rsid w:val="00CA5713"/>
    <w:rsid w:val="00CA635E"/>
    <w:rsid w:val="00CA645C"/>
    <w:rsid w:val="00CA7545"/>
    <w:rsid w:val="00CB2030"/>
    <w:rsid w:val="00CB2CD3"/>
    <w:rsid w:val="00CB2DDB"/>
    <w:rsid w:val="00CB3F38"/>
    <w:rsid w:val="00CB4422"/>
    <w:rsid w:val="00CB5502"/>
    <w:rsid w:val="00CB565E"/>
    <w:rsid w:val="00CB60DA"/>
    <w:rsid w:val="00CC10AC"/>
    <w:rsid w:val="00CC177A"/>
    <w:rsid w:val="00CC17D2"/>
    <w:rsid w:val="00CC1E0F"/>
    <w:rsid w:val="00CC20DD"/>
    <w:rsid w:val="00CC2A06"/>
    <w:rsid w:val="00CC2ED9"/>
    <w:rsid w:val="00CC3732"/>
    <w:rsid w:val="00CC383C"/>
    <w:rsid w:val="00CC3D1D"/>
    <w:rsid w:val="00CC49C4"/>
    <w:rsid w:val="00CC4D8C"/>
    <w:rsid w:val="00CC55A6"/>
    <w:rsid w:val="00CC589B"/>
    <w:rsid w:val="00CC5C32"/>
    <w:rsid w:val="00CC66A3"/>
    <w:rsid w:val="00CC6D17"/>
    <w:rsid w:val="00CC7920"/>
    <w:rsid w:val="00CD0F8B"/>
    <w:rsid w:val="00CD3615"/>
    <w:rsid w:val="00CD69C5"/>
    <w:rsid w:val="00CD6EE4"/>
    <w:rsid w:val="00CD76B1"/>
    <w:rsid w:val="00CD7CEB"/>
    <w:rsid w:val="00CE01AA"/>
    <w:rsid w:val="00CE090E"/>
    <w:rsid w:val="00CE0E3C"/>
    <w:rsid w:val="00CE0E6D"/>
    <w:rsid w:val="00CE1054"/>
    <w:rsid w:val="00CE1089"/>
    <w:rsid w:val="00CE166B"/>
    <w:rsid w:val="00CE1966"/>
    <w:rsid w:val="00CE1C56"/>
    <w:rsid w:val="00CE3BCA"/>
    <w:rsid w:val="00CE3E6B"/>
    <w:rsid w:val="00CE4085"/>
    <w:rsid w:val="00CE423C"/>
    <w:rsid w:val="00CE47E8"/>
    <w:rsid w:val="00CE51BD"/>
    <w:rsid w:val="00CE582D"/>
    <w:rsid w:val="00CE5853"/>
    <w:rsid w:val="00CE596A"/>
    <w:rsid w:val="00CE5A49"/>
    <w:rsid w:val="00CE6215"/>
    <w:rsid w:val="00CF0276"/>
    <w:rsid w:val="00CF03ED"/>
    <w:rsid w:val="00CF11F0"/>
    <w:rsid w:val="00CF16C5"/>
    <w:rsid w:val="00CF1721"/>
    <w:rsid w:val="00CF1E7C"/>
    <w:rsid w:val="00CF2CDA"/>
    <w:rsid w:val="00CF370D"/>
    <w:rsid w:val="00CF38B4"/>
    <w:rsid w:val="00CF41CB"/>
    <w:rsid w:val="00CF4720"/>
    <w:rsid w:val="00CF4A72"/>
    <w:rsid w:val="00CF4D64"/>
    <w:rsid w:val="00CF706D"/>
    <w:rsid w:val="00CF70C0"/>
    <w:rsid w:val="00CF76B5"/>
    <w:rsid w:val="00CF784F"/>
    <w:rsid w:val="00CF7E37"/>
    <w:rsid w:val="00CF7FC4"/>
    <w:rsid w:val="00D00527"/>
    <w:rsid w:val="00D0078C"/>
    <w:rsid w:val="00D0159C"/>
    <w:rsid w:val="00D01C69"/>
    <w:rsid w:val="00D02EE0"/>
    <w:rsid w:val="00D036F3"/>
    <w:rsid w:val="00D03C61"/>
    <w:rsid w:val="00D046B9"/>
    <w:rsid w:val="00D052E9"/>
    <w:rsid w:val="00D05E6C"/>
    <w:rsid w:val="00D077B9"/>
    <w:rsid w:val="00D1098E"/>
    <w:rsid w:val="00D10A44"/>
    <w:rsid w:val="00D11116"/>
    <w:rsid w:val="00D111D0"/>
    <w:rsid w:val="00D119DB"/>
    <w:rsid w:val="00D12FBE"/>
    <w:rsid w:val="00D133C1"/>
    <w:rsid w:val="00D13858"/>
    <w:rsid w:val="00D144E9"/>
    <w:rsid w:val="00D15C45"/>
    <w:rsid w:val="00D16791"/>
    <w:rsid w:val="00D16D25"/>
    <w:rsid w:val="00D2033F"/>
    <w:rsid w:val="00D20508"/>
    <w:rsid w:val="00D215F1"/>
    <w:rsid w:val="00D21991"/>
    <w:rsid w:val="00D219A7"/>
    <w:rsid w:val="00D221DC"/>
    <w:rsid w:val="00D23592"/>
    <w:rsid w:val="00D245E5"/>
    <w:rsid w:val="00D249C6"/>
    <w:rsid w:val="00D25067"/>
    <w:rsid w:val="00D256EA"/>
    <w:rsid w:val="00D25A71"/>
    <w:rsid w:val="00D26D64"/>
    <w:rsid w:val="00D27463"/>
    <w:rsid w:val="00D27903"/>
    <w:rsid w:val="00D3126A"/>
    <w:rsid w:val="00D31E44"/>
    <w:rsid w:val="00D35E4A"/>
    <w:rsid w:val="00D362E4"/>
    <w:rsid w:val="00D36F44"/>
    <w:rsid w:val="00D36FB3"/>
    <w:rsid w:val="00D37534"/>
    <w:rsid w:val="00D40555"/>
    <w:rsid w:val="00D40D5B"/>
    <w:rsid w:val="00D42C7B"/>
    <w:rsid w:val="00D4318B"/>
    <w:rsid w:val="00D4346D"/>
    <w:rsid w:val="00D43BA8"/>
    <w:rsid w:val="00D450C6"/>
    <w:rsid w:val="00D456CE"/>
    <w:rsid w:val="00D45F59"/>
    <w:rsid w:val="00D46435"/>
    <w:rsid w:val="00D46892"/>
    <w:rsid w:val="00D46DEC"/>
    <w:rsid w:val="00D46E89"/>
    <w:rsid w:val="00D472EE"/>
    <w:rsid w:val="00D47520"/>
    <w:rsid w:val="00D4782E"/>
    <w:rsid w:val="00D47F97"/>
    <w:rsid w:val="00D507D5"/>
    <w:rsid w:val="00D52B3D"/>
    <w:rsid w:val="00D52F6F"/>
    <w:rsid w:val="00D53C39"/>
    <w:rsid w:val="00D5435E"/>
    <w:rsid w:val="00D54F65"/>
    <w:rsid w:val="00D55115"/>
    <w:rsid w:val="00D55BFA"/>
    <w:rsid w:val="00D55EDD"/>
    <w:rsid w:val="00D56EBC"/>
    <w:rsid w:val="00D5745C"/>
    <w:rsid w:val="00D5756B"/>
    <w:rsid w:val="00D57578"/>
    <w:rsid w:val="00D57D52"/>
    <w:rsid w:val="00D6000E"/>
    <w:rsid w:val="00D601E9"/>
    <w:rsid w:val="00D602A1"/>
    <w:rsid w:val="00D60621"/>
    <w:rsid w:val="00D6198C"/>
    <w:rsid w:val="00D625BE"/>
    <w:rsid w:val="00D62FB5"/>
    <w:rsid w:val="00D64200"/>
    <w:rsid w:val="00D6448D"/>
    <w:rsid w:val="00D64BDA"/>
    <w:rsid w:val="00D64E36"/>
    <w:rsid w:val="00D7134D"/>
    <w:rsid w:val="00D71D9C"/>
    <w:rsid w:val="00D72491"/>
    <w:rsid w:val="00D72F3D"/>
    <w:rsid w:val="00D737E4"/>
    <w:rsid w:val="00D749F9"/>
    <w:rsid w:val="00D75697"/>
    <w:rsid w:val="00D75B10"/>
    <w:rsid w:val="00D76A6A"/>
    <w:rsid w:val="00D7721A"/>
    <w:rsid w:val="00D777FC"/>
    <w:rsid w:val="00D77EA7"/>
    <w:rsid w:val="00D77F9A"/>
    <w:rsid w:val="00D8340F"/>
    <w:rsid w:val="00D83618"/>
    <w:rsid w:val="00D838A6"/>
    <w:rsid w:val="00D8411F"/>
    <w:rsid w:val="00D844D4"/>
    <w:rsid w:val="00D85148"/>
    <w:rsid w:val="00D85C1D"/>
    <w:rsid w:val="00D90583"/>
    <w:rsid w:val="00D9153A"/>
    <w:rsid w:val="00D92869"/>
    <w:rsid w:val="00D93C6B"/>
    <w:rsid w:val="00D9478D"/>
    <w:rsid w:val="00D94848"/>
    <w:rsid w:val="00D96B62"/>
    <w:rsid w:val="00D96F83"/>
    <w:rsid w:val="00D979D3"/>
    <w:rsid w:val="00DA0424"/>
    <w:rsid w:val="00DA2055"/>
    <w:rsid w:val="00DA2365"/>
    <w:rsid w:val="00DA2393"/>
    <w:rsid w:val="00DA2A2C"/>
    <w:rsid w:val="00DA3928"/>
    <w:rsid w:val="00DA4362"/>
    <w:rsid w:val="00DA5B13"/>
    <w:rsid w:val="00DA5D94"/>
    <w:rsid w:val="00DA62F8"/>
    <w:rsid w:val="00DA7640"/>
    <w:rsid w:val="00DA7778"/>
    <w:rsid w:val="00DA7C48"/>
    <w:rsid w:val="00DB02B3"/>
    <w:rsid w:val="00DB04EF"/>
    <w:rsid w:val="00DB1205"/>
    <w:rsid w:val="00DB142B"/>
    <w:rsid w:val="00DB1762"/>
    <w:rsid w:val="00DB1DED"/>
    <w:rsid w:val="00DB2076"/>
    <w:rsid w:val="00DB2404"/>
    <w:rsid w:val="00DB423F"/>
    <w:rsid w:val="00DB48E1"/>
    <w:rsid w:val="00DB704D"/>
    <w:rsid w:val="00DC0756"/>
    <w:rsid w:val="00DC0BC1"/>
    <w:rsid w:val="00DC0EB0"/>
    <w:rsid w:val="00DC19AF"/>
    <w:rsid w:val="00DC1B2A"/>
    <w:rsid w:val="00DC2F18"/>
    <w:rsid w:val="00DC34CA"/>
    <w:rsid w:val="00DC39BF"/>
    <w:rsid w:val="00DC48D9"/>
    <w:rsid w:val="00DC5C2C"/>
    <w:rsid w:val="00DC6CC2"/>
    <w:rsid w:val="00DD09D3"/>
    <w:rsid w:val="00DD2B77"/>
    <w:rsid w:val="00DD2D58"/>
    <w:rsid w:val="00DD2DD6"/>
    <w:rsid w:val="00DD506B"/>
    <w:rsid w:val="00DD56A7"/>
    <w:rsid w:val="00DD63E5"/>
    <w:rsid w:val="00DD6412"/>
    <w:rsid w:val="00DD64C2"/>
    <w:rsid w:val="00DD6AE3"/>
    <w:rsid w:val="00DD7381"/>
    <w:rsid w:val="00DD7CDD"/>
    <w:rsid w:val="00DE095E"/>
    <w:rsid w:val="00DE0BFD"/>
    <w:rsid w:val="00DE1BEA"/>
    <w:rsid w:val="00DE20E7"/>
    <w:rsid w:val="00DE2230"/>
    <w:rsid w:val="00DE2EC6"/>
    <w:rsid w:val="00DE34CC"/>
    <w:rsid w:val="00DE380C"/>
    <w:rsid w:val="00DE3A1B"/>
    <w:rsid w:val="00DE3F2E"/>
    <w:rsid w:val="00DE406F"/>
    <w:rsid w:val="00DE4B01"/>
    <w:rsid w:val="00DE525A"/>
    <w:rsid w:val="00DE6BB0"/>
    <w:rsid w:val="00DE6FD2"/>
    <w:rsid w:val="00DE7EAC"/>
    <w:rsid w:val="00DF1D1A"/>
    <w:rsid w:val="00DF2ACA"/>
    <w:rsid w:val="00DF3296"/>
    <w:rsid w:val="00DF3371"/>
    <w:rsid w:val="00DF34F9"/>
    <w:rsid w:val="00DF36EC"/>
    <w:rsid w:val="00DF4549"/>
    <w:rsid w:val="00DF4B43"/>
    <w:rsid w:val="00DF50F1"/>
    <w:rsid w:val="00DF574F"/>
    <w:rsid w:val="00DF5C36"/>
    <w:rsid w:val="00DF6760"/>
    <w:rsid w:val="00DF7660"/>
    <w:rsid w:val="00DF7E34"/>
    <w:rsid w:val="00DF7EFA"/>
    <w:rsid w:val="00E0024C"/>
    <w:rsid w:val="00E00715"/>
    <w:rsid w:val="00E01954"/>
    <w:rsid w:val="00E0262E"/>
    <w:rsid w:val="00E0295E"/>
    <w:rsid w:val="00E02B8B"/>
    <w:rsid w:val="00E04379"/>
    <w:rsid w:val="00E04EC2"/>
    <w:rsid w:val="00E0576B"/>
    <w:rsid w:val="00E05BB8"/>
    <w:rsid w:val="00E05DD5"/>
    <w:rsid w:val="00E06CFE"/>
    <w:rsid w:val="00E07C4B"/>
    <w:rsid w:val="00E104BB"/>
    <w:rsid w:val="00E12D91"/>
    <w:rsid w:val="00E1342F"/>
    <w:rsid w:val="00E134AD"/>
    <w:rsid w:val="00E145B9"/>
    <w:rsid w:val="00E14772"/>
    <w:rsid w:val="00E1571B"/>
    <w:rsid w:val="00E15956"/>
    <w:rsid w:val="00E15AD6"/>
    <w:rsid w:val="00E15B40"/>
    <w:rsid w:val="00E1680E"/>
    <w:rsid w:val="00E211FF"/>
    <w:rsid w:val="00E2243E"/>
    <w:rsid w:val="00E231A1"/>
    <w:rsid w:val="00E2423A"/>
    <w:rsid w:val="00E2579B"/>
    <w:rsid w:val="00E25834"/>
    <w:rsid w:val="00E26B77"/>
    <w:rsid w:val="00E26DC9"/>
    <w:rsid w:val="00E26DDF"/>
    <w:rsid w:val="00E31ECC"/>
    <w:rsid w:val="00E336AE"/>
    <w:rsid w:val="00E33A5A"/>
    <w:rsid w:val="00E34983"/>
    <w:rsid w:val="00E34D10"/>
    <w:rsid w:val="00E35C00"/>
    <w:rsid w:val="00E36DF3"/>
    <w:rsid w:val="00E36FE6"/>
    <w:rsid w:val="00E41A6D"/>
    <w:rsid w:val="00E429DF"/>
    <w:rsid w:val="00E43367"/>
    <w:rsid w:val="00E44261"/>
    <w:rsid w:val="00E44671"/>
    <w:rsid w:val="00E455A8"/>
    <w:rsid w:val="00E45ECE"/>
    <w:rsid w:val="00E4696D"/>
    <w:rsid w:val="00E46A57"/>
    <w:rsid w:val="00E47E67"/>
    <w:rsid w:val="00E51208"/>
    <w:rsid w:val="00E51506"/>
    <w:rsid w:val="00E52235"/>
    <w:rsid w:val="00E52329"/>
    <w:rsid w:val="00E52C6F"/>
    <w:rsid w:val="00E535D4"/>
    <w:rsid w:val="00E53AFA"/>
    <w:rsid w:val="00E53B94"/>
    <w:rsid w:val="00E54FDB"/>
    <w:rsid w:val="00E553D3"/>
    <w:rsid w:val="00E554B5"/>
    <w:rsid w:val="00E56A17"/>
    <w:rsid w:val="00E56B1B"/>
    <w:rsid w:val="00E5703E"/>
    <w:rsid w:val="00E57EC1"/>
    <w:rsid w:val="00E600A6"/>
    <w:rsid w:val="00E612F8"/>
    <w:rsid w:val="00E61918"/>
    <w:rsid w:val="00E61C22"/>
    <w:rsid w:val="00E633D5"/>
    <w:rsid w:val="00E63CCF"/>
    <w:rsid w:val="00E64013"/>
    <w:rsid w:val="00E65A8E"/>
    <w:rsid w:val="00E65BAC"/>
    <w:rsid w:val="00E65FBB"/>
    <w:rsid w:val="00E67258"/>
    <w:rsid w:val="00E673F8"/>
    <w:rsid w:val="00E6760F"/>
    <w:rsid w:val="00E67F9F"/>
    <w:rsid w:val="00E708F4"/>
    <w:rsid w:val="00E71ACA"/>
    <w:rsid w:val="00E71E58"/>
    <w:rsid w:val="00E720BE"/>
    <w:rsid w:val="00E7339F"/>
    <w:rsid w:val="00E739EF"/>
    <w:rsid w:val="00E743DE"/>
    <w:rsid w:val="00E74980"/>
    <w:rsid w:val="00E80125"/>
    <w:rsid w:val="00E8036C"/>
    <w:rsid w:val="00E80B8D"/>
    <w:rsid w:val="00E80EEA"/>
    <w:rsid w:val="00E81D5D"/>
    <w:rsid w:val="00E826A5"/>
    <w:rsid w:val="00E82CC5"/>
    <w:rsid w:val="00E85B62"/>
    <w:rsid w:val="00E85EB2"/>
    <w:rsid w:val="00E87418"/>
    <w:rsid w:val="00E87677"/>
    <w:rsid w:val="00E876D8"/>
    <w:rsid w:val="00E905BE"/>
    <w:rsid w:val="00E908B3"/>
    <w:rsid w:val="00E91189"/>
    <w:rsid w:val="00E926EA"/>
    <w:rsid w:val="00E934BD"/>
    <w:rsid w:val="00E93612"/>
    <w:rsid w:val="00E941D2"/>
    <w:rsid w:val="00E945E8"/>
    <w:rsid w:val="00E94BD9"/>
    <w:rsid w:val="00E97757"/>
    <w:rsid w:val="00EA14C1"/>
    <w:rsid w:val="00EA1DB8"/>
    <w:rsid w:val="00EA1FB4"/>
    <w:rsid w:val="00EA222F"/>
    <w:rsid w:val="00EA2884"/>
    <w:rsid w:val="00EA322C"/>
    <w:rsid w:val="00EA3413"/>
    <w:rsid w:val="00EA3C7A"/>
    <w:rsid w:val="00EA4836"/>
    <w:rsid w:val="00EA4B6A"/>
    <w:rsid w:val="00EA53F4"/>
    <w:rsid w:val="00EA6CD2"/>
    <w:rsid w:val="00EA78A6"/>
    <w:rsid w:val="00EB0E9B"/>
    <w:rsid w:val="00EB1913"/>
    <w:rsid w:val="00EB2950"/>
    <w:rsid w:val="00EB316F"/>
    <w:rsid w:val="00EB3610"/>
    <w:rsid w:val="00EB4526"/>
    <w:rsid w:val="00EB4DB8"/>
    <w:rsid w:val="00EB66AB"/>
    <w:rsid w:val="00EB6CC9"/>
    <w:rsid w:val="00EB7BF3"/>
    <w:rsid w:val="00EB7D74"/>
    <w:rsid w:val="00EC0C96"/>
    <w:rsid w:val="00EC1806"/>
    <w:rsid w:val="00EC2854"/>
    <w:rsid w:val="00EC2A21"/>
    <w:rsid w:val="00EC36C9"/>
    <w:rsid w:val="00EC3A73"/>
    <w:rsid w:val="00EC3EC3"/>
    <w:rsid w:val="00EC482F"/>
    <w:rsid w:val="00EC520A"/>
    <w:rsid w:val="00EC533B"/>
    <w:rsid w:val="00EC583E"/>
    <w:rsid w:val="00EC5FFB"/>
    <w:rsid w:val="00ED049C"/>
    <w:rsid w:val="00ED1025"/>
    <w:rsid w:val="00ED1417"/>
    <w:rsid w:val="00ED1C32"/>
    <w:rsid w:val="00ED1D98"/>
    <w:rsid w:val="00ED210D"/>
    <w:rsid w:val="00ED22EE"/>
    <w:rsid w:val="00ED34CA"/>
    <w:rsid w:val="00ED48B6"/>
    <w:rsid w:val="00ED5CD2"/>
    <w:rsid w:val="00ED6968"/>
    <w:rsid w:val="00ED7572"/>
    <w:rsid w:val="00ED75CB"/>
    <w:rsid w:val="00ED797F"/>
    <w:rsid w:val="00EE0076"/>
    <w:rsid w:val="00EE0494"/>
    <w:rsid w:val="00EE099A"/>
    <w:rsid w:val="00EE0E32"/>
    <w:rsid w:val="00EE14FC"/>
    <w:rsid w:val="00EE1624"/>
    <w:rsid w:val="00EE278A"/>
    <w:rsid w:val="00EE3F6D"/>
    <w:rsid w:val="00EE4818"/>
    <w:rsid w:val="00EE56A5"/>
    <w:rsid w:val="00EE6166"/>
    <w:rsid w:val="00EE71D8"/>
    <w:rsid w:val="00EE74A2"/>
    <w:rsid w:val="00EE7A9E"/>
    <w:rsid w:val="00EE7CCB"/>
    <w:rsid w:val="00EF0B32"/>
    <w:rsid w:val="00EF0F47"/>
    <w:rsid w:val="00EF1588"/>
    <w:rsid w:val="00EF160C"/>
    <w:rsid w:val="00EF1911"/>
    <w:rsid w:val="00EF1A02"/>
    <w:rsid w:val="00EF1ABB"/>
    <w:rsid w:val="00EF1D2A"/>
    <w:rsid w:val="00EF2280"/>
    <w:rsid w:val="00EF24D6"/>
    <w:rsid w:val="00EF3F50"/>
    <w:rsid w:val="00EF4709"/>
    <w:rsid w:val="00EF47C3"/>
    <w:rsid w:val="00EF668E"/>
    <w:rsid w:val="00EF6AE6"/>
    <w:rsid w:val="00F000FC"/>
    <w:rsid w:val="00F01D3F"/>
    <w:rsid w:val="00F02B0F"/>
    <w:rsid w:val="00F0437B"/>
    <w:rsid w:val="00F043CB"/>
    <w:rsid w:val="00F0446B"/>
    <w:rsid w:val="00F04EAB"/>
    <w:rsid w:val="00F0530F"/>
    <w:rsid w:val="00F06675"/>
    <w:rsid w:val="00F06710"/>
    <w:rsid w:val="00F06BE2"/>
    <w:rsid w:val="00F076E7"/>
    <w:rsid w:val="00F0793B"/>
    <w:rsid w:val="00F102D8"/>
    <w:rsid w:val="00F11079"/>
    <w:rsid w:val="00F11314"/>
    <w:rsid w:val="00F11C80"/>
    <w:rsid w:val="00F120DC"/>
    <w:rsid w:val="00F123F2"/>
    <w:rsid w:val="00F12EC0"/>
    <w:rsid w:val="00F12F13"/>
    <w:rsid w:val="00F140B1"/>
    <w:rsid w:val="00F1411A"/>
    <w:rsid w:val="00F147A2"/>
    <w:rsid w:val="00F17F7E"/>
    <w:rsid w:val="00F20357"/>
    <w:rsid w:val="00F2168C"/>
    <w:rsid w:val="00F21EF0"/>
    <w:rsid w:val="00F22171"/>
    <w:rsid w:val="00F23878"/>
    <w:rsid w:val="00F24C0E"/>
    <w:rsid w:val="00F253FE"/>
    <w:rsid w:val="00F255A7"/>
    <w:rsid w:val="00F25693"/>
    <w:rsid w:val="00F25C84"/>
    <w:rsid w:val="00F263F6"/>
    <w:rsid w:val="00F2677D"/>
    <w:rsid w:val="00F26EDE"/>
    <w:rsid w:val="00F26EF1"/>
    <w:rsid w:val="00F27574"/>
    <w:rsid w:val="00F275E9"/>
    <w:rsid w:val="00F278B5"/>
    <w:rsid w:val="00F27CA4"/>
    <w:rsid w:val="00F312E3"/>
    <w:rsid w:val="00F31474"/>
    <w:rsid w:val="00F316F9"/>
    <w:rsid w:val="00F31DA9"/>
    <w:rsid w:val="00F32F63"/>
    <w:rsid w:val="00F33862"/>
    <w:rsid w:val="00F34773"/>
    <w:rsid w:val="00F352BA"/>
    <w:rsid w:val="00F35708"/>
    <w:rsid w:val="00F3709E"/>
    <w:rsid w:val="00F376F4"/>
    <w:rsid w:val="00F37C19"/>
    <w:rsid w:val="00F41ECB"/>
    <w:rsid w:val="00F421E0"/>
    <w:rsid w:val="00F42537"/>
    <w:rsid w:val="00F4338E"/>
    <w:rsid w:val="00F43BE5"/>
    <w:rsid w:val="00F447A2"/>
    <w:rsid w:val="00F44A1A"/>
    <w:rsid w:val="00F44D16"/>
    <w:rsid w:val="00F4577D"/>
    <w:rsid w:val="00F45A19"/>
    <w:rsid w:val="00F45D7C"/>
    <w:rsid w:val="00F45E9B"/>
    <w:rsid w:val="00F46B99"/>
    <w:rsid w:val="00F475C0"/>
    <w:rsid w:val="00F50447"/>
    <w:rsid w:val="00F50E2F"/>
    <w:rsid w:val="00F5138F"/>
    <w:rsid w:val="00F51E5F"/>
    <w:rsid w:val="00F53132"/>
    <w:rsid w:val="00F532A5"/>
    <w:rsid w:val="00F53BEB"/>
    <w:rsid w:val="00F55DE5"/>
    <w:rsid w:val="00F60CFB"/>
    <w:rsid w:val="00F62DD9"/>
    <w:rsid w:val="00F63057"/>
    <w:rsid w:val="00F64A3C"/>
    <w:rsid w:val="00F64BC0"/>
    <w:rsid w:val="00F653E6"/>
    <w:rsid w:val="00F654A2"/>
    <w:rsid w:val="00F65799"/>
    <w:rsid w:val="00F66BAE"/>
    <w:rsid w:val="00F67729"/>
    <w:rsid w:val="00F67D60"/>
    <w:rsid w:val="00F67DB7"/>
    <w:rsid w:val="00F67EAA"/>
    <w:rsid w:val="00F70485"/>
    <w:rsid w:val="00F717CE"/>
    <w:rsid w:val="00F73501"/>
    <w:rsid w:val="00F73574"/>
    <w:rsid w:val="00F771ED"/>
    <w:rsid w:val="00F778CD"/>
    <w:rsid w:val="00F801FD"/>
    <w:rsid w:val="00F8304F"/>
    <w:rsid w:val="00F84D22"/>
    <w:rsid w:val="00F85A61"/>
    <w:rsid w:val="00F86DFC"/>
    <w:rsid w:val="00F86DFD"/>
    <w:rsid w:val="00F870BC"/>
    <w:rsid w:val="00F87375"/>
    <w:rsid w:val="00F878C9"/>
    <w:rsid w:val="00F87EF8"/>
    <w:rsid w:val="00F905ED"/>
    <w:rsid w:val="00F906C2"/>
    <w:rsid w:val="00F911F7"/>
    <w:rsid w:val="00F919AA"/>
    <w:rsid w:val="00F923D2"/>
    <w:rsid w:val="00F92C02"/>
    <w:rsid w:val="00F947A6"/>
    <w:rsid w:val="00F95D2F"/>
    <w:rsid w:val="00F960B1"/>
    <w:rsid w:val="00F96344"/>
    <w:rsid w:val="00F96FE7"/>
    <w:rsid w:val="00F97E53"/>
    <w:rsid w:val="00FA010C"/>
    <w:rsid w:val="00FA02A4"/>
    <w:rsid w:val="00FA1D5B"/>
    <w:rsid w:val="00FA3B9C"/>
    <w:rsid w:val="00FA4DBD"/>
    <w:rsid w:val="00FA5710"/>
    <w:rsid w:val="00FA5754"/>
    <w:rsid w:val="00FA74B2"/>
    <w:rsid w:val="00FA7A39"/>
    <w:rsid w:val="00FB1167"/>
    <w:rsid w:val="00FB19EB"/>
    <w:rsid w:val="00FB1CE9"/>
    <w:rsid w:val="00FB33C5"/>
    <w:rsid w:val="00FB388E"/>
    <w:rsid w:val="00FB3A6A"/>
    <w:rsid w:val="00FB3E2F"/>
    <w:rsid w:val="00FB49A0"/>
    <w:rsid w:val="00FB4AB9"/>
    <w:rsid w:val="00FB4BF8"/>
    <w:rsid w:val="00FB4CD4"/>
    <w:rsid w:val="00FB4DF0"/>
    <w:rsid w:val="00FB5C16"/>
    <w:rsid w:val="00FB5C3F"/>
    <w:rsid w:val="00FB5E1A"/>
    <w:rsid w:val="00FB6210"/>
    <w:rsid w:val="00FB664F"/>
    <w:rsid w:val="00FB66C1"/>
    <w:rsid w:val="00FB6B48"/>
    <w:rsid w:val="00FB73C9"/>
    <w:rsid w:val="00FC115F"/>
    <w:rsid w:val="00FC1CA4"/>
    <w:rsid w:val="00FC2C9B"/>
    <w:rsid w:val="00FC3616"/>
    <w:rsid w:val="00FC3A36"/>
    <w:rsid w:val="00FC4E28"/>
    <w:rsid w:val="00FC55A5"/>
    <w:rsid w:val="00FC58A8"/>
    <w:rsid w:val="00FC6017"/>
    <w:rsid w:val="00FC6266"/>
    <w:rsid w:val="00FC68CC"/>
    <w:rsid w:val="00FC7A2E"/>
    <w:rsid w:val="00FD02AD"/>
    <w:rsid w:val="00FD076D"/>
    <w:rsid w:val="00FD0FDF"/>
    <w:rsid w:val="00FD15D7"/>
    <w:rsid w:val="00FD1658"/>
    <w:rsid w:val="00FD1CB7"/>
    <w:rsid w:val="00FD2FED"/>
    <w:rsid w:val="00FD3622"/>
    <w:rsid w:val="00FD3B72"/>
    <w:rsid w:val="00FD3CD2"/>
    <w:rsid w:val="00FD3DC9"/>
    <w:rsid w:val="00FD51E8"/>
    <w:rsid w:val="00FD7ADF"/>
    <w:rsid w:val="00FD7D1F"/>
    <w:rsid w:val="00FE0430"/>
    <w:rsid w:val="00FE051C"/>
    <w:rsid w:val="00FE0F3B"/>
    <w:rsid w:val="00FE1CF1"/>
    <w:rsid w:val="00FE1E89"/>
    <w:rsid w:val="00FE354D"/>
    <w:rsid w:val="00FE3A8A"/>
    <w:rsid w:val="00FE3D32"/>
    <w:rsid w:val="00FE3E06"/>
    <w:rsid w:val="00FE3E72"/>
    <w:rsid w:val="00FE436B"/>
    <w:rsid w:val="00FE4379"/>
    <w:rsid w:val="00FE4C1E"/>
    <w:rsid w:val="00FE4F44"/>
    <w:rsid w:val="00FE5843"/>
    <w:rsid w:val="00FE6106"/>
    <w:rsid w:val="00FE61FD"/>
    <w:rsid w:val="00FF01B9"/>
    <w:rsid w:val="00FF155D"/>
    <w:rsid w:val="00FF171B"/>
    <w:rsid w:val="00FF1F1B"/>
    <w:rsid w:val="00FF4605"/>
    <w:rsid w:val="00FF486E"/>
    <w:rsid w:val="00FF4C13"/>
    <w:rsid w:val="00FF5EBB"/>
    <w:rsid w:val="00FF611C"/>
    <w:rsid w:val="00FF622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397FC-7727-4CC8-9A7C-FBC9F07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81"/>
  </w:style>
  <w:style w:type="paragraph" w:styleId="1">
    <w:name w:val="heading 1"/>
    <w:aliases w:val="Заголовок к таб."/>
    <w:basedOn w:val="a"/>
    <w:next w:val="a"/>
    <w:link w:val="10"/>
    <w:qFormat/>
    <w:rsid w:val="0077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7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381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33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338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338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7338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7338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73381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0"/>
    <w:link w:val="1"/>
    <w:rsid w:val="0077338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3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3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3381"/>
  </w:style>
  <w:style w:type="paragraph" w:styleId="a6">
    <w:name w:val="footer"/>
    <w:basedOn w:val="a"/>
    <w:link w:val="a7"/>
    <w:unhideWhenUsed/>
    <w:rsid w:val="00773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3381"/>
  </w:style>
  <w:style w:type="paragraph" w:styleId="a8">
    <w:name w:val="List Paragraph"/>
    <w:basedOn w:val="a"/>
    <w:link w:val="a9"/>
    <w:uiPriority w:val="34"/>
    <w:qFormat/>
    <w:rsid w:val="007733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73381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773381"/>
    <w:pPr>
      <w:suppressAutoHyphens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nhideWhenUsed/>
    <w:rsid w:val="007733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338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773381"/>
    <w:pPr>
      <w:spacing w:after="120"/>
    </w:pPr>
  </w:style>
  <w:style w:type="character" w:customStyle="1" w:styleId="af">
    <w:name w:val="Основной текст Знак"/>
    <w:basedOn w:val="a0"/>
    <w:link w:val="ae"/>
    <w:rsid w:val="00773381"/>
  </w:style>
  <w:style w:type="paragraph" w:styleId="21">
    <w:name w:val="Body Text Indent 2"/>
    <w:basedOn w:val="a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73381"/>
  </w:style>
  <w:style w:type="paragraph" w:styleId="af0">
    <w:name w:val="Normal (Web)"/>
    <w:aliases w:val="Обычный (Web)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77338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0"/>
    <w:uiPriority w:val="99"/>
    <w:rsid w:val="00773381"/>
  </w:style>
  <w:style w:type="paragraph" w:customStyle="1" w:styleId="Style2">
    <w:name w:val="Style2"/>
    <w:basedOn w:val="a"/>
    <w:rsid w:val="00773381"/>
    <w:pPr>
      <w:widowControl w:val="0"/>
      <w:autoSpaceDE w:val="0"/>
      <w:autoSpaceDN w:val="0"/>
      <w:adjustRightInd w:val="0"/>
      <w:spacing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2">
    <w:name w:val="No Spacing"/>
    <w:link w:val="af3"/>
    <w:uiPriority w:val="1"/>
    <w:qFormat/>
    <w:rsid w:val="0077338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3381"/>
  </w:style>
  <w:style w:type="numbering" w:customStyle="1" w:styleId="12">
    <w:name w:val="Нет списка1"/>
    <w:next w:val="a2"/>
    <w:semiHidden/>
    <w:rsid w:val="00773381"/>
  </w:style>
  <w:style w:type="paragraph" w:customStyle="1" w:styleId="af4">
    <w:name w:val="Знак Знак Знак Знак Знак Знак Знак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5">
    <w:name w:val="page number"/>
    <w:basedOn w:val="a0"/>
    <w:rsid w:val="00773381"/>
  </w:style>
  <w:style w:type="paragraph" w:styleId="13">
    <w:name w:val="toc 1"/>
    <w:basedOn w:val="a"/>
    <w:next w:val="a"/>
    <w:autoRedefine/>
    <w:uiPriority w:val="99"/>
    <w:rsid w:val="00773381"/>
    <w:pPr>
      <w:tabs>
        <w:tab w:val="right" w:leader="dot" w:pos="9628"/>
      </w:tabs>
      <w:spacing w:after="1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6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"/>
    <w:uiPriority w:val="99"/>
    <w:rsid w:val="0077338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77338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uiPriority w:val="99"/>
    <w:rsid w:val="00773381"/>
    <w:pPr>
      <w:tabs>
        <w:tab w:val="num" w:pos="643"/>
      </w:tabs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basedOn w:val="a"/>
    <w:uiPriority w:val="99"/>
    <w:rsid w:val="00773381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77338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c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773381"/>
    <w:pPr>
      <w:tabs>
        <w:tab w:val="right" w:leader="dot" w:pos="9628"/>
      </w:tabs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99"/>
    <w:rsid w:val="00773381"/>
    <w:pPr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Знак Знак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Содержимое таблицы"/>
    <w:basedOn w:val="a"/>
    <w:uiPriority w:val="99"/>
    <w:rsid w:val="00773381"/>
    <w:pPr>
      <w:suppressLineNumber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"/>
    <w:uiPriority w:val="99"/>
    <w:rsid w:val="0077338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"/>
    <w:uiPriority w:val="99"/>
    <w:rsid w:val="00773381"/>
    <w:pPr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">
    <w:name w:val="Document Map"/>
    <w:basedOn w:val="a"/>
    <w:link w:val="aff0"/>
    <w:uiPriority w:val="99"/>
    <w:rsid w:val="007733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rsid w:val="00773381"/>
  </w:style>
  <w:style w:type="paragraph" w:styleId="34">
    <w:name w:val="Body Text Indent 3"/>
    <w:basedOn w:val="a"/>
    <w:link w:val="35"/>
    <w:uiPriority w:val="99"/>
    <w:rsid w:val="007733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uiPriority w:val="99"/>
    <w:rsid w:val="0077338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rsid w:val="007733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uiPriority w:val="99"/>
    <w:rsid w:val="0077338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rsid w:val="00773381"/>
  </w:style>
  <w:style w:type="paragraph" w:customStyle="1" w:styleId="aff2">
    <w:name w:val="Знак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338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Базовый"/>
    <w:uiPriority w:val="99"/>
    <w:rsid w:val="0077338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3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7338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338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3">
    <w:name w:val="Без интервала Знак"/>
    <w:link w:val="af2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4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0"/>
    <w:uiPriority w:val="99"/>
    <w:rsid w:val="00773381"/>
  </w:style>
  <w:style w:type="paragraph" w:customStyle="1" w:styleId="18">
    <w:name w:val="Знак Знак Знак Знак Знак Знак Знак1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7733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uiPriority w:val="99"/>
    <w:rsid w:val="00773381"/>
  </w:style>
  <w:style w:type="character" w:customStyle="1" w:styleId="apple-style-span">
    <w:name w:val="apple-style-span"/>
    <w:basedOn w:val="a0"/>
    <w:uiPriority w:val="99"/>
    <w:rsid w:val="00773381"/>
  </w:style>
  <w:style w:type="paragraph" w:customStyle="1" w:styleId="220">
    <w:name w:val="Основной текст 22"/>
    <w:basedOn w:val="a"/>
    <w:uiPriority w:val="99"/>
    <w:rsid w:val="0077338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733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733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2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77338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3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Стандарт"/>
    <w:uiPriority w:val="99"/>
    <w:rsid w:val="0077338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Нормальный"/>
    <w:uiPriority w:val="99"/>
    <w:rsid w:val="00773381"/>
    <w:pPr>
      <w:widowControl w:val="0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2"/>
    <w:semiHidden/>
    <w:rsid w:val="00773381"/>
  </w:style>
  <w:style w:type="paragraph" w:customStyle="1" w:styleId="main">
    <w:name w:val="main"/>
    <w:basedOn w:val="a"/>
    <w:rsid w:val="00843207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7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aff9">
    <w:name w:val="Знак Знак Знак Знак Знак Знак Знак"/>
    <w:basedOn w:val="a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077B9"/>
    <w:pPr>
      <w:widowControl w:val="0"/>
      <w:suppressAutoHyphens/>
      <w:autoSpaceDE w:val="0"/>
      <w:spacing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2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c">
    <w:name w:val="Сетка таблицы1"/>
    <w:basedOn w:val="a1"/>
    <w:next w:val="a3"/>
    <w:rsid w:val="007D70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81C6-0425-4329-BD5B-CC86F5F9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12971</Words>
  <Characters>73939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Вершинина Ирина Анатольевна</cp:lastModifiedBy>
  <cp:revision>4</cp:revision>
  <cp:lastPrinted>2018-07-25T12:59:00Z</cp:lastPrinted>
  <dcterms:created xsi:type="dcterms:W3CDTF">2018-07-26T12:48:00Z</dcterms:created>
  <dcterms:modified xsi:type="dcterms:W3CDTF">2018-07-26T12:55:00Z</dcterms:modified>
</cp:coreProperties>
</file>