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7D" w:rsidRPr="0065477D" w:rsidRDefault="0065477D" w:rsidP="0065477D">
      <w:pPr>
        <w:jc w:val="center"/>
        <w:rPr>
          <w:szCs w:val="28"/>
        </w:rPr>
      </w:pPr>
    </w:p>
    <w:p w:rsidR="0065477D" w:rsidRPr="0065477D" w:rsidRDefault="00994DD3" w:rsidP="0065477D">
      <w:pPr>
        <w:jc w:val="center"/>
        <w:rPr>
          <w:szCs w:val="28"/>
        </w:rPr>
      </w:pPr>
      <w:r>
        <w:rPr>
          <w:szCs w:val="28"/>
        </w:rPr>
        <w:t xml:space="preserve">Уважаемые </w:t>
      </w:r>
      <w:r w:rsidR="00157E82">
        <w:rPr>
          <w:szCs w:val="28"/>
        </w:rPr>
        <w:t>предприниматели</w:t>
      </w:r>
      <w:r>
        <w:rPr>
          <w:szCs w:val="28"/>
        </w:rPr>
        <w:t>!</w:t>
      </w:r>
    </w:p>
    <w:p w:rsidR="0016202E" w:rsidRDefault="0016202E" w:rsidP="00374564">
      <w:pPr>
        <w:ind w:firstLine="709"/>
        <w:contextualSpacing/>
        <w:jc w:val="both"/>
      </w:pPr>
    </w:p>
    <w:p w:rsidR="0016202E" w:rsidRDefault="0016202E" w:rsidP="0016202E">
      <w:pPr>
        <w:ind w:firstLine="709"/>
        <w:contextualSpacing/>
        <w:jc w:val="both"/>
      </w:pPr>
      <w:r>
        <w:t>Администрация муниципального образования «Город Майкоп» в целях обеспечения</w:t>
      </w:r>
      <w:r w:rsidR="00994DD3">
        <w:t>: безопасности жителей и гостей города,</w:t>
      </w:r>
      <w:r>
        <w:t xml:space="preserve"> общественного порядка в дневное и ночное время и во избежание конфликтных ситуаций просит Вас усилить контроль за соблюдением правил реализации пиротехнических изделий во время проведения предпраздничных и праздничных Новогодних мероприятий</w:t>
      </w:r>
      <w:r w:rsidR="000374DA">
        <w:t xml:space="preserve"> в преддверии Нового 2025 года.</w:t>
      </w:r>
      <w:bookmarkStart w:id="0" w:name="_GoBack"/>
      <w:bookmarkEnd w:id="0"/>
    </w:p>
    <w:p w:rsidR="0016202E" w:rsidRDefault="0016202E" w:rsidP="0016202E">
      <w:pPr>
        <w:ind w:firstLine="709"/>
        <w:contextualSpacing/>
        <w:jc w:val="both"/>
      </w:pPr>
      <w:r>
        <w:t>Требования по применению и реализации</w:t>
      </w:r>
      <w:r w:rsidRPr="0016202E">
        <w:t xml:space="preserve"> пиротехнических изделий бытового назначения</w:t>
      </w:r>
      <w:r>
        <w:t xml:space="preserve"> регламентированы раздел</w:t>
      </w:r>
      <w:r w:rsidR="00680DF9">
        <w:t>ом</w:t>
      </w:r>
      <w:r>
        <w:t xml:space="preserve"> </w:t>
      </w:r>
      <w:r w:rsidRPr="0016202E">
        <w:t>XXIII</w:t>
      </w:r>
      <w:r>
        <w:t xml:space="preserve"> </w:t>
      </w:r>
      <w:r w:rsidRPr="0016202E">
        <w:t>Правил противопожарного режима в Российской Федерации</w:t>
      </w:r>
      <w:r w:rsidR="00680DF9">
        <w:t>,</w:t>
      </w:r>
      <w:r w:rsidR="000374DA">
        <w:t xml:space="preserve"> </w:t>
      </w:r>
      <w:r>
        <w:t>утвержденных постановлением Правительства РФ от 16 сентября 2020 г. № 1479 «Об утверждении Правил противопожарного режима в Российской Федерации».</w:t>
      </w:r>
    </w:p>
    <w:p w:rsidR="0016202E" w:rsidRDefault="0016202E" w:rsidP="00374564">
      <w:pPr>
        <w:ind w:firstLine="709"/>
        <w:contextualSpacing/>
        <w:jc w:val="both"/>
      </w:pPr>
      <w:r>
        <w:t xml:space="preserve">Приложение в 1 экз. на </w:t>
      </w:r>
      <w:r w:rsidR="00E06CA0">
        <w:t>3</w:t>
      </w:r>
      <w:r>
        <w:t xml:space="preserve"> л.</w:t>
      </w:r>
    </w:p>
    <w:p w:rsidR="00E47E84" w:rsidRPr="00B35DA1" w:rsidRDefault="00E47E84" w:rsidP="00D11C85">
      <w:pPr>
        <w:ind w:firstLine="709"/>
        <w:contextualSpacing/>
        <w:jc w:val="both"/>
      </w:pPr>
    </w:p>
    <w:p w:rsidR="005C1D92" w:rsidRDefault="003633AD" w:rsidP="00B35DA1">
      <w:pPr>
        <w:spacing w:line="360" w:lineRule="auto"/>
        <w:jc w:val="both"/>
      </w:pPr>
      <w:r>
        <w:t xml:space="preserve">  </w:t>
      </w:r>
    </w:p>
    <w:p w:rsidR="00E379B4" w:rsidRDefault="00E379B4"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157E82" w:rsidRDefault="00157E82" w:rsidP="00A11608">
      <w:pPr>
        <w:pStyle w:val="a6"/>
        <w:tabs>
          <w:tab w:val="clear" w:pos="4153"/>
          <w:tab w:val="clear" w:pos="8306"/>
        </w:tabs>
        <w:jc w:val="both"/>
        <w:rPr>
          <w:sz w:val="20"/>
        </w:rPr>
      </w:pPr>
    </w:p>
    <w:p w:rsidR="00B6082C" w:rsidRDefault="00B6082C" w:rsidP="00A11608">
      <w:pPr>
        <w:pStyle w:val="a6"/>
        <w:tabs>
          <w:tab w:val="clear" w:pos="4153"/>
          <w:tab w:val="clear" w:pos="8306"/>
        </w:tabs>
        <w:jc w:val="both"/>
        <w:rPr>
          <w:sz w:val="20"/>
        </w:rPr>
      </w:pPr>
    </w:p>
    <w:p w:rsidR="00B6082C" w:rsidRDefault="00B6082C" w:rsidP="00A11608">
      <w:pPr>
        <w:pStyle w:val="a6"/>
        <w:tabs>
          <w:tab w:val="clear" w:pos="4153"/>
          <w:tab w:val="clear" w:pos="8306"/>
        </w:tabs>
        <w:jc w:val="both"/>
        <w:rPr>
          <w:sz w:val="20"/>
        </w:rPr>
      </w:pPr>
    </w:p>
    <w:p w:rsidR="00B6082C" w:rsidRDefault="00B6082C" w:rsidP="00A11608">
      <w:pPr>
        <w:pStyle w:val="a6"/>
        <w:tabs>
          <w:tab w:val="clear" w:pos="4153"/>
          <w:tab w:val="clear" w:pos="8306"/>
        </w:tabs>
        <w:jc w:val="both"/>
        <w:rPr>
          <w:sz w:val="20"/>
        </w:rPr>
      </w:pPr>
    </w:p>
    <w:p w:rsidR="00B6082C" w:rsidRDefault="00B6082C" w:rsidP="00A11608">
      <w:pPr>
        <w:pStyle w:val="a6"/>
        <w:tabs>
          <w:tab w:val="clear" w:pos="4153"/>
          <w:tab w:val="clear" w:pos="8306"/>
        </w:tabs>
        <w:jc w:val="both"/>
        <w:rPr>
          <w:sz w:val="20"/>
        </w:rPr>
      </w:pPr>
    </w:p>
    <w:p w:rsidR="0016202E" w:rsidRDefault="0016202E" w:rsidP="00A11608">
      <w:pPr>
        <w:pStyle w:val="a6"/>
        <w:tabs>
          <w:tab w:val="clear" w:pos="4153"/>
          <w:tab w:val="clear" w:pos="8306"/>
        </w:tabs>
        <w:jc w:val="both"/>
        <w:rPr>
          <w:sz w:val="20"/>
        </w:rPr>
      </w:pPr>
    </w:p>
    <w:p w:rsidR="0016202E" w:rsidRPr="0016202E" w:rsidRDefault="0016202E" w:rsidP="0016202E">
      <w:pPr>
        <w:autoSpaceDE w:val="0"/>
        <w:autoSpaceDN w:val="0"/>
        <w:adjustRightInd w:val="0"/>
        <w:spacing w:before="108" w:after="108"/>
        <w:jc w:val="center"/>
        <w:outlineLvl w:val="0"/>
        <w:rPr>
          <w:b/>
          <w:bCs/>
          <w:color w:val="26282F"/>
          <w:sz w:val="24"/>
          <w:szCs w:val="24"/>
        </w:rPr>
      </w:pPr>
      <w:r w:rsidRPr="0016202E">
        <w:rPr>
          <w:b/>
          <w:bCs/>
          <w:color w:val="26282F"/>
          <w:sz w:val="24"/>
          <w:szCs w:val="24"/>
        </w:rPr>
        <w:lastRenderedPageBreak/>
        <w:t>XXIII. Применение и реализация пиротехнических изделий бытового назначения</w:t>
      </w:r>
    </w:p>
    <w:p w:rsidR="000374DA" w:rsidRPr="000374DA" w:rsidRDefault="000374DA" w:rsidP="000374DA">
      <w:pPr>
        <w:autoSpaceDE w:val="0"/>
        <w:autoSpaceDN w:val="0"/>
        <w:adjustRightInd w:val="0"/>
        <w:ind w:firstLine="720"/>
        <w:jc w:val="both"/>
        <w:rPr>
          <w:sz w:val="24"/>
          <w:szCs w:val="24"/>
        </w:rPr>
      </w:pPr>
      <w:r w:rsidRPr="000374DA">
        <w:rPr>
          <w:sz w:val="24"/>
          <w:szCs w:val="24"/>
        </w:rPr>
        <w:t>441. При подготовке и проведении фейерверков в местах массового пребывания людей с использованием пиротехнических изделий II - III класса опасности:</w:t>
      </w:r>
    </w:p>
    <w:p w:rsidR="000374DA" w:rsidRPr="000374DA" w:rsidRDefault="000374DA" w:rsidP="000374DA">
      <w:pPr>
        <w:autoSpaceDE w:val="0"/>
        <w:autoSpaceDN w:val="0"/>
        <w:adjustRightInd w:val="0"/>
        <w:ind w:firstLine="720"/>
        <w:jc w:val="both"/>
        <w:rPr>
          <w:sz w:val="24"/>
          <w:szCs w:val="24"/>
        </w:rPr>
      </w:pPr>
      <w:r w:rsidRPr="000374DA">
        <w:rPr>
          <w:sz w:val="24"/>
          <w:szCs w:val="24"/>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0374DA" w:rsidRPr="000374DA" w:rsidRDefault="000374DA" w:rsidP="000374DA">
      <w:pPr>
        <w:autoSpaceDE w:val="0"/>
        <w:autoSpaceDN w:val="0"/>
        <w:adjustRightInd w:val="0"/>
        <w:ind w:firstLine="720"/>
        <w:jc w:val="both"/>
        <w:rPr>
          <w:sz w:val="24"/>
          <w:szCs w:val="24"/>
        </w:rPr>
      </w:pPr>
      <w:r w:rsidRPr="000374DA">
        <w:rPr>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374DA" w:rsidRPr="000374DA" w:rsidRDefault="000374DA" w:rsidP="000374DA">
      <w:pPr>
        <w:autoSpaceDE w:val="0"/>
        <w:autoSpaceDN w:val="0"/>
        <w:adjustRightInd w:val="0"/>
        <w:ind w:firstLine="720"/>
        <w:jc w:val="both"/>
        <w:rPr>
          <w:sz w:val="24"/>
          <w:szCs w:val="24"/>
        </w:rPr>
      </w:pPr>
      <w:r w:rsidRPr="000374DA">
        <w:rPr>
          <w:sz w:val="24"/>
          <w:szCs w:val="24"/>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0374DA" w:rsidRPr="000374DA" w:rsidRDefault="000374DA" w:rsidP="000374DA">
      <w:pPr>
        <w:autoSpaceDE w:val="0"/>
        <w:autoSpaceDN w:val="0"/>
        <w:adjustRightInd w:val="0"/>
        <w:ind w:firstLine="720"/>
        <w:jc w:val="both"/>
        <w:rPr>
          <w:sz w:val="24"/>
          <w:szCs w:val="24"/>
        </w:rPr>
      </w:pPr>
      <w:r w:rsidRPr="000374DA">
        <w:rPr>
          <w:sz w:val="24"/>
          <w:szCs w:val="24"/>
        </w:rPr>
        <w:t>г) безопасность при устройстве фейерверков возлагается на организацию и (или) физических лиц, проводящих фейерверк;</w:t>
      </w:r>
    </w:p>
    <w:p w:rsidR="000374DA" w:rsidRPr="000374DA" w:rsidRDefault="000374DA" w:rsidP="000374DA">
      <w:pPr>
        <w:autoSpaceDE w:val="0"/>
        <w:autoSpaceDN w:val="0"/>
        <w:adjustRightInd w:val="0"/>
        <w:ind w:firstLine="720"/>
        <w:jc w:val="both"/>
        <w:rPr>
          <w:sz w:val="24"/>
          <w:szCs w:val="24"/>
        </w:rPr>
      </w:pPr>
      <w:r w:rsidRPr="000374DA">
        <w:rPr>
          <w:sz w:val="24"/>
          <w:szCs w:val="24"/>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374DA" w:rsidRPr="000374DA" w:rsidRDefault="000374DA" w:rsidP="000374DA">
      <w:pPr>
        <w:autoSpaceDE w:val="0"/>
        <w:autoSpaceDN w:val="0"/>
        <w:adjustRightInd w:val="0"/>
        <w:ind w:firstLine="720"/>
        <w:jc w:val="both"/>
        <w:rPr>
          <w:sz w:val="24"/>
          <w:szCs w:val="24"/>
        </w:rPr>
      </w:pPr>
      <w:r w:rsidRPr="000374DA">
        <w:rPr>
          <w:sz w:val="24"/>
          <w:szCs w:val="24"/>
        </w:rPr>
        <w:t>442. Применение пиротехнических изделий запрещается:</w:t>
      </w:r>
    </w:p>
    <w:p w:rsidR="000374DA" w:rsidRPr="000374DA" w:rsidRDefault="000374DA" w:rsidP="000374DA">
      <w:pPr>
        <w:autoSpaceDE w:val="0"/>
        <w:autoSpaceDN w:val="0"/>
        <w:adjustRightInd w:val="0"/>
        <w:ind w:firstLine="720"/>
        <w:jc w:val="both"/>
        <w:rPr>
          <w:sz w:val="24"/>
          <w:szCs w:val="24"/>
        </w:rPr>
      </w:pPr>
      <w:r w:rsidRPr="000374DA">
        <w:rPr>
          <w:sz w:val="24"/>
          <w:szCs w:val="24"/>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0374DA" w:rsidRPr="000374DA" w:rsidRDefault="000374DA" w:rsidP="000374DA">
      <w:pPr>
        <w:autoSpaceDE w:val="0"/>
        <w:autoSpaceDN w:val="0"/>
        <w:adjustRightInd w:val="0"/>
        <w:ind w:firstLine="720"/>
        <w:jc w:val="both"/>
        <w:rPr>
          <w:sz w:val="24"/>
          <w:szCs w:val="24"/>
        </w:rPr>
      </w:pPr>
      <w:r w:rsidRPr="000374DA">
        <w:rPr>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374DA" w:rsidRPr="000374DA" w:rsidRDefault="000374DA" w:rsidP="000374DA">
      <w:pPr>
        <w:autoSpaceDE w:val="0"/>
        <w:autoSpaceDN w:val="0"/>
        <w:adjustRightInd w:val="0"/>
        <w:ind w:firstLine="720"/>
        <w:jc w:val="both"/>
        <w:rPr>
          <w:sz w:val="24"/>
          <w:szCs w:val="24"/>
        </w:rPr>
      </w:pPr>
      <w:r w:rsidRPr="000374DA">
        <w:rPr>
          <w:sz w:val="24"/>
          <w:szCs w:val="24"/>
        </w:rPr>
        <w:t>в) утратил силу с 1 марта 2023 г. - </w:t>
      </w:r>
      <w:hyperlink r:id="rId8" w:anchor="/document/405573893/entry/10493" w:history="1">
        <w:r w:rsidRPr="000374DA">
          <w:rPr>
            <w:rStyle w:val="ad"/>
            <w:sz w:val="24"/>
            <w:szCs w:val="24"/>
          </w:rPr>
          <w:t>Постановление</w:t>
        </w:r>
      </w:hyperlink>
      <w:r w:rsidRPr="000374DA">
        <w:rPr>
          <w:sz w:val="24"/>
          <w:szCs w:val="24"/>
        </w:rPr>
        <w:t> Правительства России от 24 октября 2022 г. N 1885</w:t>
      </w:r>
    </w:p>
    <w:p w:rsidR="000374DA" w:rsidRPr="000374DA" w:rsidRDefault="000374DA" w:rsidP="000374DA">
      <w:pPr>
        <w:autoSpaceDE w:val="0"/>
        <w:autoSpaceDN w:val="0"/>
        <w:adjustRightInd w:val="0"/>
        <w:ind w:firstLine="720"/>
        <w:jc w:val="both"/>
        <w:rPr>
          <w:sz w:val="24"/>
          <w:szCs w:val="24"/>
        </w:rPr>
      </w:pPr>
      <w:r w:rsidRPr="000374DA">
        <w:rPr>
          <w:sz w:val="24"/>
          <w:szCs w:val="24"/>
        </w:rPr>
        <w:t>г) во время проведения митингов, демонстраций, шествий и пикетирования;</w:t>
      </w:r>
    </w:p>
    <w:p w:rsidR="000374DA" w:rsidRPr="000374DA" w:rsidRDefault="000374DA" w:rsidP="000374DA">
      <w:pPr>
        <w:autoSpaceDE w:val="0"/>
        <w:autoSpaceDN w:val="0"/>
        <w:adjustRightInd w:val="0"/>
        <w:ind w:firstLine="720"/>
        <w:jc w:val="both"/>
        <w:rPr>
          <w:sz w:val="24"/>
          <w:szCs w:val="24"/>
        </w:rPr>
      </w:pPr>
      <w:r w:rsidRPr="000374DA">
        <w:rPr>
          <w:sz w:val="24"/>
          <w:szCs w:val="24"/>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374DA" w:rsidRPr="000374DA" w:rsidRDefault="000374DA" w:rsidP="000374DA">
      <w:pPr>
        <w:autoSpaceDE w:val="0"/>
        <w:autoSpaceDN w:val="0"/>
        <w:adjustRightInd w:val="0"/>
        <w:ind w:firstLine="720"/>
        <w:jc w:val="both"/>
        <w:rPr>
          <w:sz w:val="24"/>
          <w:szCs w:val="24"/>
        </w:rPr>
      </w:pPr>
      <w:r w:rsidRPr="000374DA">
        <w:rPr>
          <w:sz w:val="24"/>
          <w:szCs w:val="24"/>
        </w:rPr>
        <w:t>е) при погодных условиях, не позволяющих обеспечить безопасность при их использовании;</w:t>
      </w:r>
    </w:p>
    <w:p w:rsidR="000374DA" w:rsidRPr="000374DA" w:rsidRDefault="000374DA" w:rsidP="000374DA">
      <w:pPr>
        <w:autoSpaceDE w:val="0"/>
        <w:autoSpaceDN w:val="0"/>
        <w:adjustRightInd w:val="0"/>
        <w:ind w:firstLine="720"/>
        <w:jc w:val="both"/>
        <w:rPr>
          <w:sz w:val="24"/>
          <w:szCs w:val="24"/>
        </w:rPr>
      </w:pPr>
      <w:r w:rsidRPr="000374DA">
        <w:rPr>
          <w:sz w:val="24"/>
          <w:szCs w:val="24"/>
        </w:rPr>
        <w:t>ж) лицам, не преодолевшим возрастного ограничения, установленного производителем пиротехнического изделия.</w:t>
      </w:r>
    </w:p>
    <w:p w:rsidR="000374DA" w:rsidRPr="000374DA" w:rsidRDefault="000374DA" w:rsidP="000374DA">
      <w:pPr>
        <w:autoSpaceDE w:val="0"/>
        <w:autoSpaceDN w:val="0"/>
        <w:adjustRightInd w:val="0"/>
        <w:ind w:firstLine="720"/>
        <w:jc w:val="both"/>
        <w:rPr>
          <w:sz w:val="24"/>
          <w:szCs w:val="24"/>
        </w:rPr>
      </w:pPr>
      <w:r w:rsidRPr="000374DA">
        <w:rPr>
          <w:sz w:val="24"/>
          <w:szCs w:val="24"/>
        </w:rPr>
        <w:t>443. При хранении пиротехнических изделий на объектах розничной торговли:</w:t>
      </w:r>
    </w:p>
    <w:p w:rsidR="000374DA" w:rsidRPr="000374DA" w:rsidRDefault="000374DA" w:rsidP="000374DA">
      <w:pPr>
        <w:autoSpaceDE w:val="0"/>
        <w:autoSpaceDN w:val="0"/>
        <w:adjustRightInd w:val="0"/>
        <w:ind w:firstLine="720"/>
        <w:jc w:val="both"/>
        <w:rPr>
          <w:sz w:val="24"/>
          <w:szCs w:val="24"/>
        </w:rPr>
      </w:pPr>
      <w:r w:rsidRPr="000374DA">
        <w:rPr>
          <w:sz w:val="24"/>
          <w:szCs w:val="24"/>
        </w:rPr>
        <w:t>необходимо соблюдать требования инструкции (руководства) по эксплуатации изделий;</w:t>
      </w:r>
    </w:p>
    <w:p w:rsidR="000374DA" w:rsidRPr="000374DA" w:rsidRDefault="000374DA" w:rsidP="000374DA">
      <w:pPr>
        <w:autoSpaceDE w:val="0"/>
        <w:autoSpaceDN w:val="0"/>
        <w:adjustRightInd w:val="0"/>
        <w:ind w:firstLine="720"/>
        <w:jc w:val="both"/>
        <w:rPr>
          <w:sz w:val="24"/>
          <w:szCs w:val="24"/>
        </w:rPr>
      </w:pPr>
      <w:r w:rsidRPr="000374DA">
        <w:rPr>
          <w:sz w:val="24"/>
          <w:szCs w:val="24"/>
        </w:rPr>
        <w:t>отбракованную пиротехническую продукцию необходимо хранить отдельно от годной для реализации пиротехнической продукции;</w:t>
      </w:r>
    </w:p>
    <w:p w:rsidR="000374DA" w:rsidRPr="000374DA" w:rsidRDefault="000374DA" w:rsidP="000374DA">
      <w:pPr>
        <w:autoSpaceDE w:val="0"/>
        <w:autoSpaceDN w:val="0"/>
        <w:adjustRightInd w:val="0"/>
        <w:ind w:firstLine="720"/>
        <w:jc w:val="both"/>
        <w:rPr>
          <w:sz w:val="24"/>
          <w:szCs w:val="24"/>
        </w:rPr>
      </w:pPr>
      <w:r w:rsidRPr="000374DA">
        <w:rPr>
          <w:sz w:val="24"/>
          <w:szCs w:val="24"/>
        </w:rPr>
        <w:t>запрещается на складах и в кладовых помещениях совместное хранение пиротехнической продукции с иными товарами (изделиями);</w:t>
      </w:r>
    </w:p>
    <w:p w:rsidR="000374DA" w:rsidRPr="000374DA" w:rsidRDefault="000374DA" w:rsidP="000374DA">
      <w:pPr>
        <w:autoSpaceDE w:val="0"/>
        <w:autoSpaceDN w:val="0"/>
        <w:adjustRightInd w:val="0"/>
        <w:ind w:firstLine="720"/>
        <w:jc w:val="both"/>
        <w:rPr>
          <w:sz w:val="24"/>
          <w:szCs w:val="24"/>
        </w:rPr>
      </w:pPr>
      <w:r w:rsidRPr="000374DA">
        <w:rPr>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0374DA" w:rsidRPr="000374DA" w:rsidRDefault="000374DA" w:rsidP="000374DA">
      <w:pPr>
        <w:autoSpaceDE w:val="0"/>
        <w:autoSpaceDN w:val="0"/>
        <w:adjustRightInd w:val="0"/>
        <w:ind w:firstLine="720"/>
        <w:jc w:val="both"/>
        <w:rPr>
          <w:sz w:val="24"/>
          <w:szCs w:val="24"/>
        </w:rPr>
      </w:pPr>
      <w:r w:rsidRPr="000374DA">
        <w:rPr>
          <w:sz w:val="24"/>
          <w:szCs w:val="24"/>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0374DA" w:rsidRPr="000374DA" w:rsidRDefault="000374DA" w:rsidP="000374DA">
      <w:pPr>
        <w:autoSpaceDE w:val="0"/>
        <w:autoSpaceDN w:val="0"/>
        <w:adjustRightInd w:val="0"/>
        <w:ind w:firstLine="720"/>
        <w:jc w:val="both"/>
        <w:rPr>
          <w:sz w:val="24"/>
          <w:szCs w:val="24"/>
        </w:rPr>
      </w:pPr>
      <w:r w:rsidRPr="000374DA">
        <w:rPr>
          <w:sz w:val="24"/>
          <w:szCs w:val="24"/>
        </w:rPr>
        <w:lastRenderedPageBreak/>
        <w:t>Согласно </w:t>
      </w:r>
      <w:hyperlink r:id="rId9" w:anchor="/document/12189392/entry/14052" w:history="1">
        <w:r w:rsidRPr="000374DA">
          <w:rPr>
            <w:rStyle w:val="ad"/>
            <w:sz w:val="24"/>
            <w:szCs w:val="24"/>
          </w:rPr>
          <w:t>Решению</w:t>
        </w:r>
      </w:hyperlink>
      <w:r w:rsidRPr="000374DA">
        <w:rPr>
          <w:sz w:val="24"/>
          <w:szCs w:val="24"/>
        </w:rPr>
        <w:t> Комиссии Таможенного союза от 16 августа 2011 г. N 770 в торговых помещениях 25 кв. метров допускается хранение и реализация одновременно не более 333 кг пиротехнических изделий бытового назначения по массе брутто</w:t>
      </w:r>
    </w:p>
    <w:p w:rsidR="000374DA" w:rsidRPr="000374DA" w:rsidRDefault="000374DA" w:rsidP="000374DA">
      <w:pPr>
        <w:autoSpaceDE w:val="0"/>
        <w:autoSpaceDN w:val="0"/>
        <w:adjustRightInd w:val="0"/>
        <w:ind w:firstLine="720"/>
        <w:jc w:val="both"/>
        <w:rPr>
          <w:sz w:val="24"/>
          <w:szCs w:val="24"/>
        </w:rPr>
      </w:pPr>
      <w:r w:rsidRPr="000374DA">
        <w:rPr>
          <w:sz w:val="24"/>
          <w:szCs w:val="24"/>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0374DA" w:rsidRPr="000374DA" w:rsidRDefault="000374DA" w:rsidP="000374DA">
      <w:pPr>
        <w:autoSpaceDE w:val="0"/>
        <w:autoSpaceDN w:val="0"/>
        <w:adjustRightInd w:val="0"/>
        <w:ind w:firstLine="720"/>
        <w:jc w:val="both"/>
        <w:rPr>
          <w:sz w:val="24"/>
          <w:szCs w:val="24"/>
        </w:rPr>
      </w:pPr>
      <w:r w:rsidRPr="000374DA">
        <w:rPr>
          <w:sz w:val="24"/>
          <w:szCs w:val="24"/>
        </w:rPr>
        <w:t>444. В процессе реализации (продажи) пиротехнической продукции выполняются следующие требования безопасности:</w:t>
      </w:r>
    </w:p>
    <w:p w:rsidR="000374DA" w:rsidRPr="000374DA" w:rsidRDefault="000374DA" w:rsidP="000374DA">
      <w:pPr>
        <w:autoSpaceDE w:val="0"/>
        <w:autoSpaceDN w:val="0"/>
        <w:adjustRightInd w:val="0"/>
        <w:ind w:firstLine="720"/>
        <w:jc w:val="both"/>
        <w:rPr>
          <w:sz w:val="24"/>
          <w:szCs w:val="24"/>
        </w:rPr>
      </w:pPr>
      <w:r w:rsidRPr="000374DA">
        <w:rPr>
          <w:sz w:val="24"/>
          <w:szCs w:val="24"/>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0374DA" w:rsidRPr="000374DA" w:rsidRDefault="000374DA" w:rsidP="000374DA">
      <w:pPr>
        <w:autoSpaceDE w:val="0"/>
        <w:autoSpaceDN w:val="0"/>
        <w:adjustRightInd w:val="0"/>
        <w:ind w:firstLine="720"/>
        <w:jc w:val="both"/>
        <w:rPr>
          <w:sz w:val="24"/>
          <w:szCs w:val="24"/>
        </w:rPr>
      </w:pPr>
      <w:r w:rsidRPr="000374DA">
        <w:rPr>
          <w:sz w:val="24"/>
          <w:szCs w:val="24"/>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0374DA" w:rsidRPr="000374DA" w:rsidRDefault="000374DA" w:rsidP="000374DA">
      <w:pPr>
        <w:autoSpaceDE w:val="0"/>
        <w:autoSpaceDN w:val="0"/>
        <w:adjustRightInd w:val="0"/>
        <w:ind w:firstLine="720"/>
        <w:jc w:val="both"/>
        <w:rPr>
          <w:sz w:val="24"/>
          <w:szCs w:val="24"/>
        </w:rPr>
      </w:pPr>
      <w:r w:rsidRPr="000374DA">
        <w:rPr>
          <w:sz w:val="24"/>
          <w:szCs w:val="24"/>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0374DA" w:rsidRPr="000374DA" w:rsidRDefault="000374DA" w:rsidP="000374DA">
      <w:pPr>
        <w:autoSpaceDE w:val="0"/>
        <w:autoSpaceDN w:val="0"/>
        <w:adjustRightInd w:val="0"/>
        <w:ind w:firstLine="720"/>
        <w:jc w:val="both"/>
        <w:rPr>
          <w:sz w:val="24"/>
          <w:szCs w:val="24"/>
        </w:rPr>
      </w:pPr>
      <w:r w:rsidRPr="000374DA">
        <w:rPr>
          <w:sz w:val="24"/>
          <w:szCs w:val="24"/>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0374DA" w:rsidRPr="000374DA" w:rsidRDefault="000374DA" w:rsidP="000374DA">
      <w:pPr>
        <w:autoSpaceDE w:val="0"/>
        <w:autoSpaceDN w:val="0"/>
        <w:adjustRightInd w:val="0"/>
        <w:ind w:firstLine="720"/>
        <w:jc w:val="both"/>
        <w:rPr>
          <w:sz w:val="24"/>
          <w:szCs w:val="24"/>
        </w:rPr>
      </w:pPr>
      <w:r w:rsidRPr="000374DA">
        <w:rPr>
          <w:sz w:val="24"/>
          <w:szCs w:val="24"/>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374DA" w:rsidRPr="000374DA" w:rsidRDefault="000374DA" w:rsidP="000374DA">
      <w:pPr>
        <w:autoSpaceDE w:val="0"/>
        <w:autoSpaceDN w:val="0"/>
        <w:adjustRightInd w:val="0"/>
        <w:ind w:firstLine="720"/>
        <w:jc w:val="both"/>
        <w:rPr>
          <w:sz w:val="24"/>
          <w:szCs w:val="24"/>
        </w:rPr>
      </w:pPr>
      <w:r w:rsidRPr="000374DA">
        <w:rPr>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0374DA" w:rsidRPr="000374DA" w:rsidRDefault="000374DA" w:rsidP="000374DA">
      <w:pPr>
        <w:autoSpaceDE w:val="0"/>
        <w:autoSpaceDN w:val="0"/>
        <w:adjustRightInd w:val="0"/>
        <w:ind w:firstLine="720"/>
        <w:jc w:val="both"/>
        <w:rPr>
          <w:sz w:val="24"/>
          <w:szCs w:val="24"/>
        </w:rPr>
      </w:pPr>
      <w:r w:rsidRPr="000374DA">
        <w:rPr>
          <w:sz w:val="24"/>
          <w:szCs w:val="24"/>
        </w:rPr>
        <w:t>446. На объектах торговли запрещается:</w:t>
      </w:r>
    </w:p>
    <w:p w:rsidR="000374DA" w:rsidRPr="000374DA" w:rsidRDefault="000374DA" w:rsidP="000374DA">
      <w:pPr>
        <w:autoSpaceDE w:val="0"/>
        <w:autoSpaceDN w:val="0"/>
        <w:adjustRightInd w:val="0"/>
        <w:ind w:firstLine="720"/>
        <w:jc w:val="both"/>
        <w:rPr>
          <w:sz w:val="24"/>
          <w:szCs w:val="24"/>
        </w:rPr>
      </w:pPr>
      <w:r w:rsidRPr="000374DA">
        <w:rPr>
          <w:sz w:val="24"/>
          <w:szCs w:val="24"/>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0374DA" w:rsidRPr="000374DA" w:rsidRDefault="000374DA" w:rsidP="000374DA">
      <w:pPr>
        <w:autoSpaceDE w:val="0"/>
        <w:autoSpaceDN w:val="0"/>
        <w:adjustRightInd w:val="0"/>
        <w:ind w:firstLine="720"/>
        <w:jc w:val="both"/>
        <w:rPr>
          <w:sz w:val="24"/>
          <w:szCs w:val="24"/>
        </w:rPr>
      </w:pPr>
      <w:r w:rsidRPr="000374DA">
        <w:rPr>
          <w:sz w:val="24"/>
          <w:szCs w:val="24"/>
        </w:rPr>
        <w:t>б) хранить пиротехнические изделия в помещениях, не имеющих оконных проемов или систем вытяжной противодымной вентиляции;</w:t>
      </w:r>
    </w:p>
    <w:p w:rsidR="000374DA" w:rsidRPr="000374DA" w:rsidRDefault="000374DA" w:rsidP="000374DA">
      <w:pPr>
        <w:autoSpaceDE w:val="0"/>
        <w:autoSpaceDN w:val="0"/>
        <w:adjustRightInd w:val="0"/>
        <w:ind w:firstLine="720"/>
        <w:jc w:val="both"/>
        <w:rPr>
          <w:sz w:val="24"/>
          <w:szCs w:val="24"/>
        </w:rPr>
      </w:pPr>
      <w:r w:rsidRPr="000374DA">
        <w:rPr>
          <w:sz w:val="24"/>
          <w:szCs w:val="24"/>
        </w:rPr>
        <w:t>в) хранить пиротехнические изделия совместно с другими горючими веществами и материалами;</w:t>
      </w:r>
    </w:p>
    <w:p w:rsidR="000374DA" w:rsidRPr="000374DA" w:rsidRDefault="000374DA" w:rsidP="000374DA">
      <w:pPr>
        <w:autoSpaceDE w:val="0"/>
        <w:autoSpaceDN w:val="0"/>
        <w:adjustRightInd w:val="0"/>
        <w:ind w:firstLine="720"/>
        <w:jc w:val="both"/>
        <w:rPr>
          <w:sz w:val="24"/>
          <w:szCs w:val="24"/>
        </w:rPr>
      </w:pPr>
      <w:r w:rsidRPr="000374DA">
        <w:rPr>
          <w:sz w:val="24"/>
          <w:szCs w:val="24"/>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0374DA" w:rsidRPr="000374DA" w:rsidRDefault="000374DA" w:rsidP="000374DA">
      <w:pPr>
        <w:autoSpaceDE w:val="0"/>
        <w:autoSpaceDN w:val="0"/>
        <w:adjustRightInd w:val="0"/>
        <w:ind w:firstLine="720"/>
        <w:jc w:val="both"/>
        <w:rPr>
          <w:sz w:val="24"/>
          <w:szCs w:val="24"/>
        </w:rPr>
      </w:pPr>
      <w:r w:rsidRPr="000374DA">
        <w:rPr>
          <w:sz w:val="24"/>
          <w:szCs w:val="24"/>
        </w:rPr>
        <w:t>д) расфасовывать изделия в торговых залах и на путях эвакуации;</w:t>
      </w:r>
    </w:p>
    <w:p w:rsidR="000374DA" w:rsidRPr="000374DA" w:rsidRDefault="000374DA" w:rsidP="000374DA">
      <w:pPr>
        <w:autoSpaceDE w:val="0"/>
        <w:autoSpaceDN w:val="0"/>
        <w:adjustRightInd w:val="0"/>
        <w:ind w:firstLine="720"/>
        <w:jc w:val="both"/>
        <w:rPr>
          <w:sz w:val="24"/>
          <w:szCs w:val="24"/>
        </w:rPr>
      </w:pPr>
      <w:r w:rsidRPr="000374DA">
        <w:rPr>
          <w:sz w:val="24"/>
          <w:szCs w:val="24"/>
        </w:rPr>
        <w:t>е) хранить пороховые изделия совместно с капсюлями или пиротехническими изделиями в одном шкафу;</w:t>
      </w:r>
    </w:p>
    <w:p w:rsidR="000374DA" w:rsidRPr="000374DA" w:rsidRDefault="000374DA" w:rsidP="000374DA">
      <w:pPr>
        <w:autoSpaceDE w:val="0"/>
        <w:autoSpaceDN w:val="0"/>
        <w:adjustRightInd w:val="0"/>
        <w:ind w:firstLine="720"/>
        <w:jc w:val="both"/>
        <w:rPr>
          <w:sz w:val="24"/>
          <w:szCs w:val="24"/>
        </w:rPr>
      </w:pPr>
      <w:r w:rsidRPr="000374DA">
        <w:rPr>
          <w:sz w:val="24"/>
          <w:szCs w:val="24"/>
        </w:rPr>
        <w:t>ж) размещать упаковку (тару) с изделиями и шкафы (сейфы) с изделиями в подвальных помещениях;</w:t>
      </w:r>
    </w:p>
    <w:p w:rsidR="000374DA" w:rsidRPr="000374DA" w:rsidRDefault="000374DA" w:rsidP="000374DA">
      <w:pPr>
        <w:autoSpaceDE w:val="0"/>
        <w:autoSpaceDN w:val="0"/>
        <w:adjustRightInd w:val="0"/>
        <w:ind w:firstLine="720"/>
        <w:jc w:val="both"/>
        <w:rPr>
          <w:sz w:val="24"/>
          <w:szCs w:val="24"/>
        </w:rPr>
      </w:pPr>
      <w:r w:rsidRPr="000374DA">
        <w:rPr>
          <w:sz w:val="24"/>
          <w:szCs w:val="24"/>
        </w:rPr>
        <w:t>з) хранить пиротехнические изделия в подвальных помещениях.</w:t>
      </w:r>
    </w:p>
    <w:p w:rsidR="000374DA" w:rsidRPr="000374DA" w:rsidRDefault="000374DA" w:rsidP="000374DA">
      <w:pPr>
        <w:autoSpaceDE w:val="0"/>
        <w:autoSpaceDN w:val="0"/>
        <w:adjustRightInd w:val="0"/>
        <w:ind w:firstLine="720"/>
        <w:jc w:val="both"/>
        <w:rPr>
          <w:sz w:val="24"/>
          <w:szCs w:val="24"/>
        </w:rPr>
      </w:pPr>
      <w:r w:rsidRPr="000374DA">
        <w:rPr>
          <w:sz w:val="24"/>
          <w:szCs w:val="24"/>
        </w:rPr>
        <w:t>447. Реализация (продажа) пиротехнических изделий запрещается:</w:t>
      </w:r>
    </w:p>
    <w:p w:rsidR="000374DA" w:rsidRPr="000374DA" w:rsidRDefault="000374DA" w:rsidP="000374DA">
      <w:pPr>
        <w:autoSpaceDE w:val="0"/>
        <w:autoSpaceDN w:val="0"/>
        <w:adjustRightInd w:val="0"/>
        <w:ind w:firstLine="720"/>
        <w:jc w:val="both"/>
        <w:rPr>
          <w:sz w:val="24"/>
          <w:szCs w:val="24"/>
        </w:rPr>
      </w:pPr>
      <w:r w:rsidRPr="000374DA">
        <w:rPr>
          <w:sz w:val="24"/>
          <w:szCs w:val="24"/>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0374DA" w:rsidRPr="000374DA" w:rsidRDefault="000374DA" w:rsidP="000374DA">
      <w:pPr>
        <w:autoSpaceDE w:val="0"/>
        <w:autoSpaceDN w:val="0"/>
        <w:adjustRightInd w:val="0"/>
        <w:ind w:firstLine="720"/>
        <w:jc w:val="both"/>
        <w:rPr>
          <w:sz w:val="24"/>
          <w:szCs w:val="24"/>
        </w:rPr>
      </w:pPr>
      <w:r w:rsidRPr="000374DA">
        <w:rPr>
          <w:sz w:val="24"/>
          <w:szCs w:val="24"/>
        </w:rPr>
        <w:t>б) лицам, не достигшим 16-летнего возраста (если производителем не установлено другое возрастное ограничение);</w:t>
      </w:r>
    </w:p>
    <w:p w:rsidR="000374DA" w:rsidRPr="000374DA" w:rsidRDefault="000374DA" w:rsidP="000374DA">
      <w:pPr>
        <w:autoSpaceDE w:val="0"/>
        <w:autoSpaceDN w:val="0"/>
        <w:adjustRightInd w:val="0"/>
        <w:ind w:firstLine="720"/>
        <w:jc w:val="both"/>
        <w:rPr>
          <w:sz w:val="24"/>
          <w:szCs w:val="24"/>
        </w:rPr>
      </w:pPr>
      <w:r w:rsidRPr="000374DA">
        <w:rPr>
          <w:sz w:val="24"/>
          <w:szCs w:val="24"/>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0374DA" w:rsidRPr="000374DA" w:rsidRDefault="000374DA" w:rsidP="000374DA">
      <w:pPr>
        <w:autoSpaceDE w:val="0"/>
        <w:autoSpaceDN w:val="0"/>
        <w:adjustRightInd w:val="0"/>
        <w:ind w:firstLine="720"/>
        <w:jc w:val="both"/>
        <w:rPr>
          <w:sz w:val="24"/>
          <w:szCs w:val="24"/>
        </w:rPr>
      </w:pPr>
      <w:r w:rsidRPr="000374DA">
        <w:rPr>
          <w:sz w:val="24"/>
          <w:szCs w:val="24"/>
        </w:rPr>
        <w:t>г) вне заводской потребительской упаковки.</w:t>
      </w:r>
    </w:p>
    <w:p w:rsidR="000374DA" w:rsidRPr="000374DA" w:rsidRDefault="000374DA" w:rsidP="000374DA">
      <w:pPr>
        <w:autoSpaceDE w:val="0"/>
        <w:autoSpaceDN w:val="0"/>
        <w:adjustRightInd w:val="0"/>
        <w:ind w:firstLine="720"/>
        <w:jc w:val="both"/>
        <w:rPr>
          <w:sz w:val="24"/>
          <w:szCs w:val="24"/>
        </w:rPr>
      </w:pPr>
      <w:r w:rsidRPr="000374DA">
        <w:rPr>
          <w:sz w:val="24"/>
          <w:szCs w:val="24"/>
        </w:rPr>
        <w:lastRenderedPageBreak/>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16202E" w:rsidRPr="0016202E" w:rsidRDefault="0016202E" w:rsidP="0016202E">
      <w:pPr>
        <w:autoSpaceDE w:val="0"/>
        <w:autoSpaceDN w:val="0"/>
        <w:adjustRightInd w:val="0"/>
        <w:ind w:firstLine="720"/>
        <w:jc w:val="both"/>
        <w:rPr>
          <w:sz w:val="24"/>
          <w:szCs w:val="24"/>
        </w:rPr>
      </w:pPr>
    </w:p>
    <w:p w:rsidR="000374DA" w:rsidRDefault="000374DA" w:rsidP="00E06CA0">
      <w:pPr>
        <w:autoSpaceDE w:val="0"/>
        <w:autoSpaceDN w:val="0"/>
        <w:adjustRightInd w:val="0"/>
        <w:ind w:firstLine="720"/>
        <w:jc w:val="both"/>
        <w:rPr>
          <w:sz w:val="24"/>
          <w:szCs w:val="24"/>
        </w:rPr>
      </w:pPr>
      <w:bookmarkStart w:id="1" w:name="sub_1441"/>
    </w:p>
    <w:p w:rsidR="000374DA" w:rsidRDefault="000374DA" w:rsidP="00E06CA0">
      <w:pPr>
        <w:autoSpaceDE w:val="0"/>
        <w:autoSpaceDN w:val="0"/>
        <w:adjustRightInd w:val="0"/>
        <w:ind w:firstLine="720"/>
        <w:jc w:val="both"/>
        <w:rPr>
          <w:sz w:val="24"/>
          <w:szCs w:val="24"/>
        </w:rPr>
      </w:pPr>
    </w:p>
    <w:p w:rsidR="000374DA" w:rsidRDefault="000374DA" w:rsidP="00E06CA0">
      <w:pPr>
        <w:autoSpaceDE w:val="0"/>
        <w:autoSpaceDN w:val="0"/>
        <w:adjustRightInd w:val="0"/>
        <w:ind w:firstLine="720"/>
        <w:jc w:val="both"/>
        <w:rPr>
          <w:sz w:val="24"/>
          <w:szCs w:val="24"/>
        </w:rPr>
      </w:pPr>
    </w:p>
    <w:p w:rsidR="000374DA" w:rsidRDefault="000374DA" w:rsidP="00E06CA0">
      <w:pPr>
        <w:autoSpaceDE w:val="0"/>
        <w:autoSpaceDN w:val="0"/>
        <w:adjustRightInd w:val="0"/>
        <w:ind w:firstLine="720"/>
        <w:jc w:val="both"/>
        <w:rPr>
          <w:sz w:val="24"/>
          <w:szCs w:val="24"/>
        </w:rPr>
      </w:pPr>
    </w:p>
    <w:p w:rsidR="000374DA" w:rsidRDefault="000374DA" w:rsidP="00E06CA0">
      <w:pPr>
        <w:autoSpaceDE w:val="0"/>
        <w:autoSpaceDN w:val="0"/>
        <w:adjustRightInd w:val="0"/>
        <w:ind w:firstLine="720"/>
        <w:jc w:val="both"/>
        <w:rPr>
          <w:sz w:val="24"/>
          <w:szCs w:val="24"/>
        </w:rPr>
      </w:pPr>
    </w:p>
    <w:p w:rsidR="000374DA" w:rsidRDefault="000374DA" w:rsidP="00E06CA0">
      <w:pPr>
        <w:autoSpaceDE w:val="0"/>
        <w:autoSpaceDN w:val="0"/>
        <w:adjustRightInd w:val="0"/>
        <w:ind w:firstLine="720"/>
        <w:jc w:val="both"/>
        <w:rPr>
          <w:sz w:val="24"/>
          <w:szCs w:val="24"/>
        </w:rPr>
      </w:pPr>
    </w:p>
    <w:p w:rsidR="00E06CA0" w:rsidRDefault="00E06CA0" w:rsidP="000374DA">
      <w:pPr>
        <w:autoSpaceDE w:val="0"/>
        <w:autoSpaceDN w:val="0"/>
        <w:adjustRightInd w:val="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p w:rsidR="00E06CA0" w:rsidRDefault="00E06CA0" w:rsidP="0016202E">
      <w:pPr>
        <w:autoSpaceDE w:val="0"/>
        <w:autoSpaceDN w:val="0"/>
        <w:adjustRightInd w:val="0"/>
        <w:ind w:firstLine="720"/>
        <w:jc w:val="both"/>
        <w:rPr>
          <w:sz w:val="24"/>
          <w:szCs w:val="24"/>
        </w:rPr>
      </w:pPr>
    </w:p>
    <w:bookmarkEnd w:id="1"/>
    <w:p w:rsidR="00E06CA0" w:rsidRDefault="00E06CA0" w:rsidP="0016202E">
      <w:pPr>
        <w:autoSpaceDE w:val="0"/>
        <w:autoSpaceDN w:val="0"/>
        <w:adjustRightInd w:val="0"/>
        <w:ind w:firstLine="720"/>
        <w:jc w:val="both"/>
        <w:rPr>
          <w:sz w:val="24"/>
          <w:szCs w:val="24"/>
        </w:rPr>
      </w:pPr>
    </w:p>
    <w:sectPr w:rsidR="00E06CA0" w:rsidSect="00B6082C">
      <w:headerReference w:type="even" r:id="rId10"/>
      <w:pgSz w:w="11906" w:h="16838"/>
      <w:pgMar w:top="851" w:right="1134"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E3" w:rsidRDefault="009C69E3">
      <w:r>
        <w:separator/>
      </w:r>
    </w:p>
  </w:endnote>
  <w:endnote w:type="continuationSeparator" w:id="0">
    <w:p w:rsidR="009C69E3" w:rsidRDefault="009C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E3" w:rsidRDefault="009C69E3">
      <w:r>
        <w:separator/>
      </w:r>
    </w:p>
  </w:footnote>
  <w:footnote w:type="continuationSeparator" w:id="0">
    <w:p w:rsidR="009C69E3" w:rsidRDefault="009C6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33" w:rsidRDefault="00E07E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7E33" w:rsidRDefault="00E07E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D6B05"/>
    <w:multiLevelType w:val="singleLevel"/>
    <w:tmpl w:val="CA92F888"/>
    <w:lvl w:ilvl="0">
      <w:start w:val="1"/>
      <w:numFmt w:val="decimal"/>
      <w:lvlText w:val="%1."/>
      <w:lvlJc w:val="left"/>
      <w:pPr>
        <w:tabs>
          <w:tab w:val="num" w:pos="1080"/>
        </w:tabs>
        <w:ind w:left="0" w:firstLine="720"/>
      </w:pPr>
      <w:rPr>
        <w:rFonts w:hint="default"/>
      </w:rPr>
    </w:lvl>
  </w:abstractNum>
  <w:abstractNum w:abstractNumId="1">
    <w:nsid w:val="2BFD4D8D"/>
    <w:multiLevelType w:val="singleLevel"/>
    <w:tmpl w:val="413C1D24"/>
    <w:lvl w:ilvl="0">
      <w:numFmt w:val="bullet"/>
      <w:lvlText w:val="-"/>
      <w:lvlJc w:val="left"/>
      <w:pPr>
        <w:tabs>
          <w:tab w:val="num" w:pos="1080"/>
        </w:tabs>
        <w:ind w:left="0" w:firstLine="720"/>
      </w:pPr>
      <w:rPr>
        <w:rFonts w:hint="default"/>
      </w:rPr>
    </w:lvl>
  </w:abstractNum>
  <w:abstractNum w:abstractNumId="2">
    <w:nsid w:val="348806AF"/>
    <w:multiLevelType w:val="singleLevel"/>
    <w:tmpl w:val="37120C10"/>
    <w:lvl w:ilvl="0">
      <w:numFmt w:val="bullet"/>
      <w:lvlText w:val="-"/>
      <w:lvlJc w:val="left"/>
      <w:pPr>
        <w:tabs>
          <w:tab w:val="num" w:pos="1080"/>
        </w:tabs>
        <w:ind w:left="1080" w:hanging="360"/>
      </w:pPr>
      <w:rPr>
        <w:rFonts w:hint="default"/>
      </w:rPr>
    </w:lvl>
  </w:abstractNum>
  <w:abstractNum w:abstractNumId="3">
    <w:nsid w:val="46242197"/>
    <w:multiLevelType w:val="singleLevel"/>
    <w:tmpl w:val="B1DE171E"/>
    <w:lvl w:ilvl="0">
      <w:numFmt w:val="bullet"/>
      <w:lvlText w:val="-"/>
      <w:lvlJc w:val="left"/>
      <w:pPr>
        <w:tabs>
          <w:tab w:val="num" w:pos="1080"/>
        </w:tabs>
        <w:ind w:left="1080" w:hanging="360"/>
      </w:pPr>
      <w:rPr>
        <w:rFonts w:hint="default"/>
      </w:rPr>
    </w:lvl>
  </w:abstractNum>
  <w:abstractNum w:abstractNumId="4">
    <w:nsid w:val="52E31AD6"/>
    <w:multiLevelType w:val="singleLevel"/>
    <w:tmpl w:val="C234E214"/>
    <w:lvl w:ilvl="0">
      <w:numFmt w:val="bullet"/>
      <w:lvlText w:val="-"/>
      <w:lvlJc w:val="left"/>
      <w:pPr>
        <w:tabs>
          <w:tab w:val="num" w:pos="1080"/>
        </w:tabs>
        <w:ind w:left="720" w:firstLine="0"/>
      </w:pPr>
      <w:rPr>
        <w:rFonts w:hint="default"/>
      </w:rPr>
    </w:lvl>
  </w:abstractNum>
  <w:abstractNum w:abstractNumId="5">
    <w:nsid w:val="56431A38"/>
    <w:multiLevelType w:val="singleLevel"/>
    <w:tmpl w:val="F2EE2EA2"/>
    <w:lvl w:ilvl="0">
      <w:numFmt w:val="bullet"/>
      <w:lvlText w:val="-"/>
      <w:lvlJc w:val="left"/>
      <w:pPr>
        <w:tabs>
          <w:tab w:val="num" w:pos="1080"/>
        </w:tabs>
        <w:ind w:left="1080" w:hanging="360"/>
      </w:pPr>
      <w:rPr>
        <w:rFonts w:hint="default"/>
      </w:rPr>
    </w:lvl>
  </w:abstractNum>
  <w:abstractNum w:abstractNumId="6">
    <w:nsid w:val="5A930DA4"/>
    <w:multiLevelType w:val="singleLevel"/>
    <w:tmpl w:val="68A602A8"/>
    <w:lvl w:ilvl="0">
      <w:start w:val="1"/>
      <w:numFmt w:val="bullet"/>
      <w:lvlText w:val="-"/>
      <w:lvlJc w:val="left"/>
      <w:pPr>
        <w:tabs>
          <w:tab w:val="num" w:pos="720"/>
        </w:tabs>
        <w:ind w:left="720" w:hanging="360"/>
      </w:pPr>
      <w:rPr>
        <w:rFonts w:hint="default"/>
      </w:rPr>
    </w:lvl>
  </w:abstractNum>
  <w:abstractNum w:abstractNumId="7">
    <w:nsid w:val="66AF1FE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11C129A"/>
    <w:multiLevelType w:val="hybridMultilevel"/>
    <w:tmpl w:val="8F960846"/>
    <w:lvl w:ilvl="0" w:tplc="4D1CC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2"/>
  </w:num>
  <w:num w:numId="4">
    <w:abstractNumId w:val="7"/>
  </w:num>
  <w:num w:numId="5">
    <w:abstractNumId w:val="0"/>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AB"/>
    <w:rsid w:val="0003736A"/>
    <w:rsid w:val="000374DA"/>
    <w:rsid w:val="000464FF"/>
    <w:rsid w:val="0008392A"/>
    <w:rsid w:val="00093D55"/>
    <w:rsid w:val="000A0CC9"/>
    <w:rsid w:val="000C7628"/>
    <w:rsid w:val="0010337D"/>
    <w:rsid w:val="00114FAC"/>
    <w:rsid w:val="001163CF"/>
    <w:rsid w:val="00122E5A"/>
    <w:rsid w:val="00156A6E"/>
    <w:rsid w:val="0015718B"/>
    <w:rsid w:val="00157E82"/>
    <w:rsid w:val="0016202E"/>
    <w:rsid w:val="00170BF0"/>
    <w:rsid w:val="001721BB"/>
    <w:rsid w:val="00175F7D"/>
    <w:rsid w:val="00177AB1"/>
    <w:rsid w:val="001944C8"/>
    <w:rsid w:val="001A4620"/>
    <w:rsid w:val="001D3D51"/>
    <w:rsid w:val="001F2A4B"/>
    <w:rsid w:val="00200599"/>
    <w:rsid w:val="00206E57"/>
    <w:rsid w:val="00211895"/>
    <w:rsid w:val="00213B69"/>
    <w:rsid w:val="00221D54"/>
    <w:rsid w:val="0023002E"/>
    <w:rsid w:val="002529EE"/>
    <w:rsid w:val="00257E95"/>
    <w:rsid w:val="0026443C"/>
    <w:rsid w:val="00267B77"/>
    <w:rsid w:val="00295B8A"/>
    <w:rsid w:val="002E422C"/>
    <w:rsid w:val="002F30D0"/>
    <w:rsid w:val="00314B0C"/>
    <w:rsid w:val="0032139A"/>
    <w:rsid w:val="00352A97"/>
    <w:rsid w:val="00353606"/>
    <w:rsid w:val="003545E5"/>
    <w:rsid w:val="003633AD"/>
    <w:rsid w:val="00370C9B"/>
    <w:rsid w:val="00374564"/>
    <w:rsid w:val="00394486"/>
    <w:rsid w:val="003962C0"/>
    <w:rsid w:val="003C1645"/>
    <w:rsid w:val="003F11B0"/>
    <w:rsid w:val="00415A66"/>
    <w:rsid w:val="00422D27"/>
    <w:rsid w:val="00431D9D"/>
    <w:rsid w:val="004328E2"/>
    <w:rsid w:val="00454F6F"/>
    <w:rsid w:val="004600C6"/>
    <w:rsid w:val="00487CD0"/>
    <w:rsid w:val="004A4FB0"/>
    <w:rsid w:val="004E2422"/>
    <w:rsid w:val="0050289C"/>
    <w:rsid w:val="00516395"/>
    <w:rsid w:val="00521438"/>
    <w:rsid w:val="00522049"/>
    <w:rsid w:val="005374A9"/>
    <w:rsid w:val="00542CD5"/>
    <w:rsid w:val="00550514"/>
    <w:rsid w:val="0055570B"/>
    <w:rsid w:val="005659CA"/>
    <w:rsid w:val="00567386"/>
    <w:rsid w:val="005730FD"/>
    <w:rsid w:val="005870BE"/>
    <w:rsid w:val="00596EED"/>
    <w:rsid w:val="00597174"/>
    <w:rsid w:val="005C1D92"/>
    <w:rsid w:val="005C2A34"/>
    <w:rsid w:val="005C42BA"/>
    <w:rsid w:val="005C55DF"/>
    <w:rsid w:val="005C6727"/>
    <w:rsid w:val="005E0C93"/>
    <w:rsid w:val="005F07A2"/>
    <w:rsid w:val="005F6874"/>
    <w:rsid w:val="00606CE1"/>
    <w:rsid w:val="006163F3"/>
    <w:rsid w:val="006335C7"/>
    <w:rsid w:val="00640139"/>
    <w:rsid w:val="006418C8"/>
    <w:rsid w:val="00643D74"/>
    <w:rsid w:val="00646FCE"/>
    <w:rsid w:val="0065477D"/>
    <w:rsid w:val="0066489D"/>
    <w:rsid w:val="00680DF9"/>
    <w:rsid w:val="006A2340"/>
    <w:rsid w:val="006A2D31"/>
    <w:rsid w:val="006A6DED"/>
    <w:rsid w:val="006B077A"/>
    <w:rsid w:val="006C2CC1"/>
    <w:rsid w:val="006C43A7"/>
    <w:rsid w:val="006C4E7D"/>
    <w:rsid w:val="006E316F"/>
    <w:rsid w:val="0071035A"/>
    <w:rsid w:val="00723ED3"/>
    <w:rsid w:val="007505AF"/>
    <w:rsid w:val="00763CD4"/>
    <w:rsid w:val="00765FCF"/>
    <w:rsid w:val="0077429A"/>
    <w:rsid w:val="00775E13"/>
    <w:rsid w:val="00784D7C"/>
    <w:rsid w:val="0079519A"/>
    <w:rsid w:val="007B2857"/>
    <w:rsid w:val="007B5893"/>
    <w:rsid w:val="007C0642"/>
    <w:rsid w:val="00821563"/>
    <w:rsid w:val="00825975"/>
    <w:rsid w:val="00834E0A"/>
    <w:rsid w:val="0088491A"/>
    <w:rsid w:val="008947ED"/>
    <w:rsid w:val="008A2EA3"/>
    <w:rsid w:val="008A4E19"/>
    <w:rsid w:val="008C248E"/>
    <w:rsid w:val="008C4F73"/>
    <w:rsid w:val="008F493F"/>
    <w:rsid w:val="00904555"/>
    <w:rsid w:val="00916DB6"/>
    <w:rsid w:val="009602E9"/>
    <w:rsid w:val="00967BE8"/>
    <w:rsid w:val="0097481E"/>
    <w:rsid w:val="00977CD4"/>
    <w:rsid w:val="00994DD3"/>
    <w:rsid w:val="009C69E3"/>
    <w:rsid w:val="009D265F"/>
    <w:rsid w:val="009E2891"/>
    <w:rsid w:val="009E2B7E"/>
    <w:rsid w:val="009E3929"/>
    <w:rsid w:val="00A07ACF"/>
    <w:rsid w:val="00A11608"/>
    <w:rsid w:val="00A35D2D"/>
    <w:rsid w:val="00A412C7"/>
    <w:rsid w:val="00A43533"/>
    <w:rsid w:val="00A51F7F"/>
    <w:rsid w:val="00A63C33"/>
    <w:rsid w:val="00AB0AD6"/>
    <w:rsid w:val="00AC06A7"/>
    <w:rsid w:val="00AC15EA"/>
    <w:rsid w:val="00AC2D33"/>
    <w:rsid w:val="00AD6898"/>
    <w:rsid w:val="00AE3811"/>
    <w:rsid w:val="00AE554D"/>
    <w:rsid w:val="00B0718F"/>
    <w:rsid w:val="00B13DE6"/>
    <w:rsid w:val="00B2036B"/>
    <w:rsid w:val="00B350C0"/>
    <w:rsid w:val="00B35DA1"/>
    <w:rsid w:val="00B6082C"/>
    <w:rsid w:val="00B710BC"/>
    <w:rsid w:val="00B84250"/>
    <w:rsid w:val="00B905E6"/>
    <w:rsid w:val="00B91DD8"/>
    <w:rsid w:val="00BA4430"/>
    <w:rsid w:val="00BB05AE"/>
    <w:rsid w:val="00BB767A"/>
    <w:rsid w:val="00BD7F97"/>
    <w:rsid w:val="00BF2E9E"/>
    <w:rsid w:val="00BF67AF"/>
    <w:rsid w:val="00BF78E9"/>
    <w:rsid w:val="00C01AD2"/>
    <w:rsid w:val="00C322DE"/>
    <w:rsid w:val="00C7361C"/>
    <w:rsid w:val="00CB0DC2"/>
    <w:rsid w:val="00CB5021"/>
    <w:rsid w:val="00CF782C"/>
    <w:rsid w:val="00D04711"/>
    <w:rsid w:val="00D06CBC"/>
    <w:rsid w:val="00D11C85"/>
    <w:rsid w:val="00D37DD2"/>
    <w:rsid w:val="00D40FAB"/>
    <w:rsid w:val="00D72078"/>
    <w:rsid w:val="00DA5AED"/>
    <w:rsid w:val="00DA6781"/>
    <w:rsid w:val="00DA747E"/>
    <w:rsid w:val="00DA7560"/>
    <w:rsid w:val="00DC70D3"/>
    <w:rsid w:val="00DD0BE1"/>
    <w:rsid w:val="00DE0BED"/>
    <w:rsid w:val="00DE4684"/>
    <w:rsid w:val="00DF5637"/>
    <w:rsid w:val="00E06CA0"/>
    <w:rsid w:val="00E07E33"/>
    <w:rsid w:val="00E15CDF"/>
    <w:rsid w:val="00E26924"/>
    <w:rsid w:val="00E379B4"/>
    <w:rsid w:val="00E47E84"/>
    <w:rsid w:val="00E57B48"/>
    <w:rsid w:val="00E73F6A"/>
    <w:rsid w:val="00EA3036"/>
    <w:rsid w:val="00EA4719"/>
    <w:rsid w:val="00EB7D4E"/>
    <w:rsid w:val="00EC76EE"/>
    <w:rsid w:val="00ED601C"/>
    <w:rsid w:val="00EF1471"/>
    <w:rsid w:val="00F21A2E"/>
    <w:rsid w:val="00F25751"/>
    <w:rsid w:val="00F277F5"/>
    <w:rsid w:val="00F322A9"/>
    <w:rsid w:val="00F3464F"/>
    <w:rsid w:val="00F3638E"/>
    <w:rsid w:val="00F62DE4"/>
    <w:rsid w:val="00F67786"/>
    <w:rsid w:val="00F92F84"/>
    <w:rsid w:val="00FA4BCC"/>
    <w:rsid w:val="00FB6D62"/>
    <w:rsid w:val="00FD5AE8"/>
    <w:rsid w:val="00FE44AF"/>
    <w:rsid w:val="00FF0259"/>
    <w:rsid w:val="00FF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596AAF-3562-4E3F-A78B-A1FD00BC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rFonts w:ascii="Arial" w:hAnsi="Arial"/>
      <w:color w:val="000000"/>
      <w:sz w:val="32"/>
    </w:rPr>
  </w:style>
  <w:style w:type="paragraph" w:styleId="9">
    <w:name w:val="heading 9"/>
    <w:basedOn w:val="a"/>
    <w:next w:val="a"/>
    <w:qFormat/>
    <w:pPr>
      <w:keepNext/>
      <w:ind w:firstLine="567"/>
      <w:jc w:val="center"/>
      <w:outlineLvl w:val="8"/>
    </w:pPr>
    <w:rPr>
      <w:rFonts w:ascii="Arial" w:hAnsi="Arial"/>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Indent"/>
    <w:basedOn w:val="a"/>
    <w:pPr>
      <w:ind w:left="720" w:firstLine="720"/>
    </w:pPr>
  </w:style>
  <w:style w:type="paragraph" w:styleId="a5">
    <w:name w:val="Body Text"/>
    <w:basedOn w:val="a"/>
    <w:rPr>
      <w:rFonts w:ascii="Arial" w:hAnsi="Arial"/>
      <w:b/>
      <w:sz w:val="20"/>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styleId="20">
    <w:name w:val="Body Text Indent 2"/>
    <w:basedOn w:val="a"/>
    <w:pPr>
      <w:spacing w:line="360" w:lineRule="auto"/>
      <w:ind w:firstLine="720"/>
      <w:jc w:val="both"/>
    </w:pPr>
  </w:style>
  <w:style w:type="paragraph" w:styleId="21">
    <w:name w:val="Body Text 2"/>
    <w:basedOn w:val="a"/>
    <w:pPr>
      <w:spacing w:line="360" w:lineRule="auto"/>
      <w:jc w:val="both"/>
    </w:pPr>
  </w:style>
  <w:style w:type="paragraph" w:styleId="a9">
    <w:name w:val="Normal (Web)"/>
    <w:basedOn w:val="a"/>
    <w:rsid w:val="00206E57"/>
    <w:pPr>
      <w:spacing w:before="100" w:beforeAutospacing="1" w:after="100" w:afterAutospacing="1"/>
    </w:pPr>
    <w:rPr>
      <w:sz w:val="24"/>
      <w:szCs w:val="24"/>
    </w:rPr>
  </w:style>
  <w:style w:type="paragraph" w:styleId="aa">
    <w:name w:val="Balloon Text"/>
    <w:basedOn w:val="a"/>
    <w:link w:val="ab"/>
    <w:rsid w:val="00DA747E"/>
    <w:rPr>
      <w:rFonts w:ascii="Tahoma" w:hAnsi="Tahoma" w:cs="Tahoma"/>
      <w:sz w:val="16"/>
      <w:szCs w:val="16"/>
    </w:rPr>
  </w:style>
  <w:style w:type="character" w:customStyle="1" w:styleId="ab">
    <w:name w:val="Текст выноски Знак"/>
    <w:basedOn w:val="a0"/>
    <w:link w:val="aa"/>
    <w:rsid w:val="00DA747E"/>
    <w:rPr>
      <w:rFonts w:ascii="Tahoma" w:hAnsi="Tahoma" w:cs="Tahoma"/>
      <w:sz w:val="16"/>
      <w:szCs w:val="16"/>
    </w:rPr>
  </w:style>
  <w:style w:type="table" w:styleId="ac">
    <w:name w:val="Table Grid"/>
    <w:basedOn w:val="a1"/>
    <w:rsid w:val="00BA4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nhideWhenUsed/>
    <w:rsid w:val="00E06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84843">
      <w:bodyDiv w:val="1"/>
      <w:marLeft w:val="0"/>
      <w:marRight w:val="0"/>
      <w:marTop w:val="0"/>
      <w:marBottom w:val="0"/>
      <w:divBdr>
        <w:top w:val="none" w:sz="0" w:space="0" w:color="auto"/>
        <w:left w:val="none" w:sz="0" w:space="0" w:color="auto"/>
        <w:bottom w:val="none" w:sz="0" w:space="0" w:color="auto"/>
        <w:right w:val="none" w:sz="0" w:space="0" w:color="auto"/>
      </w:divBdr>
      <w:divsChild>
        <w:div w:id="1834099000">
          <w:marLeft w:val="0"/>
          <w:marRight w:val="0"/>
          <w:marTop w:val="0"/>
          <w:marBottom w:val="0"/>
          <w:divBdr>
            <w:top w:val="none" w:sz="0" w:space="0" w:color="auto"/>
            <w:left w:val="none" w:sz="0" w:space="0" w:color="auto"/>
            <w:bottom w:val="none" w:sz="0" w:space="0" w:color="auto"/>
            <w:right w:val="none" w:sz="0" w:space="0" w:color="auto"/>
          </w:divBdr>
        </w:div>
        <w:div w:id="1992980725">
          <w:marLeft w:val="0"/>
          <w:marRight w:val="0"/>
          <w:marTop w:val="0"/>
          <w:marBottom w:val="0"/>
          <w:divBdr>
            <w:top w:val="none" w:sz="0" w:space="0" w:color="auto"/>
            <w:left w:val="none" w:sz="0" w:space="0" w:color="auto"/>
            <w:bottom w:val="none" w:sz="0" w:space="0" w:color="auto"/>
            <w:right w:val="none" w:sz="0" w:space="0" w:color="auto"/>
          </w:divBdr>
        </w:div>
        <w:div w:id="1961451249">
          <w:marLeft w:val="0"/>
          <w:marRight w:val="0"/>
          <w:marTop w:val="0"/>
          <w:marBottom w:val="0"/>
          <w:divBdr>
            <w:top w:val="none" w:sz="0" w:space="0" w:color="auto"/>
            <w:left w:val="none" w:sz="0" w:space="0" w:color="auto"/>
            <w:bottom w:val="none" w:sz="0" w:space="0" w:color="auto"/>
            <w:right w:val="none" w:sz="0" w:space="0" w:color="auto"/>
          </w:divBdr>
        </w:div>
        <w:div w:id="2022471406">
          <w:marLeft w:val="0"/>
          <w:marRight w:val="0"/>
          <w:marTop w:val="0"/>
          <w:marBottom w:val="0"/>
          <w:divBdr>
            <w:top w:val="none" w:sz="0" w:space="0" w:color="auto"/>
            <w:left w:val="none" w:sz="0" w:space="0" w:color="auto"/>
            <w:bottom w:val="none" w:sz="0" w:space="0" w:color="auto"/>
            <w:right w:val="none" w:sz="0" w:space="0" w:color="auto"/>
          </w:divBdr>
        </w:div>
        <w:div w:id="767429058">
          <w:marLeft w:val="0"/>
          <w:marRight w:val="0"/>
          <w:marTop w:val="0"/>
          <w:marBottom w:val="0"/>
          <w:divBdr>
            <w:top w:val="none" w:sz="0" w:space="0" w:color="auto"/>
            <w:left w:val="none" w:sz="0" w:space="0" w:color="auto"/>
            <w:bottom w:val="none" w:sz="0" w:space="0" w:color="auto"/>
            <w:right w:val="none" w:sz="0" w:space="0" w:color="auto"/>
          </w:divBdr>
        </w:div>
        <w:div w:id="1561600120">
          <w:marLeft w:val="0"/>
          <w:marRight w:val="0"/>
          <w:marTop w:val="240"/>
          <w:marBottom w:val="240"/>
          <w:divBdr>
            <w:top w:val="none" w:sz="0" w:space="0" w:color="auto"/>
            <w:left w:val="none" w:sz="0" w:space="0" w:color="auto"/>
            <w:bottom w:val="none" w:sz="0" w:space="0" w:color="auto"/>
            <w:right w:val="none" w:sz="0" w:space="0" w:color="auto"/>
          </w:divBdr>
        </w:div>
        <w:div w:id="2057587146">
          <w:marLeft w:val="0"/>
          <w:marRight w:val="0"/>
          <w:marTop w:val="0"/>
          <w:marBottom w:val="0"/>
          <w:divBdr>
            <w:top w:val="none" w:sz="0" w:space="0" w:color="auto"/>
            <w:left w:val="none" w:sz="0" w:space="0" w:color="auto"/>
            <w:bottom w:val="none" w:sz="0" w:space="0" w:color="auto"/>
            <w:right w:val="none" w:sz="0" w:space="0" w:color="auto"/>
          </w:divBdr>
          <w:divsChild>
            <w:div w:id="869686118">
              <w:marLeft w:val="0"/>
              <w:marRight w:val="0"/>
              <w:marTop w:val="240"/>
              <w:marBottom w:val="240"/>
              <w:divBdr>
                <w:top w:val="none" w:sz="0" w:space="0" w:color="auto"/>
                <w:left w:val="none" w:sz="0" w:space="0" w:color="auto"/>
                <w:bottom w:val="none" w:sz="0" w:space="0" w:color="auto"/>
                <w:right w:val="none" w:sz="0" w:space="0" w:color="auto"/>
              </w:divBdr>
            </w:div>
          </w:divsChild>
        </w:div>
        <w:div w:id="1702591421">
          <w:marLeft w:val="0"/>
          <w:marRight w:val="0"/>
          <w:marTop w:val="0"/>
          <w:marBottom w:val="0"/>
          <w:divBdr>
            <w:top w:val="none" w:sz="0" w:space="0" w:color="auto"/>
            <w:left w:val="none" w:sz="0" w:space="0" w:color="auto"/>
            <w:bottom w:val="none" w:sz="0" w:space="0" w:color="auto"/>
            <w:right w:val="none" w:sz="0" w:space="0" w:color="auto"/>
          </w:divBdr>
        </w:div>
        <w:div w:id="2022318068">
          <w:marLeft w:val="0"/>
          <w:marRight w:val="0"/>
          <w:marTop w:val="0"/>
          <w:marBottom w:val="0"/>
          <w:divBdr>
            <w:top w:val="none" w:sz="0" w:space="0" w:color="auto"/>
            <w:left w:val="none" w:sz="0" w:space="0" w:color="auto"/>
            <w:bottom w:val="none" w:sz="0" w:space="0" w:color="auto"/>
            <w:right w:val="none" w:sz="0" w:space="0" w:color="auto"/>
          </w:divBdr>
          <w:divsChild>
            <w:div w:id="949118262">
              <w:marLeft w:val="0"/>
              <w:marRight w:val="0"/>
              <w:marTop w:val="240"/>
              <w:marBottom w:val="240"/>
              <w:divBdr>
                <w:top w:val="none" w:sz="0" w:space="0" w:color="auto"/>
                <w:left w:val="none" w:sz="0" w:space="0" w:color="auto"/>
                <w:bottom w:val="none" w:sz="0" w:space="0" w:color="auto"/>
                <w:right w:val="none" w:sz="0" w:space="0" w:color="auto"/>
              </w:divBdr>
            </w:div>
          </w:divsChild>
        </w:div>
        <w:div w:id="1484351632">
          <w:marLeft w:val="0"/>
          <w:marRight w:val="0"/>
          <w:marTop w:val="0"/>
          <w:marBottom w:val="0"/>
          <w:divBdr>
            <w:top w:val="none" w:sz="0" w:space="0" w:color="auto"/>
            <w:left w:val="none" w:sz="0" w:space="0" w:color="auto"/>
            <w:bottom w:val="none" w:sz="0" w:space="0" w:color="auto"/>
            <w:right w:val="none" w:sz="0" w:space="0" w:color="auto"/>
          </w:divBdr>
        </w:div>
        <w:div w:id="2005551357">
          <w:marLeft w:val="0"/>
          <w:marRight w:val="0"/>
          <w:marTop w:val="0"/>
          <w:marBottom w:val="0"/>
          <w:divBdr>
            <w:top w:val="none" w:sz="0" w:space="0" w:color="auto"/>
            <w:left w:val="none" w:sz="0" w:space="0" w:color="auto"/>
            <w:bottom w:val="none" w:sz="0" w:space="0" w:color="auto"/>
            <w:right w:val="none" w:sz="0" w:space="0" w:color="auto"/>
          </w:divBdr>
        </w:div>
        <w:div w:id="656152496">
          <w:marLeft w:val="0"/>
          <w:marRight w:val="0"/>
          <w:marTop w:val="0"/>
          <w:marBottom w:val="0"/>
          <w:divBdr>
            <w:top w:val="none" w:sz="0" w:space="0" w:color="auto"/>
            <w:left w:val="none" w:sz="0" w:space="0" w:color="auto"/>
            <w:bottom w:val="none" w:sz="0" w:space="0" w:color="auto"/>
            <w:right w:val="none" w:sz="0" w:space="0" w:color="auto"/>
          </w:divBdr>
        </w:div>
        <w:div w:id="952401603">
          <w:marLeft w:val="0"/>
          <w:marRight w:val="0"/>
          <w:marTop w:val="0"/>
          <w:marBottom w:val="0"/>
          <w:divBdr>
            <w:top w:val="none" w:sz="0" w:space="0" w:color="auto"/>
            <w:left w:val="none" w:sz="0" w:space="0" w:color="auto"/>
            <w:bottom w:val="none" w:sz="0" w:space="0" w:color="auto"/>
            <w:right w:val="none" w:sz="0" w:space="0" w:color="auto"/>
          </w:divBdr>
        </w:div>
        <w:div w:id="454562757">
          <w:marLeft w:val="0"/>
          <w:marRight w:val="0"/>
          <w:marTop w:val="240"/>
          <w:marBottom w:val="240"/>
          <w:divBdr>
            <w:top w:val="none" w:sz="0" w:space="0" w:color="auto"/>
            <w:left w:val="none" w:sz="0" w:space="0" w:color="auto"/>
            <w:bottom w:val="none" w:sz="0" w:space="0" w:color="auto"/>
            <w:right w:val="none" w:sz="0" w:space="0" w:color="auto"/>
          </w:divBdr>
        </w:div>
        <w:div w:id="1787306135">
          <w:marLeft w:val="0"/>
          <w:marRight w:val="0"/>
          <w:marTop w:val="0"/>
          <w:marBottom w:val="0"/>
          <w:divBdr>
            <w:top w:val="none" w:sz="0" w:space="0" w:color="auto"/>
            <w:left w:val="none" w:sz="0" w:space="0" w:color="auto"/>
            <w:bottom w:val="none" w:sz="0" w:space="0" w:color="auto"/>
            <w:right w:val="none" w:sz="0" w:space="0" w:color="auto"/>
          </w:divBdr>
        </w:div>
        <w:div w:id="1518273132">
          <w:marLeft w:val="0"/>
          <w:marRight w:val="0"/>
          <w:marTop w:val="0"/>
          <w:marBottom w:val="0"/>
          <w:divBdr>
            <w:top w:val="none" w:sz="0" w:space="0" w:color="auto"/>
            <w:left w:val="none" w:sz="0" w:space="0" w:color="auto"/>
            <w:bottom w:val="none" w:sz="0" w:space="0" w:color="auto"/>
            <w:right w:val="none" w:sz="0" w:space="0" w:color="auto"/>
          </w:divBdr>
        </w:div>
        <w:div w:id="1921404647">
          <w:marLeft w:val="0"/>
          <w:marRight w:val="0"/>
          <w:marTop w:val="0"/>
          <w:marBottom w:val="0"/>
          <w:divBdr>
            <w:top w:val="none" w:sz="0" w:space="0" w:color="auto"/>
            <w:left w:val="none" w:sz="0" w:space="0" w:color="auto"/>
            <w:bottom w:val="none" w:sz="0" w:space="0" w:color="auto"/>
            <w:right w:val="none" w:sz="0" w:space="0" w:color="auto"/>
          </w:divBdr>
        </w:div>
        <w:div w:id="216624407">
          <w:marLeft w:val="0"/>
          <w:marRight w:val="0"/>
          <w:marTop w:val="0"/>
          <w:marBottom w:val="0"/>
          <w:divBdr>
            <w:top w:val="none" w:sz="0" w:space="0" w:color="auto"/>
            <w:left w:val="none" w:sz="0" w:space="0" w:color="auto"/>
            <w:bottom w:val="none" w:sz="0" w:space="0" w:color="auto"/>
            <w:right w:val="none" w:sz="0" w:space="0" w:color="auto"/>
          </w:divBdr>
        </w:div>
        <w:div w:id="1094595718">
          <w:marLeft w:val="0"/>
          <w:marRight w:val="0"/>
          <w:marTop w:val="0"/>
          <w:marBottom w:val="0"/>
          <w:divBdr>
            <w:top w:val="none" w:sz="0" w:space="0" w:color="auto"/>
            <w:left w:val="none" w:sz="0" w:space="0" w:color="auto"/>
            <w:bottom w:val="none" w:sz="0" w:space="0" w:color="auto"/>
            <w:right w:val="none" w:sz="0" w:space="0" w:color="auto"/>
          </w:divBdr>
        </w:div>
        <w:div w:id="27338478">
          <w:marLeft w:val="0"/>
          <w:marRight w:val="0"/>
          <w:marTop w:val="0"/>
          <w:marBottom w:val="0"/>
          <w:divBdr>
            <w:top w:val="none" w:sz="0" w:space="0" w:color="auto"/>
            <w:left w:val="none" w:sz="0" w:space="0" w:color="auto"/>
            <w:bottom w:val="none" w:sz="0" w:space="0" w:color="auto"/>
            <w:right w:val="none" w:sz="0" w:space="0" w:color="auto"/>
          </w:divBdr>
        </w:div>
        <w:div w:id="393433897">
          <w:marLeft w:val="0"/>
          <w:marRight w:val="0"/>
          <w:marTop w:val="0"/>
          <w:marBottom w:val="0"/>
          <w:divBdr>
            <w:top w:val="none" w:sz="0" w:space="0" w:color="auto"/>
            <w:left w:val="none" w:sz="0" w:space="0" w:color="auto"/>
            <w:bottom w:val="none" w:sz="0" w:space="0" w:color="auto"/>
            <w:right w:val="none" w:sz="0" w:space="0" w:color="auto"/>
          </w:divBdr>
        </w:div>
        <w:div w:id="1714118507">
          <w:marLeft w:val="0"/>
          <w:marRight w:val="0"/>
          <w:marTop w:val="0"/>
          <w:marBottom w:val="0"/>
          <w:divBdr>
            <w:top w:val="none" w:sz="0" w:space="0" w:color="auto"/>
            <w:left w:val="none" w:sz="0" w:space="0" w:color="auto"/>
            <w:bottom w:val="none" w:sz="0" w:space="0" w:color="auto"/>
            <w:right w:val="none" w:sz="0" w:space="0" w:color="auto"/>
          </w:divBdr>
        </w:div>
        <w:div w:id="929894460">
          <w:marLeft w:val="0"/>
          <w:marRight w:val="0"/>
          <w:marTop w:val="0"/>
          <w:marBottom w:val="0"/>
          <w:divBdr>
            <w:top w:val="none" w:sz="0" w:space="0" w:color="auto"/>
            <w:left w:val="none" w:sz="0" w:space="0" w:color="auto"/>
            <w:bottom w:val="none" w:sz="0" w:space="0" w:color="auto"/>
            <w:right w:val="none" w:sz="0" w:space="0" w:color="auto"/>
          </w:divBdr>
        </w:div>
        <w:div w:id="1525169943">
          <w:marLeft w:val="0"/>
          <w:marRight w:val="0"/>
          <w:marTop w:val="0"/>
          <w:marBottom w:val="0"/>
          <w:divBdr>
            <w:top w:val="none" w:sz="0" w:space="0" w:color="auto"/>
            <w:left w:val="none" w:sz="0" w:space="0" w:color="auto"/>
            <w:bottom w:val="none" w:sz="0" w:space="0" w:color="auto"/>
            <w:right w:val="none" w:sz="0" w:space="0" w:color="auto"/>
          </w:divBdr>
        </w:div>
        <w:div w:id="2131312248">
          <w:marLeft w:val="0"/>
          <w:marRight w:val="0"/>
          <w:marTop w:val="0"/>
          <w:marBottom w:val="0"/>
          <w:divBdr>
            <w:top w:val="none" w:sz="0" w:space="0" w:color="auto"/>
            <w:left w:val="none" w:sz="0" w:space="0" w:color="auto"/>
            <w:bottom w:val="none" w:sz="0" w:space="0" w:color="auto"/>
            <w:right w:val="none" w:sz="0" w:space="0" w:color="auto"/>
          </w:divBdr>
        </w:div>
        <w:div w:id="158234115">
          <w:marLeft w:val="0"/>
          <w:marRight w:val="0"/>
          <w:marTop w:val="0"/>
          <w:marBottom w:val="0"/>
          <w:divBdr>
            <w:top w:val="none" w:sz="0" w:space="0" w:color="auto"/>
            <w:left w:val="none" w:sz="0" w:space="0" w:color="auto"/>
            <w:bottom w:val="none" w:sz="0" w:space="0" w:color="auto"/>
            <w:right w:val="none" w:sz="0" w:space="0" w:color="auto"/>
          </w:divBdr>
        </w:div>
        <w:div w:id="61955308">
          <w:marLeft w:val="0"/>
          <w:marRight w:val="0"/>
          <w:marTop w:val="0"/>
          <w:marBottom w:val="0"/>
          <w:divBdr>
            <w:top w:val="none" w:sz="0" w:space="0" w:color="auto"/>
            <w:left w:val="none" w:sz="0" w:space="0" w:color="auto"/>
            <w:bottom w:val="none" w:sz="0" w:space="0" w:color="auto"/>
            <w:right w:val="none" w:sz="0" w:space="0" w:color="auto"/>
          </w:divBdr>
        </w:div>
        <w:div w:id="2136176411">
          <w:marLeft w:val="0"/>
          <w:marRight w:val="0"/>
          <w:marTop w:val="0"/>
          <w:marBottom w:val="0"/>
          <w:divBdr>
            <w:top w:val="none" w:sz="0" w:space="0" w:color="auto"/>
            <w:left w:val="none" w:sz="0" w:space="0" w:color="auto"/>
            <w:bottom w:val="none" w:sz="0" w:space="0" w:color="auto"/>
            <w:right w:val="none" w:sz="0" w:space="0" w:color="auto"/>
          </w:divBdr>
        </w:div>
        <w:div w:id="6375998">
          <w:marLeft w:val="0"/>
          <w:marRight w:val="0"/>
          <w:marTop w:val="0"/>
          <w:marBottom w:val="0"/>
          <w:divBdr>
            <w:top w:val="none" w:sz="0" w:space="0" w:color="auto"/>
            <w:left w:val="none" w:sz="0" w:space="0" w:color="auto"/>
            <w:bottom w:val="none" w:sz="0" w:space="0" w:color="auto"/>
            <w:right w:val="none" w:sz="0" w:space="0" w:color="auto"/>
          </w:divBdr>
        </w:div>
        <w:div w:id="1332180640">
          <w:marLeft w:val="0"/>
          <w:marRight w:val="0"/>
          <w:marTop w:val="0"/>
          <w:marBottom w:val="0"/>
          <w:divBdr>
            <w:top w:val="none" w:sz="0" w:space="0" w:color="auto"/>
            <w:left w:val="none" w:sz="0" w:space="0" w:color="auto"/>
            <w:bottom w:val="none" w:sz="0" w:space="0" w:color="auto"/>
            <w:right w:val="none" w:sz="0" w:space="0" w:color="auto"/>
          </w:divBdr>
        </w:div>
      </w:divsChild>
    </w:div>
    <w:div w:id="371343570">
      <w:bodyDiv w:val="1"/>
      <w:marLeft w:val="0"/>
      <w:marRight w:val="0"/>
      <w:marTop w:val="0"/>
      <w:marBottom w:val="0"/>
      <w:divBdr>
        <w:top w:val="none" w:sz="0" w:space="0" w:color="auto"/>
        <w:left w:val="none" w:sz="0" w:space="0" w:color="auto"/>
        <w:bottom w:val="none" w:sz="0" w:space="0" w:color="auto"/>
        <w:right w:val="none" w:sz="0" w:space="0" w:color="auto"/>
      </w:divBdr>
      <w:divsChild>
        <w:div w:id="223030048">
          <w:marLeft w:val="0"/>
          <w:marRight w:val="0"/>
          <w:marTop w:val="240"/>
          <w:marBottom w:val="240"/>
          <w:divBdr>
            <w:top w:val="none" w:sz="0" w:space="0" w:color="auto"/>
            <w:left w:val="none" w:sz="0" w:space="0" w:color="auto"/>
            <w:bottom w:val="none" w:sz="0" w:space="0" w:color="auto"/>
            <w:right w:val="none" w:sz="0" w:space="0" w:color="auto"/>
          </w:divBdr>
        </w:div>
        <w:div w:id="197354368">
          <w:marLeft w:val="0"/>
          <w:marRight w:val="0"/>
          <w:marTop w:val="0"/>
          <w:marBottom w:val="0"/>
          <w:divBdr>
            <w:top w:val="none" w:sz="0" w:space="0" w:color="auto"/>
            <w:left w:val="none" w:sz="0" w:space="0" w:color="auto"/>
            <w:bottom w:val="none" w:sz="0" w:space="0" w:color="auto"/>
            <w:right w:val="none" w:sz="0" w:space="0" w:color="auto"/>
          </w:divBdr>
        </w:div>
        <w:div w:id="1253396619">
          <w:marLeft w:val="0"/>
          <w:marRight w:val="0"/>
          <w:marTop w:val="0"/>
          <w:marBottom w:val="0"/>
          <w:divBdr>
            <w:top w:val="none" w:sz="0" w:space="0" w:color="auto"/>
            <w:left w:val="none" w:sz="0" w:space="0" w:color="auto"/>
            <w:bottom w:val="none" w:sz="0" w:space="0" w:color="auto"/>
            <w:right w:val="none" w:sz="0" w:space="0" w:color="auto"/>
          </w:divBdr>
        </w:div>
        <w:div w:id="2105882189">
          <w:marLeft w:val="0"/>
          <w:marRight w:val="0"/>
          <w:marTop w:val="0"/>
          <w:marBottom w:val="0"/>
          <w:divBdr>
            <w:top w:val="none" w:sz="0" w:space="0" w:color="auto"/>
            <w:left w:val="none" w:sz="0" w:space="0" w:color="auto"/>
            <w:bottom w:val="none" w:sz="0" w:space="0" w:color="auto"/>
            <w:right w:val="none" w:sz="0" w:space="0" w:color="auto"/>
          </w:divBdr>
        </w:div>
        <w:div w:id="1348405324">
          <w:marLeft w:val="0"/>
          <w:marRight w:val="0"/>
          <w:marTop w:val="0"/>
          <w:marBottom w:val="0"/>
          <w:divBdr>
            <w:top w:val="none" w:sz="0" w:space="0" w:color="auto"/>
            <w:left w:val="none" w:sz="0" w:space="0" w:color="auto"/>
            <w:bottom w:val="none" w:sz="0" w:space="0" w:color="auto"/>
            <w:right w:val="none" w:sz="0" w:space="0" w:color="auto"/>
          </w:divBdr>
        </w:div>
        <w:div w:id="1667049968">
          <w:marLeft w:val="0"/>
          <w:marRight w:val="0"/>
          <w:marTop w:val="0"/>
          <w:marBottom w:val="0"/>
          <w:divBdr>
            <w:top w:val="none" w:sz="0" w:space="0" w:color="auto"/>
            <w:left w:val="none" w:sz="0" w:space="0" w:color="auto"/>
            <w:bottom w:val="none" w:sz="0" w:space="0" w:color="auto"/>
            <w:right w:val="none" w:sz="0" w:space="0" w:color="auto"/>
          </w:divBdr>
        </w:div>
        <w:div w:id="1870877552">
          <w:marLeft w:val="0"/>
          <w:marRight w:val="0"/>
          <w:marTop w:val="240"/>
          <w:marBottom w:val="240"/>
          <w:divBdr>
            <w:top w:val="none" w:sz="0" w:space="0" w:color="auto"/>
            <w:left w:val="none" w:sz="0" w:space="0" w:color="auto"/>
            <w:bottom w:val="none" w:sz="0" w:space="0" w:color="auto"/>
            <w:right w:val="none" w:sz="0" w:space="0" w:color="auto"/>
          </w:divBdr>
        </w:div>
        <w:div w:id="1415394235">
          <w:marLeft w:val="0"/>
          <w:marRight w:val="0"/>
          <w:marTop w:val="0"/>
          <w:marBottom w:val="0"/>
          <w:divBdr>
            <w:top w:val="none" w:sz="0" w:space="0" w:color="auto"/>
            <w:left w:val="none" w:sz="0" w:space="0" w:color="auto"/>
            <w:bottom w:val="none" w:sz="0" w:space="0" w:color="auto"/>
            <w:right w:val="none" w:sz="0" w:space="0" w:color="auto"/>
          </w:divBdr>
          <w:divsChild>
            <w:div w:id="554242645">
              <w:marLeft w:val="0"/>
              <w:marRight w:val="0"/>
              <w:marTop w:val="240"/>
              <w:marBottom w:val="240"/>
              <w:divBdr>
                <w:top w:val="none" w:sz="0" w:space="0" w:color="auto"/>
                <w:left w:val="none" w:sz="0" w:space="0" w:color="auto"/>
                <w:bottom w:val="none" w:sz="0" w:space="0" w:color="auto"/>
                <w:right w:val="none" w:sz="0" w:space="0" w:color="auto"/>
              </w:divBdr>
            </w:div>
          </w:divsChild>
        </w:div>
        <w:div w:id="403534591">
          <w:marLeft w:val="0"/>
          <w:marRight w:val="0"/>
          <w:marTop w:val="0"/>
          <w:marBottom w:val="0"/>
          <w:divBdr>
            <w:top w:val="none" w:sz="0" w:space="0" w:color="auto"/>
            <w:left w:val="none" w:sz="0" w:space="0" w:color="auto"/>
            <w:bottom w:val="none" w:sz="0" w:space="0" w:color="auto"/>
            <w:right w:val="none" w:sz="0" w:space="0" w:color="auto"/>
          </w:divBdr>
        </w:div>
        <w:div w:id="1885633995">
          <w:marLeft w:val="0"/>
          <w:marRight w:val="0"/>
          <w:marTop w:val="0"/>
          <w:marBottom w:val="0"/>
          <w:divBdr>
            <w:top w:val="none" w:sz="0" w:space="0" w:color="auto"/>
            <w:left w:val="none" w:sz="0" w:space="0" w:color="auto"/>
            <w:bottom w:val="none" w:sz="0" w:space="0" w:color="auto"/>
            <w:right w:val="none" w:sz="0" w:space="0" w:color="auto"/>
          </w:divBdr>
          <w:divsChild>
            <w:div w:id="945498835">
              <w:marLeft w:val="0"/>
              <w:marRight w:val="0"/>
              <w:marTop w:val="240"/>
              <w:marBottom w:val="240"/>
              <w:divBdr>
                <w:top w:val="none" w:sz="0" w:space="0" w:color="auto"/>
                <w:left w:val="none" w:sz="0" w:space="0" w:color="auto"/>
                <w:bottom w:val="none" w:sz="0" w:space="0" w:color="auto"/>
                <w:right w:val="none" w:sz="0" w:space="0" w:color="auto"/>
              </w:divBdr>
            </w:div>
          </w:divsChild>
        </w:div>
        <w:div w:id="64186270">
          <w:marLeft w:val="0"/>
          <w:marRight w:val="0"/>
          <w:marTop w:val="0"/>
          <w:marBottom w:val="0"/>
          <w:divBdr>
            <w:top w:val="none" w:sz="0" w:space="0" w:color="auto"/>
            <w:left w:val="none" w:sz="0" w:space="0" w:color="auto"/>
            <w:bottom w:val="none" w:sz="0" w:space="0" w:color="auto"/>
            <w:right w:val="none" w:sz="0" w:space="0" w:color="auto"/>
          </w:divBdr>
        </w:div>
        <w:div w:id="801506248">
          <w:marLeft w:val="0"/>
          <w:marRight w:val="0"/>
          <w:marTop w:val="0"/>
          <w:marBottom w:val="0"/>
          <w:divBdr>
            <w:top w:val="none" w:sz="0" w:space="0" w:color="auto"/>
            <w:left w:val="none" w:sz="0" w:space="0" w:color="auto"/>
            <w:bottom w:val="none" w:sz="0" w:space="0" w:color="auto"/>
            <w:right w:val="none" w:sz="0" w:space="0" w:color="auto"/>
          </w:divBdr>
        </w:div>
        <w:div w:id="406877817">
          <w:marLeft w:val="0"/>
          <w:marRight w:val="0"/>
          <w:marTop w:val="0"/>
          <w:marBottom w:val="0"/>
          <w:divBdr>
            <w:top w:val="none" w:sz="0" w:space="0" w:color="auto"/>
            <w:left w:val="none" w:sz="0" w:space="0" w:color="auto"/>
            <w:bottom w:val="none" w:sz="0" w:space="0" w:color="auto"/>
            <w:right w:val="none" w:sz="0" w:space="0" w:color="auto"/>
          </w:divBdr>
        </w:div>
        <w:div w:id="947389728">
          <w:marLeft w:val="0"/>
          <w:marRight w:val="0"/>
          <w:marTop w:val="0"/>
          <w:marBottom w:val="0"/>
          <w:divBdr>
            <w:top w:val="none" w:sz="0" w:space="0" w:color="auto"/>
            <w:left w:val="none" w:sz="0" w:space="0" w:color="auto"/>
            <w:bottom w:val="none" w:sz="0" w:space="0" w:color="auto"/>
            <w:right w:val="none" w:sz="0" w:space="0" w:color="auto"/>
          </w:divBdr>
        </w:div>
        <w:div w:id="464545660">
          <w:marLeft w:val="0"/>
          <w:marRight w:val="0"/>
          <w:marTop w:val="240"/>
          <w:marBottom w:val="240"/>
          <w:divBdr>
            <w:top w:val="none" w:sz="0" w:space="0" w:color="auto"/>
            <w:left w:val="none" w:sz="0" w:space="0" w:color="auto"/>
            <w:bottom w:val="none" w:sz="0" w:space="0" w:color="auto"/>
            <w:right w:val="none" w:sz="0" w:space="0" w:color="auto"/>
          </w:divBdr>
        </w:div>
        <w:div w:id="883953106">
          <w:marLeft w:val="0"/>
          <w:marRight w:val="0"/>
          <w:marTop w:val="0"/>
          <w:marBottom w:val="0"/>
          <w:divBdr>
            <w:top w:val="none" w:sz="0" w:space="0" w:color="auto"/>
            <w:left w:val="none" w:sz="0" w:space="0" w:color="auto"/>
            <w:bottom w:val="none" w:sz="0" w:space="0" w:color="auto"/>
            <w:right w:val="none" w:sz="0" w:space="0" w:color="auto"/>
          </w:divBdr>
        </w:div>
        <w:div w:id="1207066074">
          <w:marLeft w:val="0"/>
          <w:marRight w:val="0"/>
          <w:marTop w:val="0"/>
          <w:marBottom w:val="0"/>
          <w:divBdr>
            <w:top w:val="none" w:sz="0" w:space="0" w:color="auto"/>
            <w:left w:val="none" w:sz="0" w:space="0" w:color="auto"/>
            <w:bottom w:val="none" w:sz="0" w:space="0" w:color="auto"/>
            <w:right w:val="none" w:sz="0" w:space="0" w:color="auto"/>
          </w:divBdr>
        </w:div>
        <w:div w:id="351146399">
          <w:marLeft w:val="0"/>
          <w:marRight w:val="0"/>
          <w:marTop w:val="0"/>
          <w:marBottom w:val="0"/>
          <w:divBdr>
            <w:top w:val="none" w:sz="0" w:space="0" w:color="auto"/>
            <w:left w:val="none" w:sz="0" w:space="0" w:color="auto"/>
            <w:bottom w:val="none" w:sz="0" w:space="0" w:color="auto"/>
            <w:right w:val="none" w:sz="0" w:space="0" w:color="auto"/>
          </w:divBdr>
        </w:div>
        <w:div w:id="337778122">
          <w:marLeft w:val="0"/>
          <w:marRight w:val="0"/>
          <w:marTop w:val="0"/>
          <w:marBottom w:val="0"/>
          <w:divBdr>
            <w:top w:val="none" w:sz="0" w:space="0" w:color="auto"/>
            <w:left w:val="none" w:sz="0" w:space="0" w:color="auto"/>
            <w:bottom w:val="none" w:sz="0" w:space="0" w:color="auto"/>
            <w:right w:val="none" w:sz="0" w:space="0" w:color="auto"/>
          </w:divBdr>
        </w:div>
        <w:div w:id="1642227370">
          <w:marLeft w:val="0"/>
          <w:marRight w:val="0"/>
          <w:marTop w:val="0"/>
          <w:marBottom w:val="0"/>
          <w:divBdr>
            <w:top w:val="none" w:sz="0" w:space="0" w:color="auto"/>
            <w:left w:val="none" w:sz="0" w:space="0" w:color="auto"/>
            <w:bottom w:val="none" w:sz="0" w:space="0" w:color="auto"/>
            <w:right w:val="none" w:sz="0" w:space="0" w:color="auto"/>
          </w:divBdr>
        </w:div>
        <w:div w:id="1014766496">
          <w:marLeft w:val="0"/>
          <w:marRight w:val="0"/>
          <w:marTop w:val="0"/>
          <w:marBottom w:val="0"/>
          <w:divBdr>
            <w:top w:val="none" w:sz="0" w:space="0" w:color="auto"/>
            <w:left w:val="none" w:sz="0" w:space="0" w:color="auto"/>
            <w:bottom w:val="none" w:sz="0" w:space="0" w:color="auto"/>
            <w:right w:val="none" w:sz="0" w:space="0" w:color="auto"/>
          </w:divBdr>
        </w:div>
        <w:div w:id="1263731378">
          <w:marLeft w:val="0"/>
          <w:marRight w:val="0"/>
          <w:marTop w:val="0"/>
          <w:marBottom w:val="0"/>
          <w:divBdr>
            <w:top w:val="none" w:sz="0" w:space="0" w:color="auto"/>
            <w:left w:val="none" w:sz="0" w:space="0" w:color="auto"/>
            <w:bottom w:val="none" w:sz="0" w:space="0" w:color="auto"/>
            <w:right w:val="none" w:sz="0" w:space="0" w:color="auto"/>
          </w:divBdr>
        </w:div>
        <w:div w:id="2001425905">
          <w:marLeft w:val="0"/>
          <w:marRight w:val="0"/>
          <w:marTop w:val="0"/>
          <w:marBottom w:val="0"/>
          <w:divBdr>
            <w:top w:val="none" w:sz="0" w:space="0" w:color="auto"/>
            <w:left w:val="none" w:sz="0" w:space="0" w:color="auto"/>
            <w:bottom w:val="none" w:sz="0" w:space="0" w:color="auto"/>
            <w:right w:val="none" w:sz="0" w:space="0" w:color="auto"/>
          </w:divBdr>
        </w:div>
        <w:div w:id="554973756">
          <w:marLeft w:val="0"/>
          <w:marRight w:val="0"/>
          <w:marTop w:val="0"/>
          <w:marBottom w:val="0"/>
          <w:divBdr>
            <w:top w:val="none" w:sz="0" w:space="0" w:color="auto"/>
            <w:left w:val="none" w:sz="0" w:space="0" w:color="auto"/>
            <w:bottom w:val="none" w:sz="0" w:space="0" w:color="auto"/>
            <w:right w:val="none" w:sz="0" w:space="0" w:color="auto"/>
          </w:divBdr>
        </w:div>
        <w:div w:id="388649631">
          <w:marLeft w:val="0"/>
          <w:marRight w:val="0"/>
          <w:marTop w:val="0"/>
          <w:marBottom w:val="0"/>
          <w:divBdr>
            <w:top w:val="none" w:sz="0" w:space="0" w:color="auto"/>
            <w:left w:val="none" w:sz="0" w:space="0" w:color="auto"/>
            <w:bottom w:val="none" w:sz="0" w:space="0" w:color="auto"/>
            <w:right w:val="none" w:sz="0" w:space="0" w:color="auto"/>
          </w:divBdr>
        </w:div>
        <w:div w:id="872302871">
          <w:marLeft w:val="0"/>
          <w:marRight w:val="0"/>
          <w:marTop w:val="0"/>
          <w:marBottom w:val="0"/>
          <w:divBdr>
            <w:top w:val="none" w:sz="0" w:space="0" w:color="auto"/>
            <w:left w:val="none" w:sz="0" w:space="0" w:color="auto"/>
            <w:bottom w:val="none" w:sz="0" w:space="0" w:color="auto"/>
            <w:right w:val="none" w:sz="0" w:space="0" w:color="auto"/>
          </w:divBdr>
        </w:div>
        <w:div w:id="287472394">
          <w:marLeft w:val="0"/>
          <w:marRight w:val="0"/>
          <w:marTop w:val="0"/>
          <w:marBottom w:val="0"/>
          <w:divBdr>
            <w:top w:val="none" w:sz="0" w:space="0" w:color="auto"/>
            <w:left w:val="none" w:sz="0" w:space="0" w:color="auto"/>
            <w:bottom w:val="none" w:sz="0" w:space="0" w:color="auto"/>
            <w:right w:val="none" w:sz="0" w:space="0" w:color="auto"/>
          </w:divBdr>
        </w:div>
        <w:div w:id="1454251956">
          <w:marLeft w:val="0"/>
          <w:marRight w:val="0"/>
          <w:marTop w:val="0"/>
          <w:marBottom w:val="0"/>
          <w:divBdr>
            <w:top w:val="none" w:sz="0" w:space="0" w:color="auto"/>
            <w:left w:val="none" w:sz="0" w:space="0" w:color="auto"/>
            <w:bottom w:val="none" w:sz="0" w:space="0" w:color="auto"/>
            <w:right w:val="none" w:sz="0" w:space="0" w:color="auto"/>
          </w:divBdr>
        </w:div>
        <w:div w:id="1410545294">
          <w:marLeft w:val="0"/>
          <w:marRight w:val="0"/>
          <w:marTop w:val="0"/>
          <w:marBottom w:val="0"/>
          <w:divBdr>
            <w:top w:val="none" w:sz="0" w:space="0" w:color="auto"/>
            <w:left w:val="none" w:sz="0" w:space="0" w:color="auto"/>
            <w:bottom w:val="none" w:sz="0" w:space="0" w:color="auto"/>
            <w:right w:val="none" w:sz="0" w:space="0" w:color="auto"/>
          </w:divBdr>
        </w:div>
        <w:div w:id="1983924981">
          <w:marLeft w:val="0"/>
          <w:marRight w:val="0"/>
          <w:marTop w:val="0"/>
          <w:marBottom w:val="0"/>
          <w:divBdr>
            <w:top w:val="none" w:sz="0" w:space="0" w:color="auto"/>
            <w:left w:val="none" w:sz="0" w:space="0" w:color="auto"/>
            <w:bottom w:val="none" w:sz="0" w:space="0" w:color="auto"/>
            <w:right w:val="none" w:sz="0" w:space="0" w:color="auto"/>
          </w:divBdr>
        </w:div>
        <w:div w:id="1047334323">
          <w:marLeft w:val="0"/>
          <w:marRight w:val="0"/>
          <w:marTop w:val="0"/>
          <w:marBottom w:val="0"/>
          <w:divBdr>
            <w:top w:val="none" w:sz="0" w:space="0" w:color="auto"/>
            <w:left w:val="none" w:sz="0" w:space="0" w:color="auto"/>
            <w:bottom w:val="none" w:sz="0" w:space="0" w:color="auto"/>
            <w:right w:val="none" w:sz="0" w:space="0" w:color="auto"/>
          </w:divBdr>
        </w:div>
      </w:divsChild>
    </w:div>
    <w:div w:id="1332680407">
      <w:bodyDiv w:val="1"/>
      <w:marLeft w:val="0"/>
      <w:marRight w:val="0"/>
      <w:marTop w:val="0"/>
      <w:marBottom w:val="0"/>
      <w:divBdr>
        <w:top w:val="none" w:sz="0" w:space="0" w:color="auto"/>
        <w:left w:val="none" w:sz="0" w:space="0" w:color="auto"/>
        <w:bottom w:val="none" w:sz="0" w:space="0" w:color="auto"/>
        <w:right w:val="none" w:sz="0" w:space="0" w:color="auto"/>
      </w:divBdr>
      <w:divsChild>
        <w:div w:id="3409155">
          <w:marLeft w:val="0"/>
          <w:marRight w:val="0"/>
          <w:marTop w:val="0"/>
          <w:marBottom w:val="0"/>
          <w:divBdr>
            <w:top w:val="none" w:sz="0" w:space="0" w:color="auto"/>
            <w:left w:val="none" w:sz="0" w:space="0" w:color="auto"/>
            <w:bottom w:val="none" w:sz="0" w:space="0" w:color="auto"/>
            <w:right w:val="none" w:sz="0" w:space="0" w:color="auto"/>
          </w:divBdr>
          <w:divsChild>
            <w:div w:id="976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0213">
      <w:bodyDiv w:val="1"/>
      <w:marLeft w:val="0"/>
      <w:marRight w:val="0"/>
      <w:marTop w:val="0"/>
      <w:marBottom w:val="0"/>
      <w:divBdr>
        <w:top w:val="none" w:sz="0" w:space="0" w:color="auto"/>
        <w:left w:val="none" w:sz="0" w:space="0" w:color="auto"/>
        <w:bottom w:val="none" w:sz="0" w:space="0" w:color="auto"/>
        <w:right w:val="none" w:sz="0" w:space="0" w:color="auto"/>
      </w:divBdr>
      <w:divsChild>
        <w:div w:id="348341225">
          <w:marLeft w:val="0"/>
          <w:marRight w:val="0"/>
          <w:marTop w:val="0"/>
          <w:marBottom w:val="0"/>
          <w:divBdr>
            <w:top w:val="none" w:sz="0" w:space="0" w:color="auto"/>
            <w:left w:val="none" w:sz="0" w:space="0" w:color="auto"/>
            <w:bottom w:val="none" w:sz="0" w:space="0" w:color="auto"/>
            <w:right w:val="none" w:sz="0" w:space="0" w:color="auto"/>
          </w:divBdr>
          <w:divsChild>
            <w:div w:id="2845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54AD-1062-4A5C-B33C-1E927D8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АДМИНИСТРАЦИЯ г</vt:lpstr>
    </vt:vector>
  </TitlesOfParts>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dc:title>
  <dc:creator>игорь</dc:creator>
  <cp:lastModifiedBy>Паранук Аскер Казбекович</cp:lastModifiedBy>
  <cp:revision>2</cp:revision>
  <cp:lastPrinted>2023-11-29T06:52:00Z</cp:lastPrinted>
  <dcterms:created xsi:type="dcterms:W3CDTF">2024-12-06T13:51:00Z</dcterms:created>
  <dcterms:modified xsi:type="dcterms:W3CDTF">2024-12-06T13:51:00Z</dcterms:modified>
</cp:coreProperties>
</file>