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7D" w:rsidRPr="0065477D" w:rsidRDefault="0065477D" w:rsidP="0065477D">
      <w:pPr>
        <w:jc w:val="center"/>
        <w:rPr>
          <w:szCs w:val="28"/>
        </w:rPr>
      </w:pPr>
    </w:p>
    <w:p w:rsidR="0065477D" w:rsidRPr="0065477D" w:rsidRDefault="00994DD3" w:rsidP="0065477D">
      <w:pPr>
        <w:jc w:val="center"/>
        <w:rPr>
          <w:szCs w:val="28"/>
        </w:rPr>
      </w:pPr>
      <w:r>
        <w:rPr>
          <w:szCs w:val="28"/>
        </w:rPr>
        <w:t xml:space="preserve">Уважаемые </w:t>
      </w:r>
      <w:r w:rsidR="00157E82">
        <w:rPr>
          <w:szCs w:val="28"/>
        </w:rPr>
        <w:t>предприниматели</w:t>
      </w:r>
      <w:r>
        <w:rPr>
          <w:szCs w:val="28"/>
        </w:rPr>
        <w:t>!</w:t>
      </w:r>
    </w:p>
    <w:p w:rsidR="0016202E" w:rsidRDefault="0016202E" w:rsidP="00374564">
      <w:pPr>
        <w:ind w:firstLine="709"/>
        <w:contextualSpacing/>
        <w:jc w:val="both"/>
      </w:pPr>
    </w:p>
    <w:p w:rsidR="0016202E" w:rsidRDefault="0016202E" w:rsidP="0016202E">
      <w:pPr>
        <w:ind w:firstLine="709"/>
        <w:contextualSpacing/>
        <w:jc w:val="both"/>
      </w:pPr>
      <w:r>
        <w:t>Администрация муниципального образования «Город Майкоп» в целях обеспечения</w:t>
      </w:r>
      <w:r w:rsidR="00994DD3">
        <w:t>: безопасности жителей и гостей города,</w:t>
      </w:r>
      <w:r>
        <w:t xml:space="preserve"> общественного порядка в дневное и ночное время и во избежание конфликтных ситуаций просит Вас усилить контроль за соблюдением правил реализации пиротехнических изделий во время проведения предпраздничных и праздничных Новогодних мероприятий</w:t>
      </w:r>
      <w:r w:rsidR="000374DA">
        <w:t xml:space="preserve"> в преддверии Нового 202</w:t>
      </w:r>
      <w:r w:rsidR="00AA486B" w:rsidRPr="00AA486B">
        <w:t>6</w:t>
      </w:r>
      <w:r w:rsidR="000374DA">
        <w:t xml:space="preserve"> года.</w:t>
      </w:r>
    </w:p>
    <w:p w:rsidR="0016202E" w:rsidRDefault="0016202E" w:rsidP="0016202E">
      <w:pPr>
        <w:ind w:firstLine="709"/>
        <w:contextualSpacing/>
        <w:jc w:val="both"/>
      </w:pPr>
      <w:r>
        <w:t>Требования по применению и реализации</w:t>
      </w:r>
      <w:r w:rsidRPr="0016202E">
        <w:t xml:space="preserve"> пиротехнических изделий бытового назначения</w:t>
      </w:r>
      <w:r>
        <w:t xml:space="preserve"> регламентированы раздел</w:t>
      </w:r>
      <w:r w:rsidR="00680DF9">
        <w:t>ом</w:t>
      </w:r>
      <w:r>
        <w:t xml:space="preserve"> </w:t>
      </w:r>
      <w:r w:rsidRPr="0016202E">
        <w:t>XXIII</w:t>
      </w:r>
      <w:r>
        <w:t xml:space="preserve"> </w:t>
      </w:r>
      <w:r w:rsidRPr="0016202E">
        <w:t>Правил противопожарного режима в Российской Федерации</w:t>
      </w:r>
      <w:r w:rsidR="00680DF9">
        <w:t>,</w:t>
      </w:r>
      <w:r w:rsidR="000374DA">
        <w:t xml:space="preserve"> </w:t>
      </w:r>
      <w:r>
        <w:t>утвержденных постановлением Правительства РФ от 16 сентября 2020 г. № 1479 «Об утверждении Правил противопожарного режима в Российской Федерации».</w:t>
      </w:r>
    </w:p>
    <w:p w:rsidR="0016202E" w:rsidRDefault="0016202E" w:rsidP="00374564">
      <w:pPr>
        <w:ind w:firstLine="709"/>
        <w:contextualSpacing/>
        <w:jc w:val="both"/>
      </w:pPr>
      <w:r>
        <w:t xml:space="preserve">Приложение </w:t>
      </w:r>
      <w:r w:rsidR="00AA486B">
        <w:t>на 3 л.</w:t>
      </w:r>
      <w:r w:rsidR="00AA486B" w:rsidRPr="00AA486B">
        <w:t xml:space="preserve"> </w:t>
      </w:r>
      <w:bookmarkStart w:id="0" w:name="_GoBack"/>
      <w:bookmarkEnd w:id="0"/>
      <w:r>
        <w:t xml:space="preserve">в 1 экз. </w:t>
      </w:r>
    </w:p>
    <w:p w:rsidR="00E47E84" w:rsidRPr="00B35DA1" w:rsidRDefault="00E47E84" w:rsidP="00D11C85">
      <w:pPr>
        <w:ind w:firstLine="709"/>
        <w:contextualSpacing/>
        <w:jc w:val="both"/>
      </w:pPr>
    </w:p>
    <w:p w:rsidR="005C1D92" w:rsidRDefault="003633AD" w:rsidP="00B35DA1">
      <w:pPr>
        <w:spacing w:line="360" w:lineRule="auto"/>
        <w:jc w:val="both"/>
      </w:pPr>
      <w:r>
        <w:t xml:space="preserve">  </w:t>
      </w:r>
    </w:p>
    <w:p w:rsidR="00E379B4" w:rsidRDefault="00E379B4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57E82" w:rsidRDefault="00157E82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B6082C" w:rsidRDefault="00B6082C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B6082C" w:rsidRDefault="00B6082C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B6082C" w:rsidRDefault="00B6082C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B6082C" w:rsidRDefault="00B6082C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6202E" w:rsidRDefault="0016202E" w:rsidP="00A11608">
      <w:pPr>
        <w:pStyle w:val="a6"/>
        <w:tabs>
          <w:tab w:val="clear" w:pos="4153"/>
          <w:tab w:val="clear" w:pos="8306"/>
        </w:tabs>
        <w:jc w:val="both"/>
        <w:rPr>
          <w:sz w:val="20"/>
        </w:rPr>
      </w:pPr>
    </w:p>
    <w:p w:rsidR="0016202E" w:rsidRPr="0016202E" w:rsidRDefault="0016202E" w:rsidP="0016202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4"/>
          <w:szCs w:val="24"/>
        </w:rPr>
      </w:pPr>
      <w:r w:rsidRPr="0016202E">
        <w:rPr>
          <w:b/>
          <w:bCs/>
          <w:color w:val="26282F"/>
          <w:sz w:val="24"/>
          <w:szCs w:val="24"/>
        </w:rPr>
        <w:lastRenderedPageBreak/>
        <w:t>XXIII. Применение и реализация пиротехнических изделий бытового назначения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441. При подготовке и проведении фейерверков в местах массового пребывания людей с использованием пиротехнических изделий II - III класса опасности: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а) должны быть реализованы дополнительные инженерно-технические мероприятия, при выполнении которых возможно проведение фейерверка с учетом требований инструкции на применяемые пиротехнические изделия. Они должны включать схему местности с нанесением на ней пунктов размещения фейерверочных изделий, предусматривать безопасные расстояния до зданий, сооружений с указанием границ безопасной зоны, а также места хранения пиротехнической продукции и ее утилизации;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б) 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в) 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г) безопасность при устройстве фейерверков возлагается на организацию и (или) физических лиц, проводящих фейерверк;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д) 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Пункт 442 изменен с 1 марта 2023 г. - </w:t>
      </w:r>
      <w:hyperlink r:id="rId8" w:anchor="/document/405573893/entry/1049" w:history="1">
        <w:r w:rsidRPr="00AA486B">
          <w:rPr>
            <w:rStyle w:val="ad"/>
            <w:sz w:val="24"/>
            <w:szCs w:val="24"/>
          </w:rPr>
          <w:t>Постановление</w:t>
        </w:r>
      </w:hyperlink>
      <w:r w:rsidRPr="00AA486B">
        <w:rPr>
          <w:sz w:val="24"/>
          <w:szCs w:val="24"/>
        </w:rPr>
        <w:t> Правительства России от 24 октября 2022 г. N 1885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442. Применение пиротехнических изделий запрещается: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Подпункт "а" изменен с 1 сентября 2025 г. - </w:t>
      </w:r>
      <w:hyperlink r:id="rId9" w:anchor="/document/411446089/entry/10051" w:history="1">
        <w:r w:rsidRPr="00AA486B">
          <w:rPr>
            <w:rStyle w:val="ad"/>
            <w:sz w:val="24"/>
            <w:szCs w:val="24"/>
          </w:rPr>
          <w:t>Постановление</w:t>
        </w:r>
      </w:hyperlink>
      <w:r w:rsidRPr="00AA486B">
        <w:rPr>
          <w:sz w:val="24"/>
          <w:szCs w:val="24"/>
        </w:rPr>
        <w:t> Правительства России от 3 февраля 2025 г. N 90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а) в зданиях и сооружениях любого функционального назначения, в том числе на кровлях (покрытиях), балконах, лоджиях и выступающих частях фасадов зданий и сооружений, за исключением применения специальных сценических эффектов, профессиональных пиротехнических изделий технического назначения и устройств, создающих огневые эффекты, для которых разработан комплекс организационно-технических мероприятий по обеспечению пожарной безопасности;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в) утратил силу с 1 марта 2023 г. - </w:t>
      </w:r>
      <w:hyperlink r:id="rId10" w:anchor="/document/405573893/entry/10493" w:history="1">
        <w:r w:rsidRPr="00AA486B">
          <w:rPr>
            <w:rStyle w:val="ad"/>
            <w:sz w:val="24"/>
            <w:szCs w:val="24"/>
          </w:rPr>
          <w:t>Постановление</w:t>
        </w:r>
      </w:hyperlink>
      <w:r w:rsidRPr="00AA486B">
        <w:rPr>
          <w:sz w:val="24"/>
          <w:szCs w:val="24"/>
        </w:rPr>
        <w:t> Правительства России от 24 октября 2022 г. N 1885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г) во время проведения митингов, демонстраций, шествий и пикетирования;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д)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е) при погодных условиях, не позволяющих обеспечить безопасность при их использовании;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ж) лицам, не преодолевшим возрастного ограничения, установленного производителем пиротехнического изделия.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443. При хранении пиротехнических изделий на объектах розничной торговли: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необходимо соблюдать требования инструкции (руководства) по эксплуатации изделий;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отбракованную пиротехническую продукцию необходимо хранить отдельно от годной для реализации пиротехнической продукции;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запрещается на складах и в кладовых помещениях совместное хранение пиротехнической продукции с иными товарами (изделиями);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запрещается размещение кладовых помещений для пиротехнических изделий на объектах торговли общей площадью торгового зала менее 25 кв. метров;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 xml:space="preserve">для объектов торговли площадью торгового зала менее 25 кв. метров количество пиротехнических изделий не должно превышать более 100 килограммов по массе брутто. </w:t>
      </w:r>
      <w:r w:rsidRPr="00AA486B">
        <w:rPr>
          <w:sz w:val="24"/>
          <w:szCs w:val="24"/>
        </w:rPr>
        <w:lastRenderedPageBreak/>
        <w:t>Загрузка пиротехническими изделиями торгового зала объекта торговли не должна превышать норму загрузки склада либо кладового помещения;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Согласно </w:t>
      </w:r>
      <w:hyperlink r:id="rId11" w:anchor="/document/12189392/entry/14052" w:history="1">
        <w:r w:rsidRPr="00AA486B">
          <w:rPr>
            <w:rStyle w:val="ad"/>
            <w:sz w:val="24"/>
            <w:szCs w:val="24"/>
          </w:rPr>
          <w:t>Решению</w:t>
        </w:r>
      </w:hyperlink>
      <w:r w:rsidRPr="00AA486B">
        <w:rPr>
          <w:sz w:val="24"/>
          <w:szCs w:val="24"/>
        </w:rPr>
        <w:t> Комиссии Таможенного союза от 16 августа 2011 г. N 770 в торговых помещениях 25 кв. метров допускается хранение и реализация одновременно не более 333 кг пиротехнических изделий бытового назначения по массе брутто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пиротехнические изделия на объектах торговли должны храниться в помещениях, выделенных противопожарными перегородками 1-го типа. Запрещается размещать изделия в подвальных помещениях и подземных этажах.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444. В процессе реализации (продажи) пиротехнической продукции выполняются следующие требования безопасности: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а)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изделиями, кроме визуального осмотра;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б) пиротехнические изделия располагаются не ближе 0,5 метра от нагревательных приборов системы отопления. Работы, сопровождающиеся механическими и (или) тепловыми действиями, в помещениях с пиротехническими изделиями не допускаются;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в) в торговых помещениях магазинов самообслуживания реализация пиротехнических изделий производится только в специализированных секциях продавцами-консультантами;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г) пиротехнические изделия должны храниться в шкафах из негорючих материалов, установленных в помещениях, отгороженных от других помещений противопожарными перегородками и перекрытиями.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445. Конструкция и размещение торгового (выставочного) оборудования на объектах торговли должны исключать самостоятельный доступ покупателей к пиротехническим изделиям.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При продаже пиротехнических изделий продавец обязан информировать покупателя о классе опасности и правилах обращения с указанными изделиями.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446. На объектах торговли запрещается: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а) размещать отделы, секции по продаже пиротехнических изделий, а также товаров в аэрозольной упаковке в торговом зале ближе 4 метров от выходов в лестничные клетки и другие эвакуационные выходы;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б) хранить пиротехнические изделия в помещениях, не имеющих оконных проемов или систем вытяжной противодымной вентиляции;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в) хранить пиротехнические изделия совместно с другими горючими веществами и материалами;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г) проводить огневые работы во время нахождения людей в торговых залах, а также в помещениях, где размещены на хранение пиротехнические изделия;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д) расфасовывать изделия в торговых залах и на путях эвакуации;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е) хранить пороховые изделия совместно с капсюлями или пиротехническими изделиями в одном шкафу;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ж) размещать упаковку (тару) с изделиями и шкафы (сейфы) с изделиями в подвальных помещениях;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з) хранить пиротехнические изделия в подвальных помещениях.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447. Реализация (продажа) пиротехнических изделий запрещается: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а) на объектах торговли, расположенных в жилых зданиях, зданиях вокзалов (воздушных, морских, речных, железнодорожных и автобусных), на платформах железнодорожных станций, остановках общественного транспорта, в наземных вестибюлях станций метрополитена, уличных переходах и в иных подземных сооружениях, а также в транспортных средствах и на территориях пожароопасных производственных объектов;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б) лицам, не достигшим 16-летнего возраста (если производителем не установлено другое возрастное ограничение);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в) при отсутствии (утрате) идентификационных признаков, инструкции (руководства) по эксплуатации, обязательного сертификата соответствия либо знака соответствия, при наличии следов порчи, истечении срока годности;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t>г) вне заводской потребительской упаковки.</w:t>
      </w:r>
    </w:p>
    <w:p w:rsidR="00AA486B" w:rsidRPr="00AA486B" w:rsidRDefault="00AA486B" w:rsidP="00AA48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86B">
        <w:rPr>
          <w:sz w:val="24"/>
          <w:szCs w:val="24"/>
        </w:rPr>
        <w:lastRenderedPageBreak/>
        <w:t>448.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(в том числе с учетом размеров опасной зоны).</w:t>
      </w:r>
    </w:p>
    <w:p w:rsidR="00AA486B" w:rsidRDefault="00AA486B" w:rsidP="000374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A486B" w:rsidRDefault="00AA486B" w:rsidP="000374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A486B" w:rsidRDefault="00AA486B" w:rsidP="000374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A486B" w:rsidRDefault="00AA486B" w:rsidP="000374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A486B" w:rsidRDefault="00AA486B" w:rsidP="000374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A486B" w:rsidRDefault="00AA486B" w:rsidP="000374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A486B" w:rsidRDefault="00AA486B" w:rsidP="000374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374DA" w:rsidRDefault="000374DA" w:rsidP="00E06CA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" w:name="sub_1441"/>
    </w:p>
    <w:p w:rsidR="000374DA" w:rsidRDefault="000374DA" w:rsidP="00E06CA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374DA" w:rsidRDefault="000374DA" w:rsidP="00E06CA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374DA" w:rsidRDefault="000374DA" w:rsidP="00E06CA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374DA" w:rsidRDefault="000374DA" w:rsidP="00E06CA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374DA" w:rsidRDefault="000374DA" w:rsidP="00E06CA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0374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bookmarkEnd w:id="1"/>
    <w:p w:rsidR="00E06CA0" w:rsidRDefault="00E06CA0" w:rsidP="0016202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sectPr w:rsidR="00E06CA0" w:rsidSect="00B6082C">
      <w:headerReference w:type="even" r:id="rId12"/>
      <w:pgSz w:w="11906" w:h="16838"/>
      <w:pgMar w:top="851" w:right="1134" w:bottom="42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74" w:rsidRDefault="00132274">
      <w:r>
        <w:separator/>
      </w:r>
    </w:p>
  </w:endnote>
  <w:endnote w:type="continuationSeparator" w:id="0">
    <w:p w:rsidR="00132274" w:rsidRDefault="0013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74" w:rsidRDefault="00132274">
      <w:r>
        <w:separator/>
      </w:r>
    </w:p>
  </w:footnote>
  <w:footnote w:type="continuationSeparator" w:id="0">
    <w:p w:rsidR="00132274" w:rsidRDefault="00132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33" w:rsidRDefault="00E07E3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07E33" w:rsidRDefault="00E07E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D6B05"/>
    <w:multiLevelType w:val="singleLevel"/>
    <w:tmpl w:val="CA92F88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">
    <w:nsid w:val="2BFD4D8D"/>
    <w:multiLevelType w:val="singleLevel"/>
    <w:tmpl w:val="413C1D24"/>
    <w:lvl w:ilvl="0"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">
    <w:nsid w:val="348806AF"/>
    <w:multiLevelType w:val="singleLevel"/>
    <w:tmpl w:val="37120C1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6242197"/>
    <w:multiLevelType w:val="singleLevel"/>
    <w:tmpl w:val="B1DE171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2E31AD6"/>
    <w:multiLevelType w:val="singleLevel"/>
    <w:tmpl w:val="C234E214"/>
    <w:lvl w:ilvl="0"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</w:abstractNum>
  <w:abstractNum w:abstractNumId="5">
    <w:nsid w:val="56431A38"/>
    <w:multiLevelType w:val="singleLevel"/>
    <w:tmpl w:val="F2EE2E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A930DA4"/>
    <w:multiLevelType w:val="singleLevel"/>
    <w:tmpl w:val="68A602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66AF1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11C129A"/>
    <w:multiLevelType w:val="hybridMultilevel"/>
    <w:tmpl w:val="8F960846"/>
    <w:lvl w:ilvl="0" w:tplc="4D1CC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AB"/>
    <w:rsid w:val="0003736A"/>
    <w:rsid w:val="000374DA"/>
    <w:rsid w:val="000464FF"/>
    <w:rsid w:val="0008392A"/>
    <w:rsid w:val="00093D55"/>
    <w:rsid w:val="000A0CC9"/>
    <w:rsid w:val="000C7628"/>
    <w:rsid w:val="0010337D"/>
    <w:rsid w:val="00114FAC"/>
    <w:rsid w:val="001163CF"/>
    <w:rsid w:val="00122E5A"/>
    <w:rsid w:val="00132274"/>
    <w:rsid w:val="00156A6E"/>
    <w:rsid w:val="0015718B"/>
    <w:rsid w:val="00157E82"/>
    <w:rsid w:val="0016202E"/>
    <w:rsid w:val="00170BF0"/>
    <w:rsid w:val="001721BB"/>
    <w:rsid w:val="00175F7D"/>
    <w:rsid w:val="00177AB1"/>
    <w:rsid w:val="001944C8"/>
    <w:rsid w:val="001A4620"/>
    <w:rsid w:val="001D3D51"/>
    <w:rsid w:val="001F2A4B"/>
    <w:rsid w:val="00200599"/>
    <w:rsid w:val="00206E57"/>
    <w:rsid w:val="00211895"/>
    <w:rsid w:val="00213B69"/>
    <w:rsid w:val="00221D54"/>
    <w:rsid w:val="0023002E"/>
    <w:rsid w:val="002529EE"/>
    <w:rsid w:val="00257E95"/>
    <w:rsid w:val="0026443C"/>
    <w:rsid w:val="00267B77"/>
    <w:rsid w:val="00295B8A"/>
    <w:rsid w:val="002E422C"/>
    <w:rsid w:val="002F30D0"/>
    <w:rsid w:val="00314B0C"/>
    <w:rsid w:val="0032139A"/>
    <w:rsid w:val="00352A97"/>
    <w:rsid w:val="00353606"/>
    <w:rsid w:val="003545E5"/>
    <w:rsid w:val="003633AD"/>
    <w:rsid w:val="00370C9B"/>
    <w:rsid w:val="00374564"/>
    <w:rsid w:val="00394486"/>
    <w:rsid w:val="003962C0"/>
    <w:rsid w:val="003C1645"/>
    <w:rsid w:val="003F11B0"/>
    <w:rsid w:val="00415A66"/>
    <w:rsid w:val="00422D27"/>
    <w:rsid w:val="00431D9D"/>
    <w:rsid w:val="004328E2"/>
    <w:rsid w:val="00454F6F"/>
    <w:rsid w:val="004600C6"/>
    <w:rsid w:val="00487CD0"/>
    <w:rsid w:val="004A4FB0"/>
    <w:rsid w:val="004E2422"/>
    <w:rsid w:val="0050289C"/>
    <w:rsid w:val="00516395"/>
    <w:rsid w:val="00521438"/>
    <w:rsid w:val="00522049"/>
    <w:rsid w:val="005374A9"/>
    <w:rsid w:val="00542CD5"/>
    <w:rsid w:val="00550514"/>
    <w:rsid w:val="0055570B"/>
    <w:rsid w:val="005659CA"/>
    <w:rsid w:val="00567386"/>
    <w:rsid w:val="005730FD"/>
    <w:rsid w:val="005870BE"/>
    <w:rsid w:val="00596EED"/>
    <w:rsid w:val="00597174"/>
    <w:rsid w:val="005C1D92"/>
    <w:rsid w:val="005C2A34"/>
    <w:rsid w:val="005C42BA"/>
    <w:rsid w:val="005C55DF"/>
    <w:rsid w:val="005C6727"/>
    <w:rsid w:val="005E0C93"/>
    <w:rsid w:val="005F07A2"/>
    <w:rsid w:val="005F6874"/>
    <w:rsid w:val="00606CE1"/>
    <w:rsid w:val="006163F3"/>
    <w:rsid w:val="006335C7"/>
    <w:rsid w:val="00640139"/>
    <w:rsid w:val="006418C8"/>
    <w:rsid w:val="00643D74"/>
    <w:rsid w:val="00646FCE"/>
    <w:rsid w:val="0065477D"/>
    <w:rsid w:val="0066489D"/>
    <w:rsid w:val="00680DF9"/>
    <w:rsid w:val="006A2340"/>
    <w:rsid w:val="006A2D31"/>
    <w:rsid w:val="006A6DED"/>
    <w:rsid w:val="006B077A"/>
    <w:rsid w:val="006C2CC1"/>
    <w:rsid w:val="006C43A7"/>
    <w:rsid w:val="006C4E7D"/>
    <w:rsid w:val="006E316F"/>
    <w:rsid w:val="0071035A"/>
    <w:rsid w:val="00723ED3"/>
    <w:rsid w:val="007505AF"/>
    <w:rsid w:val="00763CD4"/>
    <w:rsid w:val="00765FCF"/>
    <w:rsid w:val="0077429A"/>
    <w:rsid w:val="00775E13"/>
    <w:rsid w:val="00784D7C"/>
    <w:rsid w:val="0079519A"/>
    <w:rsid w:val="007B2857"/>
    <w:rsid w:val="007B5893"/>
    <w:rsid w:val="007C0642"/>
    <w:rsid w:val="00821563"/>
    <w:rsid w:val="00825975"/>
    <w:rsid w:val="00834E0A"/>
    <w:rsid w:val="0088491A"/>
    <w:rsid w:val="008947ED"/>
    <w:rsid w:val="008A2EA3"/>
    <w:rsid w:val="008A4E19"/>
    <w:rsid w:val="008C248E"/>
    <w:rsid w:val="008C4F73"/>
    <w:rsid w:val="008F493F"/>
    <w:rsid w:val="00904555"/>
    <w:rsid w:val="00916DB6"/>
    <w:rsid w:val="009602E9"/>
    <w:rsid w:val="00967BE8"/>
    <w:rsid w:val="0097481E"/>
    <w:rsid w:val="00977CD4"/>
    <w:rsid w:val="00994DD3"/>
    <w:rsid w:val="009C69E3"/>
    <w:rsid w:val="009D265F"/>
    <w:rsid w:val="009E2891"/>
    <w:rsid w:val="009E2B7E"/>
    <w:rsid w:val="009E3929"/>
    <w:rsid w:val="00A07ACF"/>
    <w:rsid w:val="00A11608"/>
    <w:rsid w:val="00A35D2D"/>
    <w:rsid w:val="00A412C7"/>
    <w:rsid w:val="00A43533"/>
    <w:rsid w:val="00A51F7F"/>
    <w:rsid w:val="00A63C33"/>
    <w:rsid w:val="00AA486B"/>
    <w:rsid w:val="00AB0AD6"/>
    <w:rsid w:val="00AC06A7"/>
    <w:rsid w:val="00AC15EA"/>
    <w:rsid w:val="00AC2D33"/>
    <w:rsid w:val="00AD6898"/>
    <w:rsid w:val="00AE3811"/>
    <w:rsid w:val="00AE554D"/>
    <w:rsid w:val="00B0718F"/>
    <w:rsid w:val="00B13DE6"/>
    <w:rsid w:val="00B2036B"/>
    <w:rsid w:val="00B350C0"/>
    <w:rsid w:val="00B35DA1"/>
    <w:rsid w:val="00B6082C"/>
    <w:rsid w:val="00B710BC"/>
    <w:rsid w:val="00B84250"/>
    <w:rsid w:val="00B905E6"/>
    <w:rsid w:val="00B91DD8"/>
    <w:rsid w:val="00BA4430"/>
    <w:rsid w:val="00BB05AE"/>
    <w:rsid w:val="00BB767A"/>
    <w:rsid w:val="00BD7F97"/>
    <w:rsid w:val="00BF2E9E"/>
    <w:rsid w:val="00BF67AF"/>
    <w:rsid w:val="00BF78E9"/>
    <w:rsid w:val="00C01AD2"/>
    <w:rsid w:val="00C322DE"/>
    <w:rsid w:val="00C7361C"/>
    <w:rsid w:val="00CB0DC2"/>
    <w:rsid w:val="00CB5021"/>
    <w:rsid w:val="00CF782C"/>
    <w:rsid w:val="00D04711"/>
    <w:rsid w:val="00D06CBC"/>
    <w:rsid w:val="00D11C85"/>
    <w:rsid w:val="00D37DD2"/>
    <w:rsid w:val="00D40FAB"/>
    <w:rsid w:val="00D72078"/>
    <w:rsid w:val="00DA5AED"/>
    <w:rsid w:val="00DA6781"/>
    <w:rsid w:val="00DA747E"/>
    <w:rsid w:val="00DA7560"/>
    <w:rsid w:val="00DC70D3"/>
    <w:rsid w:val="00DD0BE1"/>
    <w:rsid w:val="00DE0BED"/>
    <w:rsid w:val="00DE4684"/>
    <w:rsid w:val="00DF5637"/>
    <w:rsid w:val="00E06CA0"/>
    <w:rsid w:val="00E07E33"/>
    <w:rsid w:val="00E15CDF"/>
    <w:rsid w:val="00E26924"/>
    <w:rsid w:val="00E379B4"/>
    <w:rsid w:val="00E47E84"/>
    <w:rsid w:val="00E57B48"/>
    <w:rsid w:val="00E73F6A"/>
    <w:rsid w:val="00EA3036"/>
    <w:rsid w:val="00EA4719"/>
    <w:rsid w:val="00EB7D4E"/>
    <w:rsid w:val="00EC76EE"/>
    <w:rsid w:val="00ED601C"/>
    <w:rsid w:val="00EF1471"/>
    <w:rsid w:val="00F21A2E"/>
    <w:rsid w:val="00F25751"/>
    <w:rsid w:val="00F277F5"/>
    <w:rsid w:val="00F322A9"/>
    <w:rsid w:val="00F3464F"/>
    <w:rsid w:val="00F3638E"/>
    <w:rsid w:val="00F62DE4"/>
    <w:rsid w:val="00F67786"/>
    <w:rsid w:val="00F92F84"/>
    <w:rsid w:val="00FA4BCC"/>
    <w:rsid w:val="00FB6D62"/>
    <w:rsid w:val="00FD5AE8"/>
    <w:rsid w:val="00FE44AF"/>
    <w:rsid w:val="00FF0259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596AAF-3562-4E3F-A78B-A1FD00BC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color w:val="000000"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center"/>
      <w:outlineLvl w:val="8"/>
    </w:pPr>
    <w:rPr>
      <w:rFonts w:ascii="Arial" w:hAnsi="Arial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</w:rPr>
  </w:style>
  <w:style w:type="paragraph" w:styleId="a4">
    <w:name w:val="Body Text Indent"/>
    <w:basedOn w:val="a"/>
    <w:pPr>
      <w:ind w:left="720" w:firstLine="720"/>
    </w:pPr>
  </w:style>
  <w:style w:type="paragraph" w:styleId="a5">
    <w:name w:val="Body Text"/>
    <w:basedOn w:val="a"/>
    <w:rPr>
      <w:rFonts w:ascii="Arial" w:hAnsi="Arial"/>
      <w:b/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spacing w:line="360" w:lineRule="auto"/>
      <w:ind w:firstLine="720"/>
      <w:jc w:val="both"/>
    </w:pPr>
  </w:style>
  <w:style w:type="paragraph" w:styleId="21">
    <w:name w:val="Body Text 2"/>
    <w:basedOn w:val="a"/>
    <w:pPr>
      <w:spacing w:line="360" w:lineRule="auto"/>
      <w:jc w:val="both"/>
    </w:pPr>
  </w:style>
  <w:style w:type="paragraph" w:styleId="a9">
    <w:name w:val="Normal (Web)"/>
    <w:basedOn w:val="a"/>
    <w:rsid w:val="00206E5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rsid w:val="00DA74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747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BA4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E06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1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2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0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26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88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7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34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FF75-FE31-4D9D-828E-1AEA8DE0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creator>игорь</dc:creator>
  <cp:lastModifiedBy>Паранук Аскер Казбекович</cp:lastModifiedBy>
  <cp:revision>4</cp:revision>
  <cp:lastPrinted>2023-11-29T06:52:00Z</cp:lastPrinted>
  <dcterms:created xsi:type="dcterms:W3CDTF">2024-12-06T13:51:00Z</dcterms:created>
  <dcterms:modified xsi:type="dcterms:W3CDTF">2025-12-17T06:25:00Z</dcterms:modified>
</cp:coreProperties>
</file>