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613" w:rsidRPr="003A0613" w:rsidRDefault="00C020D9" w:rsidP="00C020D9">
      <w:pPr>
        <w:widowControl/>
        <w:suppressAutoHyphens w:val="0"/>
        <w:autoSpaceDE w:val="0"/>
        <w:autoSpaceDN w:val="0"/>
        <w:adjustRightInd w:val="0"/>
        <w:ind w:left="482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УТВЕРЖДЕНЫ</w:t>
      </w:r>
    </w:p>
    <w:p w:rsidR="003A0613" w:rsidRPr="003A0613" w:rsidRDefault="00C020D9" w:rsidP="00C020D9">
      <w:pPr>
        <w:widowControl/>
        <w:suppressAutoHyphens w:val="0"/>
        <w:autoSpaceDE w:val="0"/>
        <w:autoSpaceDN w:val="0"/>
        <w:adjustRightInd w:val="0"/>
        <w:ind w:left="482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постановлением</w:t>
      </w:r>
      <w:r w:rsidR="003A0613" w:rsidRPr="003A061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Администрации</w:t>
      </w:r>
    </w:p>
    <w:p w:rsidR="003A0613" w:rsidRPr="003A0613" w:rsidRDefault="003A0613" w:rsidP="00C020D9">
      <w:pPr>
        <w:widowControl/>
        <w:suppressAutoHyphens w:val="0"/>
        <w:autoSpaceDE w:val="0"/>
        <w:autoSpaceDN w:val="0"/>
        <w:adjustRightInd w:val="0"/>
        <w:ind w:left="482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3A061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муниципального образования</w:t>
      </w:r>
    </w:p>
    <w:p w:rsidR="003A0613" w:rsidRPr="003A0613" w:rsidRDefault="003A0613" w:rsidP="00C020D9">
      <w:pPr>
        <w:widowControl/>
        <w:suppressAutoHyphens w:val="0"/>
        <w:autoSpaceDE w:val="0"/>
        <w:autoSpaceDN w:val="0"/>
        <w:adjustRightInd w:val="0"/>
        <w:ind w:left="482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3A061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«Город Майкоп»</w:t>
      </w:r>
    </w:p>
    <w:p w:rsidR="008C4927" w:rsidRPr="008C72D6" w:rsidRDefault="00C020D9" w:rsidP="00C020D9">
      <w:pPr>
        <w:widowControl/>
        <w:suppressAutoHyphens w:val="0"/>
        <w:autoSpaceDE w:val="0"/>
        <w:autoSpaceDN w:val="0"/>
        <w:adjustRightInd w:val="0"/>
        <w:ind w:left="4820"/>
        <w:jc w:val="center"/>
        <w:rPr>
          <w:b/>
          <w:bCs/>
          <w:color w:val="22272F"/>
          <w:sz w:val="23"/>
          <w:szCs w:val="23"/>
          <w:shd w:val="clear" w:color="auto" w:fill="FFFFFF"/>
          <w:lang w:val="ru-RU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от </w:t>
      </w:r>
      <w:r w:rsidR="008C72D6">
        <w:rPr>
          <w:rFonts w:eastAsia="Times New Roman"/>
          <w:i/>
          <w:sz w:val="28"/>
          <w:szCs w:val="20"/>
          <w:u w:val="single"/>
          <w:lang w:val="ru-RU"/>
        </w:rPr>
        <w:t>17.09.2024   № 777</w:t>
      </w:r>
      <w:bookmarkStart w:id="0" w:name="_GoBack"/>
      <w:bookmarkEnd w:id="0"/>
    </w:p>
    <w:p w:rsidR="00C020D9" w:rsidRDefault="00C020D9" w:rsidP="00C020D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:rsidR="00C020D9" w:rsidRDefault="00C020D9" w:rsidP="00C020D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:rsidR="00096623" w:rsidRPr="00ED5930" w:rsidRDefault="00C020D9" w:rsidP="00C020D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 xml:space="preserve">Требования, предъявляемые к </w:t>
      </w:r>
      <w:r w:rsidR="00096623" w:rsidRPr="00ED5930">
        <w:rPr>
          <w:b/>
          <w:sz w:val="28"/>
          <w:szCs w:val="28"/>
        </w:rPr>
        <w:t>внешнему виду и технические характеристики (предельные параметры) некапитального гаража, стоянки технических или других средств передвижения инвалидов</w:t>
      </w:r>
    </w:p>
    <w:p w:rsidR="00096623" w:rsidRDefault="00096623" w:rsidP="00C020D9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color w:val="22272F"/>
          <w:sz w:val="28"/>
          <w:szCs w:val="28"/>
        </w:rPr>
      </w:pPr>
    </w:p>
    <w:p w:rsidR="00C020D9" w:rsidRDefault="00C020D9" w:rsidP="00C020D9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color w:val="22272F"/>
          <w:sz w:val="28"/>
          <w:szCs w:val="28"/>
        </w:rPr>
      </w:pPr>
    </w:p>
    <w:p w:rsidR="00096623" w:rsidRPr="007C71C5" w:rsidRDefault="00096623" w:rsidP="00C020D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7C71C5">
        <w:rPr>
          <w:color w:val="22272F"/>
          <w:sz w:val="28"/>
          <w:szCs w:val="28"/>
        </w:rPr>
        <w:t>Включение гаражей, являющихся некапитальными сооружениями, или стоянок технических или других средств передвижения инвалидов вблизи их места жительства допускается при условии</w:t>
      </w:r>
      <w:r>
        <w:rPr>
          <w:color w:val="22272F"/>
          <w:sz w:val="28"/>
          <w:szCs w:val="28"/>
        </w:rPr>
        <w:t xml:space="preserve"> согласования их</w:t>
      </w:r>
      <w:r w:rsidRPr="007C71C5">
        <w:rPr>
          <w:color w:val="22272F"/>
          <w:sz w:val="28"/>
          <w:szCs w:val="28"/>
        </w:rPr>
        <w:t xml:space="preserve"> </w:t>
      </w:r>
      <w:r w:rsidRPr="00B90D3C">
        <w:rPr>
          <w:sz w:val="28"/>
          <w:szCs w:val="28"/>
          <w:lang w:eastAsia="ar-SA"/>
        </w:rPr>
        <w:t>внешн</w:t>
      </w:r>
      <w:r>
        <w:rPr>
          <w:sz w:val="28"/>
          <w:szCs w:val="28"/>
          <w:lang w:eastAsia="ar-SA"/>
        </w:rPr>
        <w:t>его</w:t>
      </w:r>
      <w:r w:rsidRPr="00B90D3C">
        <w:rPr>
          <w:sz w:val="28"/>
          <w:szCs w:val="28"/>
          <w:lang w:eastAsia="ar-SA"/>
        </w:rPr>
        <w:t xml:space="preserve"> облик</w:t>
      </w:r>
      <w:r>
        <w:rPr>
          <w:sz w:val="28"/>
          <w:szCs w:val="28"/>
          <w:lang w:eastAsia="ar-SA"/>
        </w:rPr>
        <w:t>а</w:t>
      </w:r>
      <w:r w:rsidRPr="00B90D3C">
        <w:rPr>
          <w:sz w:val="28"/>
          <w:szCs w:val="28"/>
          <w:lang w:eastAsia="ar-SA"/>
        </w:rPr>
        <w:t xml:space="preserve"> с Управлением архитектуры и градостроительства муниципального образования «Город Майкоп»</w:t>
      </w:r>
      <w:r>
        <w:rPr>
          <w:sz w:val="28"/>
          <w:szCs w:val="28"/>
          <w:lang w:eastAsia="ar-SA"/>
        </w:rPr>
        <w:t xml:space="preserve"> и</w:t>
      </w:r>
      <w:r w:rsidRPr="00B90D3C">
        <w:rPr>
          <w:sz w:val="28"/>
          <w:szCs w:val="28"/>
          <w:lang w:eastAsia="ar-SA"/>
        </w:rPr>
        <w:t xml:space="preserve"> </w:t>
      </w:r>
      <w:r w:rsidRPr="007C71C5">
        <w:rPr>
          <w:color w:val="22272F"/>
          <w:sz w:val="28"/>
          <w:szCs w:val="28"/>
        </w:rPr>
        <w:t>соответствия указанных объектов следующим требованиям:</w:t>
      </w:r>
    </w:p>
    <w:p w:rsidR="00096623" w:rsidRDefault="00096623" w:rsidP="00C020D9">
      <w:pPr>
        <w:pStyle w:val="a4"/>
        <w:ind w:firstLine="709"/>
        <w:jc w:val="both"/>
        <w:rPr>
          <w:sz w:val="28"/>
          <w:szCs w:val="28"/>
          <w:lang w:val="ru-RU"/>
        </w:rPr>
      </w:pPr>
      <w:r w:rsidRPr="00096623">
        <w:rPr>
          <w:sz w:val="28"/>
          <w:szCs w:val="28"/>
          <w:lang w:val="ru-RU"/>
        </w:rPr>
        <w:t>1. Гараж - некапитальное сооружение, предназначенное для хранения легковых автомобилей и других мототранспортных средств (мотоциклов, мотороллеров, мотоколясок, мопедов, скутеров и прочего) и не предназначенное для деятельности, которая ведется с целью извлечения прибыли.</w:t>
      </w:r>
    </w:p>
    <w:p w:rsidR="00096623" w:rsidRDefault="00C020D9" w:rsidP="00C020D9">
      <w:pPr>
        <w:pStyle w:val="a4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2. </w:t>
      </w:r>
      <w:r w:rsidR="00096623" w:rsidRPr="00096623">
        <w:rPr>
          <w:sz w:val="28"/>
          <w:szCs w:val="28"/>
          <w:lang w:val="ru-RU"/>
        </w:rPr>
        <w:t>Территория, предназначенная для возведения гаража, являющегося некапитальным сооружением, должна составлять не более 30 кв. м. Некапитальные гаражи должны представлять собой одноэтажные сооружения высотой не более 4 метров.</w:t>
      </w:r>
    </w:p>
    <w:p w:rsidR="00096623" w:rsidRDefault="00096623" w:rsidP="00C020D9">
      <w:pPr>
        <w:pStyle w:val="a4"/>
        <w:ind w:firstLine="709"/>
        <w:jc w:val="both"/>
        <w:rPr>
          <w:sz w:val="28"/>
          <w:szCs w:val="28"/>
          <w:lang w:val="ru-RU"/>
        </w:rPr>
      </w:pPr>
      <w:r w:rsidRPr="003A0613">
        <w:rPr>
          <w:sz w:val="28"/>
          <w:szCs w:val="28"/>
          <w:lang w:val="ru-RU"/>
        </w:rPr>
        <w:t>3. Стоянка технических или других средств передвижения инвалидов вблизи их места жительства - открытая площадка с навесом (либо без такового), предназначенная для хранения легковых автомобилей и других мототранспортных средств (мотоциклов, мотороллеров, мотоколясок, мопедов, скутеров и прочего) и не предназначенные для деятельности, которая ведется с целью извлечения прибыли.</w:t>
      </w:r>
    </w:p>
    <w:p w:rsidR="00096623" w:rsidRDefault="00096623" w:rsidP="00C020D9">
      <w:pPr>
        <w:pStyle w:val="a4"/>
        <w:ind w:firstLine="709"/>
        <w:jc w:val="both"/>
        <w:rPr>
          <w:lang w:val="ru-RU"/>
        </w:rPr>
      </w:pPr>
      <w:r w:rsidRPr="003A0613">
        <w:rPr>
          <w:sz w:val="28"/>
          <w:szCs w:val="28"/>
          <w:lang w:val="ru-RU"/>
        </w:rPr>
        <w:t>4. Размер стоянки технических или других средств передвижения инвалидов вблизи их места жительства не должна превышать 15 квадратных метров, а высота навеса - не более 4 метров от уровня земли</w:t>
      </w:r>
      <w:r w:rsidRPr="003A0613">
        <w:rPr>
          <w:lang w:val="ru-RU"/>
        </w:rPr>
        <w:t>.</w:t>
      </w:r>
    </w:p>
    <w:p w:rsidR="00C020D9" w:rsidRPr="003A0613" w:rsidRDefault="00C020D9" w:rsidP="00C020D9">
      <w:pPr>
        <w:pStyle w:val="a4"/>
        <w:jc w:val="center"/>
        <w:rPr>
          <w:lang w:val="ru-RU"/>
        </w:rPr>
      </w:pPr>
      <w:r>
        <w:rPr>
          <w:lang w:val="ru-RU"/>
        </w:rPr>
        <w:t>_____________________</w:t>
      </w:r>
    </w:p>
    <w:p w:rsidR="00ED5930" w:rsidRDefault="00ED5930" w:rsidP="00ED593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2"/>
          <w:szCs w:val="22"/>
          <w:lang w:val="ru-RU" w:eastAsia="ru-RU" w:bidi="ar-SA"/>
        </w:rPr>
      </w:pPr>
    </w:p>
    <w:sectPr w:rsidR="00ED5930" w:rsidSect="00C020D9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7EA"/>
    <w:rsid w:val="00096623"/>
    <w:rsid w:val="002F1C0F"/>
    <w:rsid w:val="003A0613"/>
    <w:rsid w:val="004157A6"/>
    <w:rsid w:val="004E32CF"/>
    <w:rsid w:val="005954F6"/>
    <w:rsid w:val="00597B1A"/>
    <w:rsid w:val="007443A2"/>
    <w:rsid w:val="008C4927"/>
    <w:rsid w:val="008C72D6"/>
    <w:rsid w:val="00B90D3C"/>
    <w:rsid w:val="00C020D9"/>
    <w:rsid w:val="00ED5930"/>
    <w:rsid w:val="00F54C8E"/>
    <w:rsid w:val="00FE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FC686E-5CBB-41CB-9586-3212B3112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930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D593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paragraph" w:customStyle="1" w:styleId="s3">
    <w:name w:val="s_3"/>
    <w:basedOn w:val="a"/>
    <w:rsid w:val="00ED593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table" w:styleId="a3">
    <w:name w:val="Table Grid"/>
    <w:basedOn w:val="a1"/>
    <w:uiPriority w:val="59"/>
    <w:rsid w:val="008C4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662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Полуэктова И.А.</dc:creator>
  <cp:lastModifiedBy>Емиж Бэла Хазретовна</cp:lastModifiedBy>
  <cp:revision>9</cp:revision>
  <cp:lastPrinted>2024-05-28T08:19:00Z</cp:lastPrinted>
  <dcterms:created xsi:type="dcterms:W3CDTF">2024-05-21T13:07:00Z</dcterms:created>
  <dcterms:modified xsi:type="dcterms:W3CDTF">2024-09-17T07:44:00Z</dcterms:modified>
</cp:coreProperties>
</file>