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0A" w:rsidRPr="005E280A" w:rsidRDefault="005E280A" w:rsidP="005E280A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E280A" w:rsidRPr="005E280A" w:rsidRDefault="005E280A" w:rsidP="005E280A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E280A" w:rsidRPr="005E280A" w:rsidRDefault="005E280A" w:rsidP="005E280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E280A" w:rsidRPr="005E280A" w:rsidRDefault="005E280A" w:rsidP="005E280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</w:p>
    <w:p w:rsidR="005E280A" w:rsidRPr="005E280A" w:rsidRDefault="005E280A" w:rsidP="005E280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E28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280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E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882</w:t>
      </w:r>
    </w:p>
    <w:p w:rsidR="005E280A" w:rsidRPr="005E280A" w:rsidRDefault="005E280A" w:rsidP="005E280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820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муниципального образования «Город Майкоп» </w:t>
      </w:r>
    </w:p>
    <w:p w:rsidR="005E280A" w:rsidRPr="005E280A" w:rsidRDefault="005E280A" w:rsidP="005E280A">
      <w:pPr>
        <w:widowControl w:val="0"/>
        <w:autoSpaceDE w:val="0"/>
        <w:autoSpaceDN w:val="0"/>
        <w:adjustRightInd w:val="0"/>
        <w:spacing w:after="0" w:line="240" w:lineRule="auto"/>
        <w:ind w:right="-142" w:firstLine="48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E2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</w:t>
      </w:r>
    </w:p>
    <w:p w:rsidR="006A2F5D" w:rsidRDefault="006A2F5D">
      <w:pPr>
        <w:pStyle w:val="ConsPlusTitle"/>
        <w:jc w:val="center"/>
      </w:pPr>
    </w:p>
    <w:p w:rsidR="006A2F5D" w:rsidRDefault="006A2F5D">
      <w:pPr>
        <w:pStyle w:val="ConsPlusTitle"/>
        <w:jc w:val="center"/>
      </w:pPr>
    </w:p>
    <w:p w:rsidR="006A2F5D" w:rsidRDefault="006A2F5D">
      <w:pPr>
        <w:pStyle w:val="ConsPlusTitle"/>
        <w:jc w:val="center"/>
      </w:pPr>
    </w:p>
    <w:p w:rsidR="005E280A" w:rsidRDefault="00AF59E4" w:rsidP="00AF5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5E280A" w:rsidRDefault="00AF59E4" w:rsidP="00AF5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определения стартового размера финансового предложения</w:t>
      </w:r>
    </w:p>
    <w:p w:rsidR="005E280A" w:rsidRDefault="00AF59E4" w:rsidP="00AF5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 xml:space="preserve"> (начальной цены аукциона) за право размещения </w:t>
      </w:r>
    </w:p>
    <w:p w:rsidR="005E280A" w:rsidRDefault="00AF59E4" w:rsidP="00AF5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на территории </w:t>
      </w:r>
    </w:p>
    <w:p w:rsidR="00121260" w:rsidRPr="00AF59E4" w:rsidRDefault="00AF59E4" w:rsidP="00AF5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 </w:t>
      </w:r>
    </w:p>
    <w:p w:rsidR="00121260" w:rsidRPr="00AF59E4" w:rsidRDefault="0012126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1. Для НТО площадью до 10 кв. м включительно и для НТО, функционирующих без проведения Конкурса и Аукциона: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Стартовый размер финансового предложения (начальной цены аукциона) за право размещения нестационарного торгового объекта на террито</w:t>
      </w:r>
      <w:r w:rsidR="005E280A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Майкоп»</w:t>
      </w:r>
      <w:r w:rsidRPr="00AF59E4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AF59E4">
        <w:rPr>
          <w:rFonts w:ascii="Times New Roman" w:hAnsi="Times New Roman" w:cs="Times New Roman"/>
          <w:sz w:val="28"/>
          <w:szCs w:val="28"/>
        </w:rPr>
        <w:t>Сср</w:t>
      </w:r>
      <w:proofErr w:type="spellEnd"/>
      <w:r w:rsidRPr="00AF59E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AF59E4">
        <w:rPr>
          <w:rFonts w:ascii="Times New Roman" w:hAnsi="Times New Roman" w:cs="Times New Roman"/>
          <w:sz w:val="28"/>
          <w:szCs w:val="28"/>
        </w:rPr>
        <w:t>Sмр</w:t>
      </w:r>
      <w:proofErr w:type="spellEnd"/>
      <w:r w:rsidRPr="00AF59E4">
        <w:rPr>
          <w:rFonts w:ascii="Times New Roman" w:hAnsi="Times New Roman" w:cs="Times New Roman"/>
          <w:sz w:val="28"/>
          <w:szCs w:val="28"/>
        </w:rPr>
        <w:t xml:space="preserve"> / 12 x Т,</w:t>
      </w:r>
    </w:p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С - стартовый размер финансового предложения (начальной цены аукциона) за право размещения нестационарного торгового объекта;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9E4">
        <w:rPr>
          <w:rFonts w:ascii="Times New Roman" w:hAnsi="Times New Roman" w:cs="Times New Roman"/>
          <w:sz w:val="28"/>
          <w:szCs w:val="28"/>
        </w:rPr>
        <w:t>Сср</w:t>
      </w:r>
      <w:proofErr w:type="spellEnd"/>
      <w:r w:rsidRPr="00AF59E4">
        <w:rPr>
          <w:rFonts w:ascii="Times New Roman" w:hAnsi="Times New Roman" w:cs="Times New Roman"/>
          <w:sz w:val="28"/>
          <w:szCs w:val="28"/>
        </w:rPr>
        <w:t xml:space="preserve"> - средний удельный показатель кадастровой стоимости земель согласно </w:t>
      </w:r>
      <w:hyperlink w:anchor="P20" w:history="1">
        <w:r w:rsidR="00AF59E4">
          <w:rPr>
            <w:rFonts w:ascii="Times New Roman" w:hAnsi="Times New Roman" w:cs="Times New Roman"/>
            <w:sz w:val="28"/>
            <w:szCs w:val="28"/>
          </w:rPr>
          <w:t>таблице №</w:t>
        </w:r>
        <w:r w:rsidRPr="00AF59E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F59E4">
        <w:rPr>
          <w:rFonts w:ascii="Times New Roman" w:hAnsi="Times New Roman" w:cs="Times New Roman"/>
          <w:sz w:val="28"/>
          <w:szCs w:val="28"/>
        </w:rPr>
        <w:t>;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9E4">
        <w:rPr>
          <w:rFonts w:ascii="Times New Roman" w:hAnsi="Times New Roman" w:cs="Times New Roman"/>
          <w:sz w:val="28"/>
          <w:szCs w:val="28"/>
        </w:rPr>
        <w:t>Sмр</w:t>
      </w:r>
      <w:proofErr w:type="spellEnd"/>
      <w:r w:rsidRPr="00AF59E4">
        <w:rPr>
          <w:rFonts w:ascii="Times New Roman" w:hAnsi="Times New Roman" w:cs="Times New Roman"/>
          <w:sz w:val="28"/>
          <w:szCs w:val="28"/>
        </w:rPr>
        <w:t xml:space="preserve"> - площадь размещения нестационарного торгового объекта в кв. м;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Т - срок размещения нестационарного торгового объекта в месяцах.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Для нестационарных торговых объектов, функционирующих в рамках проведения общегородских культурно-массовых, спортивно-зрелищных и праздничных мероприятий</w:t>
      </w:r>
      <w:r w:rsidR="006A2F5D" w:rsidRPr="00AF59E4">
        <w:rPr>
          <w:rFonts w:ascii="Times New Roman" w:hAnsi="Times New Roman" w:cs="Times New Roman"/>
          <w:sz w:val="28"/>
          <w:szCs w:val="28"/>
        </w:rPr>
        <w:t>, а также срок размещения которых не превышает 20-ти дней,</w:t>
      </w:r>
      <w:r w:rsidRPr="00AF59E4">
        <w:rPr>
          <w:rFonts w:ascii="Times New Roman" w:hAnsi="Times New Roman" w:cs="Times New Roman"/>
          <w:sz w:val="28"/>
          <w:szCs w:val="28"/>
        </w:rPr>
        <w:t xml:space="preserve"> (без проведения Конкурса и Аукциона), размещаемых на срок менее 1 месяца, 1 день считается как 0,3.</w:t>
      </w:r>
    </w:p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AF59E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F59E4">
        <w:rPr>
          <w:rFonts w:ascii="Times New Roman" w:hAnsi="Times New Roman" w:cs="Times New Roman"/>
          <w:sz w:val="28"/>
          <w:szCs w:val="28"/>
        </w:rPr>
        <w:t>№</w:t>
      </w:r>
      <w:r w:rsidRPr="00AF59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0"/>
        <w:gridCol w:w="5953"/>
      </w:tblGrid>
      <w:tr w:rsidR="00121260" w:rsidRPr="00AF59E4">
        <w:tc>
          <w:tcPr>
            <w:tcW w:w="567" w:type="dxa"/>
            <w:vMerge w:val="restart"/>
          </w:tcPr>
          <w:p w:rsidR="00121260" w:rsidRPr="00AF59E4" w:rsidRDefault="005E2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121260" w:rsidRPr="00AF59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30" w:type="dxa"/>
            <w:vMerge w:val="restart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953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Средние значения удельных показателей кадастровой стоимости земель, руб./кв. м</w:t>
            </w:r>
          </w:p>
        </w:tc>
      </w:tr>
      <w:tr w:rsidR="00121260" w:rsidRPr="00AF59E4">
        <w:tc>
          <w:tcPr>
            <w:tcW w:w="567" w:type="dxa"/>
            <w:vMerge/>
          </w:tcPr>
          <w:p w:rsidR="00121260" w:rsidRPr="00AF59E4" w:rsidRDefault="001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121260" w:rsidRPr="00AF59E4" w:rsidRDefault="001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г. Майкоп</w:t>
            </w:r>
          </w:p>
        </w:tc>
        <w:tc>
          <w:tcPr>
            <w:tcW w:w="5953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2851,45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Косинов</w:t>
            </w:r>
            <w:proofErr w:type="spellEnd"/>
          </w:p>
        </w:tc>
        <w:tc>
          <w:tcPr>
            <w:tcW w:w="5953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412,73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Гавердовский</w:t>
            </w:r>
            <w:proofErr w:type="spellEnd"/>
          </w:p>
        </w:tc>
        <w:tc>
          <w:tcPr>
            <w:tcW w:w="5953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856,24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х. Веселый</w:t>
            </w:r>
          </w:p>
        </w:tc>
        <w:tc>
          <w:tcPr>
            <w:tcW w:w="5953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537,48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п. Западный</w:t>
            </w:r>
          </w:p>
        </w:tc>
        <w:tc>
          <w:tcPr>
            <w:tcW w:w="5953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1426,23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п. Подгорный</w:t>
            </w:r>
          </w:p>
        </w:tc>
        <w:tc>
          <w:tcPr>
            <w:tcW w:w="5953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582,27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п. Родниковый</w:t>
            </w:r>
          </w:p>
        </w:tc>
        <w:tc>
          <w:tcPr>
            <w:tcW w:w="5953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649,46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п. Северный</w:t>
            </w:r>
          </w:p>
        </w:tc>
        <w:tc>
          <w:tcPr>
            <w:tcW w:w="5953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627,06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ст. Ханская</w:t>
            </w:r>
          </w:p>
        </w:tc>
        <w:tc>
          <w:tcPr>
            <w:tcW w:w="5953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1264,67</w:t>
            </w:r>
          </w:p>
        </w:tc>
      </w:tr>
    </w:tbl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2. Для нестационарных торговых о</w:t>
      </w:r>
      <w:r w:rsidR="00DE0AFD" w:rsidRPr="00AF59E4">
        <w:rPr>
          <w:rFonts w:ascii="Times New Roman" w:hAnsi="Times New Roman" w:cs="Times New Roman"/>
          <w:sz w:val="28"/>
          <w:szCs w:val="28"/>
        </w:rPr>
        <w:t>бъектов площадью свыше 10 кв. м. и для НТО, функционирующих без проведения Конкурса и Аукциона: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Стартовый размер финансового предложения (начальной цены аукциона) за право размещения нестационарного торгового объекта на территории муниципал</w:t>
      </w:r>
      <w:r w:rsidR="00AF59E4">
        <w:rPr>
          <w:rFonts w:ascii="Times New Roman" w:hAnsi="Times New Roman" w:cs="Times New Roman"/>
          <w:sz w:val="28"/>
          <w:szCs w:val="28"/>
        </w:rPr>
        <w:t>ьного образования «Город Майкоп»</w:t>
      </w:r>
      <w:r w:rsidRPr="00AF59E4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59E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AF59E4">
        <w:rPr>
          <w:rFonts w:ascii="Times New Roman" w:hAnsi="Times New Roman" w:cs="Times New Roman"/>
          <w:sz w:val="28"/>
          <w:szCs w:val="28"/>
          <w:lang w:val="en-US"/>
        </w:rPr>
        <w:t xml:space="preserve"> = C x T x Cn x S x 12 x </w:t>
      </w:r>
      <w:proofErr w:type="spellStart"/>
      <w:r w:rsidRPr="00AF59E4">
        <w:rPr>
          <w:rFonts w:ascii="Times New Roman" w:hAnsi="Times New Roman" w:cs="Times New Roman"/>
          <w:sz w:val="28"/>
          <w:szCs w:val="28"/>
          <w:lang w:val="en-US"/>
        </w:rPr>
        <w:t>Tk</w:t>
      </w:r>
      <w:proofErr w:type="spellEnd"/>
      <w:r w:rsidRPr="00AF59E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260" w:rsidRPr="00AF59E4" w:rsidRDefault="00121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9E4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AF59E4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1 кв. м размещения нестационарного торгового объекта, равный 400 рублям в месяц;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T - коэффициент, учитывающий тип нестационарного торгового объ</w:t>
      </w:r>
      <w:r w:rsidR="00AF59E4">
        <w:rPr>
          <w:rFonts w:ascii="Times New Roman" w:hAnsi="Times New Roman" w:cs="Times New Roman"/>
          <w:sz w:val="28"/>
          <w:szCs w:val="28"/>
        </w:rPr>
        <w:t xml:space="preserve">екта, согласно таблице № </w:t>
      </w:r>
      <w:r w:rsidRPr="00AF59E4">
        <w:rPr>
          <w:rFonts w:ascii="Times New Roman" w:hAnsi="Times New Roman" w:cs="Times New Roman"/>
          <w:sz w:val="28"/>
          <w:szCs w:val="28"/>
        </w:rPr>
        <w:t>2.</w:t>
      </w:r>
    </w:p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F59E4">
        <w:rPr>
          <w:rFonts w:ascii="Times New Roman" w:hAnsi="Times New Roman" w:cs="Times New Roman"/>
          <w:sz w:val="28"/>
          <w:szCs w:val="28"/>
        </w:rPr>
        <w:t>№</w:t>
      </w:r>
      <w:r w:rsidRPr="00AF59E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28"/>
        <w:gridCol w:w="2360"/>
      </w:tblGrid>
      <w:tr w:rsidR="00121260" w:rsidRPr="00AF59E4">
        <w:tc>
          <w:tcPr>
            <w:tcW w:w="567" w:type="dxa"/>
          </w:tcPr>
          <w:p w:rsidR="00121260" w:rsidRPr="00AF59E4" w:rsidRDefault="005E2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1260" w:rsidRPr="00AF59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928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360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T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28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Киоск, павильон, аттракцион (площадью от 11 до 20 кв. м включительно)</w:t>
            </w:r>
          </w:p>
        </w:tc>
        <w:tc>
          <w:tcPr>
            <w:tcW w:w="2360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8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Киоск, павильон, аттракцион (площадью от 21 до 30 кв. м включительно)</w:t>
            </w:r>
          </w:p>
        </w:tc>
        <w:tc>
          <w:tcPr>
            <w:tcW w:w="2360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8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Киоск, павильон, аттракцион (площадью от 31 до 40 кв. м включительно)</w:t>
            </w:r>
          </w:p>
        </w:tc>
        <w:tc>
          <w:tcPr>
            <w:tcW w:w="2360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8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Киоск, павильон, аттракцион (площадью от 41 до 50 кв. м включительно)</w:t>
            </w:r>
          </w:p>
        </w:tc>
        <w:tc>
          <w:tcPr>
            <w:tcW w:w="2360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8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Киоск, павильон, аттракцион (площадью свыше 50 кв. м)</w:t>
            </w:r>
          </w:p>
        </w:tc>
        <w:tc>
          <w:tcPr>
            <w:tcW w:w="2360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21260" w:rsidRPr="00AF59E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8" w:type="dxa"/>
            <w:tcBorders>
              <w:bottom w:val="nil"/>
            </w:tcBorders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Уличное кафе</w:t>
            </w:r>
          </w:p>
        </w:tc>
        <w:tc>
          <w:tcPr>
            <w:tcW w:w="2360" w:type="dxa"/>
            <w:tcBorders>
              <w:bottom w:val="nil"/>
            </w:tcBorders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21260" w:rsidRPr="00AF59E4">
        <w:tblPrEx>
          <w:tblBorders>
            <w:insideH w:val="nil"/>
          </w:tblBorders>
        </w:tblPrEx>
        <w:tc>
          <w:tcPr>
            <w:tcW w:w="8855" w:type="dxa"/>
            <w:gridSpan w:val="3"/>
            <w:tcBorders>
              <w:top w:val="nil"/>
            </w:tcBorders>
          </w:tcPr>
          <w:p w:rsidR="00121260" w:rsidRPr="00AF59E4" w:rsidRDefault="001212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9E4">
        <w:rPr>
          <w:rFonts w:ascii="Times New Roman" w:hAnsi="Times New Roman" w:cs="Times New Roman"/>
          <w:sz w:val="28"/>
          <w:szCs w:val="28"/>
        </w:rPr>
        <w:t>Cn</w:t>
      </w:r>
      <w:proofErr w:type="spellEnd"/>
      <w:r w:rsidRPr="00AF59E4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специализацию нестационарного торго</w:t>
      </w:r>
      <w:r w:rsidR="00AF59E4">
        <w:rPr>
          <w:rFonts w:ascii="Times New Roman" w:hAnsi="Times New Roman" w:cs="Times New Roman"/>
          <w:sz w:val="28"/>
          <w:szCs w:val="28"/>
        </w:rPr>
        <w:t>вого объекта, согласно таблице №</w:t>
      </w:r>
      <w:r w:rsidRPr="00AF59E4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F59E4">
        <w:rPr>
          <w:rFonts w:ascii="Times New Roman" w:hAnsi="Times New Roman" w:cs="Times New Roman"/>
          <w:sz w:val="28"/>
          <w:szCs w:val="28"/>
        </w:rPr>
        <w:t>№</w:t>
      </w:r>
      <w:r w:rsidRPr="00AF59E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86"/>
        <w:gridCol w:w="3544"/>
      </w:tblGrid>
      <w:tr w:rsidR="00121260" w:rsidRPr="00AF59E4">
        <w:tc>
          <w:tcPr>
            <w:tcW w:w="567" w:type="dxa"/>
          </w:tcPr>
          <w:p w:rsidR="00121260" w:rsidRPr="00AF59E4" w:rsidRDefault="005E2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1260" w:rsidRPr="00AF59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86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544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Cn</w:t>
            </w:r>
            <w:proofErr w:type="spellEnd"/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3544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  <w:tc>
          <w:tcPr>
            <w:tcW w:w="3544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6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</w:t>
            </w:r>
          </w:p>
        </w:tc>
        <w:tc>
          <w:tcPr>
            <w:tcW w:w="3544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6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изделия</w:t>
            </w:r>
          </w:p>
        </w:tc>
        <w:tc>
          <w:tcPr>
            <w:tcW w:w="3544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6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3544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6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544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21260" w:rsidRPr="00AF59E4">
        <w:tc>
          <w:tcPr>
            <w:tcW w:w="567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6" w:type="dxa"/>
          </w:tcPr>
          <w:p w:rsidR="00121260" w:rsidRPr="00AF59E4" w:rsidRDefault="0012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544" w:type="dxa"/>
          </w:tcPr>
          <w:p w:rsidR="00121260" w:rsidRPr="00AF59E4" w:rsidRDefault="0012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E35B9F" w:rsidRPr="00AF59E4">
        <w:tc>
          <w:tcPr>
            <w:tcW w:w="567" w:type="dxa"/>
          </w:tcPr>
          <w:p w:rsidR="00E35B9F" w:rsidRPr="00AF59E4" w:rsidRDefault="00E35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6" w:type="dxa"/>
          </w:tcPr>
          <w:p w:rsidR="00E35B9F" w:rsidRPr="00AF59E4" w:rsidRDefault="00E35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B9F">
              <w:rPr>
                <w:rFonts w:ascii="Times New Roman" w:hAnsi="Times New Roman" w:cs="Times New Roman"/>
                <w:sz w:val="28"/>
                <w:szCs w:val="28"/>
              </w:rPr>
              <w:t>ттракцион</w:t>
            </w:r>
          </w:p>
        </w:tc>
        <w:tc>
          <w:tcPr>
            <w:tcW w:w="3544" w:type="dxa"/>
          </w:tcPr>
          <w:p w:rsidR="00E35B9F" w:rsidRPr="00AF59E4" w:rsidRDefault="00E35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S - площадь размещения нестационарного торгового объекта в кв. м.</w:t>
      </w:r>
    </w:p>
    <w:p w:rsidR="00121260" w:rsidRPr="00AF59E4" w:rsidRDefault="00121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9E4">
        <w:rPr>
          <w:rFonts w:ascii="Times New Roman" w:hAnsi="Times New Roman" w:cs="Times New Roman"/>
          <w:sz w:val="28"/>
          <w:szCs w:val="28"/>
        </w:rPr>
        <w:t>Tk</w:t>
      </w:r>
      <w:proofErr w:type="spellEnd"/>
      <w:r w:rsidRPr="00AF59E4">
        <w:rPr>
          <w:rFonts w:ascii="Times New Roman" w:hAnsi="Times New Roman" w:cs="Times New Roman"/>
          <w:sz w:val="28"/>
          <w:szCs w:val="28"/>
        </w:rPr>
        <w:t xml:space="preserve"> – территориальный коэффициент, согласно таблице № 4.</w:t>
      </w:r>
    </w:p>
    <w:p w:rsidR="00AF59E4" w:rsidRDefault="006A2F5D" w:rsidP="006A2F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ab/>
      </w:r>
    </w:p>
    <w:p w:rsidR="006A2F5D" w:rsidRPr="00AF59E4" w:rsidRDefault="006A2F5D" w:rsidP="006A2F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F59E4">
        <w:rPr>
          <w:rFonts w:ascii="Times New Roman" w:hAnsi="Times New Roman" w:cs="Times New Roman"/>
          <w:sz w:val="28"/>
          <w:szCs w:val="28"/>
        </w:rPr>
        <w:t>№</w:t>
      </w:r>
      <w:r w:rsidRPr="00AF59E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21260" w:rsidRPr="00AF59E4" w:rsidRDefault="00121260" w:rsidP="006A2F5D">
      <w:pPr>
        <w:pStyle w:val="ConsPlusNormal"/>
        <w:tabs>
          <w:tab w:val="left" w:pos="862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39"/>
        <w:gridCol w:w="4844"/>
      </w:tblGrid>
      <w:tr w:rsidR="00B134CD" w:rsidRPr="00AF59E4" w:rsidTr="00B134CD">
        <w:trPr>
          <w:trHeight w:val="616"/>
        </w:trPr>
        <w:tc>
          <w:tcPr>
            <w:tcW w:w="567" w:type="dxa"/>
          </w:tcPr>
          <w:p w:rsidR="00B134CD" w:rsidRPr="00AF59E4" w:rsidRDefault="005E280A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B134CD" w:rsidRPr="00AF59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39" w:type="dxa"/>
          </w:tcPr>
          <w:p w:rsidR="00B134CD" w:rsidRPr="00AF59E4" w:rsidRDefault="00B134CD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844" w:type="dxa"/>
          </w:tcPr>
          <w:p w:rsidR="00B134CD" w:rsidRPr="00AF59E4" w:rsidRDefault="00B134CD" w:rsidP="00B13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Значение территориального коэффициента</w:t>
            </w:r>
          </w:p>
        </w:tc>
      </w:tr>
      <w:tr w:rsidR="00121260" w:rsidRPr="00AF59E4" w:rsidTr="00B134CD">
        <w:tc>
          <w:tcPr>
            <w:tcW w:w="567" w:type="dxa"/>
          </w:tcPr>
          <w:p w:rsidR="00121260" w:rsidRPr="00AF59E4" w:rsidRDefault="00121260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121260" w:rsidRPr="00AF59E4" w:rsidRDefault="00121260" w:rsidP="00DD3F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г. Майкоп</w:t>
            </w:r>
          </w:p>
        </w:tc>
        <w:tc>
          <w:tcPr>
            <w:tcW w:w="4844" w:type="dxa"/>
          </w:tcPr>
          <w:p w:rsidR="00121260" w:rsidRPr="00AF59E4" w:rsidRDefault="006A2F5D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1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1260" w:rsidRPr="00AF59E4" w:rsidTr="00B134CD">
        <w:tc>
          <w:tcPr>
            <w:tcW w:w="567" w:type="dxa"/>
          </w:tcPr>
          <w:p w:rsidR="00121260" w:rsidRPr="00AF59E4" w:rsidRDefault="00121260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:rsidR="00121260" w:rsidRPr="00AF59E4" w:rsidRDefault="00121260" w:rsidP="00DD3F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Косинов</w:t>
            </w:r>
            <w:proofErr w:type="spellEnd"/>
          </w:p>
        </w:tc>
        <w:tc>
          <w:tcPr>
            <w:tcW w:w="4844" w:type="dxa"/>
          </w:tcPr>
          <w:p w:rsidR="00121260" w:rsidRPr="00AF59E4" w:rsidRDefault="006A2F5D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21260" w:rsidRPr="00AF59E4" w:rsidTr="00B134CD">
        <w:tc>
          <w:tcPr>
            <w:tcW w:w="567" w:type="dxa"/>
          </w:tcPr>
          <w:p w:rsidR="00121260" w:rsidRPr="00AF59E4" w:rsidRDefault="00121260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:rsidR="00121260" w:rsidRPr="00AF59E4" w:rsidRDefault="00121260" w:rsidP="00DD3F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Гавердовский</w:t>
            </w:r>
            <w:proofErr w:type="spellEnd"/>
          </w:p>
        </w:tc>
        <w:tc>
          <w:tcPr>
            <w:tcW w:w="4844" w:type="dxa"/>
          </w:tcPr>
          <w:p w:rsidR="00121260" w:rsidRPr="00AF59E4" w:rsidRDefault="006A2F5D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21260" w:rsidRPr="00AF59E4" w:rsidTr="00B134CD">
        <w:tc>
          <w:tcPr>
            <w:tcW w:w="567" w:type="dxa"/>
          </w:tcPr>
          <w:p w:rsidR="00121260" w:rsidRPr="00AF59E4" w:rsidRDefault="00121260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:rsidR="00121260" w:rsidRPr="00AF59E4" w:rsidRDefault="00121260" w:rsidP="00DD3F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х. Веселый</w:t>
            </w:r>
          </w:p>
        </w:tc>
        <w:tc>
          <w:tcPr>
            <w:tcW w:w="4844" w:type="dxa"/>
          </w:tcPr>
          <w:p w:rsidR="00121260" w:rsidRPr="00AF59E4" w:rsidRDefault="006A2F5D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21260" w:rsidRPr="00AF59E4" w:rsidTr="00B134CD">
        <w:tc>
          <w:tcPr>
            <w:tcW w:w="567" w:type="dxa"/>
          </w:tcPr>
          <w:p w:rsidR="00121260" w:rsidRPr="00AF59E4" w:rsidRDefault="00121260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9" w:type="dxa"/>
          </w:tcPr>
          <w:p w:rsidR="00121260" w:rsidRPr="00AF59E4" w:rsidRDefault="00121260" w:rsidP="00DD3F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п. Западный</w:t>
            </w:r>
          </w:p>
        </w:tc>
        <w:tc>
          <w:tcPr>
            <w:tcW w:w="4844" w:type="dxa"/>
          </w:tcPr>
          <w:p w:rsidR="00121260" w:rsidRPr="00AF59E4" w:rsidRDefault="006A2F5D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1260" w:rsidRPr="00AF59E4" w:rsidTr="00B134CD">
        <w:tc>
          <w:tcPr>
            <w:tcW w:w="567" w:type="dxa"/>
          </w:tcPr>
          <w:p w:rsidR="00121260" w:rsidRPr="00AF59E4" w:rsidRDefault="00121260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9" w:type="dxa"/>
          </w:tcPr>
          <w:p w:rsidR="00121260" w:rsidRPr="00AF59E4" w:rsidRDefault="00121260" w:rsidP="00DD3F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п. Подгорный</w:t>
            </w:r>
          </w:p>
        </w:tc>
        <w:tc>
          <w:tcPr>
            <w:tcW w:w="4844" w:type="dxa"/>
          </w:tcPr>
          <w:p w:rsidR="00121260" w:rsidRPr="00AF59E4" w:rsidRDefault="006A2F5D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21260" w:rsidRPr="00AF59E4" w:rsidTr="00B134CD">
        <w:tc>
          <w:tcPr>
            <w:tcW w:w="567" w:type="dxa"/>
          </w:tcPr>
          <w:p w:rsidR="00121260" w:rsidRPr="00AF59E4" w:rsidRDefault="00121260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:rsidR="00121260" w:rsidRPr="00AF59E4" w:rsidRDefault="00121260" w:rsidP="00DD3F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п. Родниковый</w:t>
            </w:r>
          </w:p>
        </w:tc>
        <w:tc>
          <w:tcPr>
            <w:tcW w:w="4844" w:type="dxa"/>
          </w:tcPr>
          <w:p w:rsidR="00121260" w:rsidRPr="00AF59E4" w:rsidRDefault="006A2F5D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21260" w:rsidRPr="00AF59E4" w:rsidTr="00B134CD">
        <w:tc>
          <w:tcPr>
            <w:tcW w:w="567" w:type="dxa"/>
          </w:tcPr>
          <w:p w:rsidR="00121260" w:rsidRPr="00AF59E4" w:rsidRDefault="00121260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9" w:type="dxa"/>
          </w:tcPr>
          <w:p w:rsidR="00121260" w:rsidRPr="00AF59E4" w:rsidRDefault="00121260" w:rsidP="00DD3F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п. Северный</w:t>
            </w:r>
          </w:p>
        </w:tc>
        <w:tc>
          <w:tcPr>
            <w:tcW w:w="4844" w:type="dxa"/>
          </w:tcPr>
          <w:p w:rsidR="00121260" w:rsidRPr="00AF59E4" w:rsidRDefault="006A2F5D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21260" w:rsidRPr="00AF59E4" w:rsidTr="00B134CD">
        <w:tc>
          <w:tcPr>
            <w:tcW w:w="567" w:type="dxa"/>
          </w:tcPr>
          <w:p w:rsidR="00121260" w:rsidRPr="00AF59E4" w:rsidRDefault="00121260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9" w:type="dxa"/>
          </w:tcPr>
          <w:p w:rsidR="00121260" w:rsidRPr="00AF59E4" w:rsidRDefault="00121260" w:rsidP="00DD3F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ст. Ханская</w:t>
            </w:r>
          </w:p>
        </w:tc>
        <w:tc>
          <w:tcPr>
            <w:tcW w:w="4844" w:type="dxa"/>
          </w:tcPr>
          <w:p w:rsidR="00121260" w:rsidRPr="00AF59E4" w:rsidRDefault="006A2F5D" w:rsidP="00DD3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3. Для НТО, функционирующих без проведения Конкурса на территории муницип</w:t>
      </w:r>
      <w:r w:rsidR="005E280A">
        <w:rPr>
          <w:rFonts w:ascii="Times New Roman" w:hAnsi="Times New Roman" w:cs="Times New Roman"/>
          <w:sz w:val="28"/>
          <w:szCs w:val="28"/>
        </w:rPr>
        <w:t>ального унитарного предприятия «</w:t>
      </w:r>
      <w:r w:rsidRPr="00AF59E4">
        <w:rPr>
          <w:rFonts w:ascii="Times New Roman" w:hAnsi="Times New Roman" w:cs="Times New Roman"/>
          <w:sz w:val="28"/>
          <w:szCs w:val="28"/>
        </w:rPr>
        <w:t>Г</w:t>
      </w:r>
      <w:r w:rsidR="005E280A">
        <w:rPr>
          <w:rFonts w:ascii="Times New Roman" w:hAnsi="Times New Roman" w:cs="Times New Roman"/>
          <w:sz w:val="28"/>
          <w:szCs w:val="28"/>
        </w:rPr>
        <w:t>ородской парк культуры и отдыха»</w:t>
      </w:r>
      <w:r w:rsidRPr="00AF59E4">
        <w:rPr>
          <w:rFonts w:ascii="Times New Roman" w:hAnsi="Times New Roman" w:cs="Times New Roman"/>
          <w:sz w:val="28"/>
          <w:szCs w:val="28"/>
        </w:rPr>
        <w:t>: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Стартовый размер финансового предложения за право размещения нестационарного торгового объекта на террито</w:t>
      </w:r>
      <w:r w:rsidR="00AF59E4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Майкоп»</w:t>
      </w:r>
      <w:r w:rsidRPr="00AF59E4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 xml:space="preserve">C = </w:t>
      </w:r>
      <w:proofErr w:type="spellStart"/>
      <w:r w:rsidRPr="00AF59E4">
        <w:rPr>
          <w:rFonts w:ascii="Times New Roman" w:hAnsi="Times New Roman" w:cs="Times New Roman"/>
          <w:sz w:val="28"/>
          <w:szCs w:val="28"/>
        </w:rPr>
        <w:t>Ccp</w:t>
      </w:r>
      <w:proofErr w:type="spellEnd"/>
      <w:r w:rsidRPr="00AF59E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AF59E4">
        <w:rPr>
          <w:rFonts w:ascii="Times New Roman" w:hAnsi="Times New Roman" w:cs="Times New Roman"/>
          <w:sz w:val="28"/>
          <w:szCs w:val="28"/>
        </w:rPr>
        <w:t>Smp</w:t>
      </w:r>
      <w:proofErr w:type="spellEnd"/>
      <w:r w:rsidRPr="00AF59E4">
        <w:rPr>
          <w:rFonts w:ascii="Times New Roman" w:hAnsi="Times New Roman" w:cs="Times New Roman"/>
          <w:sz w:val="28"/>
          <w:szCs w:val="28"/>
        </w:rPr>
        <w:t xml:space="preserve"> / 12 x T</w:t>
      </w:r>
    </w:p>
    <w:p w:rsidR="00121260" w:rsidRPr="00AF59E4" w:rsidRDefault="00121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260" w:rsidRPr="00AF59E4" w:rsidRDefault="00121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C - стартовый размер финансового предложения (начальной цены аукциона) за право размещения нестационарного торгового объекта;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9E4">
        <w:rPr>
          <w:rFonts w:ascii="Times New Roman" w:hAnsi="Times New Roman" w:cs="Times New Roman"/>
          <w:sz w:val="28"/>
          <w:szCs w:val="28"/>
        </w:rPr>
        <w:t>Ccp</w:t>
      </w:r>
      <w:proofErr w:type="spellEnd"/>
      <w:r w:rsidRPr="00AF59E4">
        <w:rPr>
          <w:rFonts w:ascii="Times New Roman" w:hAnsi="Times New Roman" w:cs="Times New Roman"/>
          <w:sz w:val="28"/>
          <w:szCs w:val="28"/>
        </w:rPr>
        <w:t xml:space="preserve"> - средний удельный показатель кадастровой стоимости земли -, 908,89;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9E4">
        <w:rPr>
          <w:rFonts w:ascii="Times New Roman" w:hAnsi="Times New Roman" w:cs="Times New Roman"/>
          <w:sz w:val="28"/>
          <w:szCs w:val="28"/>
        </w:rPr>
        <w:t>Smp</w:t>
      </w:r>
      <w:proofErr w:type="spellEnd"/>
      <w:r w:rsidRPr="00AF59E4">
        <w:rPr>
          <w:rFonts w:ascii="Times New Roman" w:hAnsi="Times New Roman" w:cs="Times New Roman"/>
          <w:sz w:val="28"/>
          <w:szCs w:val="28"/>
        </w:rPr>
        <w:t xml:space="preserve"> - площадь размещения нестационарного торгового объекта в кв. м;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T - срок размещения нестационарного торгового объекта в месяцах.</w:t>
      </w:r>
    </w:p>
    <w:p w:rsidR="00121260" w:rsidRPr="00AF59E4" w:rsidRDefault="00121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Для нестационарных торговых объектов, функционирующих в рамках проведения общегородских культурно-массовых, спортивно-зрелищных (без проведения Конкурса), размещаемых на срок менее 1 месяца, 1 день считается как 0,2.</w:t>
      </w:r>
    </w:p>
    <w:p w:rsidR="00121260" w:rsidRPr="00AF59E4" w:rsidRDefault="006A2F5D" w:rsidP="005E28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9E4">
        <w:rPr>
          <w:rFonts w:ascii="Times New Roman" w:hAnsi="Times New Roman" w:cs="Times New Roman"/>
          <w:sz w:val="28"/>
          <w:szCs w:val="28"/>
        </w:rPr>
        <w:t>Для нестационарных торговых объектов, функционирующих в рамках проведения праздничных меропр</w:t>
      </w:r>
      <w:r w:rsidR="005E280A">
        <w:rPr>
          <w:rFonts w:ascii="Times New Roman" w:hAnsi="Times New Roman" w:cs="Times New Roman"/>
          <w:sz w:val="28"/>
          <w:szCs w:val="28"/>
        </w:rPr>
        <w:t>иятий (без проведения Конкурса</w:t>
      </w:r>
      <w:r w:rsidRPr="00AF59E4">
        <w:rPr>
          <w:rFonts w:ascii="Times New Roman" w:hAnsi="Times New Roman" w:cs="Times New Roman"/>
          <w:sz w:val="28"/>
          <w:szCs w:val="28"/>
        </w:rPr>
        <w:t>), размещаемых на срок менее 1 месяца</w:t>
      </w:r>
      <w:r w:rsidR="005E280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32807">
        <w:rPr>
          <w:rFonts w:ascii="Times New Roman" w:hAnsi="Times New Roman" w:cs="Times New Roman"/>
          <w:sz w:val="28"/>
          <w:szCs w:val="28"/>
        </w:rPr>
        <w:t>одного</w:t>
      </w:r>
      <w:bookmarkStart w:id="1" w:name="_GoBack"/>
      <w:bookmarkEnd w:id="1"/>
      <w:r w:rsidR="005E280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59E4">
        <w:rPr>
          <w:rFonts w:ascii="Times New Roman" w:hAnsi="Times New Roman" w:cs="Times New Roman"/>
          <w:sz w:val="28"/>
          <w:szCs w:val="28"/>
        </w:rPr>
        <w:t>, 1 день считается как 4,0.</w:t>
      </w:r>
    </w:p>
    <w:sectPr w:rsidR="00121260" w:rsidRPr="00AF59E4" w:rsidSect="00BD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60"/>
    <w:rsid w:val="00032807"/>
    <w:rsid w:val="00121260"/>
    <w:rsid w:val="005E280A"/>
    <w:rsid w:val="006A2F5D"/>
    <w:rsid w:val="00AF59E4"/>
    <w:rsid w:val="00B134CD"/>
    <w:rsid w:val="00DA4186"/>
    <w:rsid w:val="00DE0AFD"/>
    <w:rsid w:val="00E05B6C"/>
    <w:rsid w:val="00E17431"/>
    <w:rsid w:val="00E35B9F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643EA-C670-430D-8345-836E48C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7</cp:revision>
  <cp:lastPrinted>2021-11-25T08:46:00Z</cp:lastPrinted>
  <dcterms:created xsi:type="dcterms:W3CDTF">2021-11-11T09:12:00Z</dcterms:created>
  <dcterms:modified xsi:type="dcterms:W3CDTF">2021-12-03T07:44:00Z</dcterms:modified>
</cp:coreProperties>
</file>