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D8" w:rsidRDefault="00AE7ED8" w:rsidP="00AE7ED8">
      <w:pPr>
        <w:pStyle w:val="2"/>
        <w:jc w:val="right"/>
      </w:pPr>
      <w:bookmarkStart w:id="0" w:name="_GoBack"/>
      <w:bookmarkEnd w:id="0"/>
      <w:r w:rsidRPr="00E34D85">
        <w:rPr>
          <w:sz w:val="24"/>
          <w:szCs w:val="24"/>
        </w:rPr>
        <w:t>П</w:t>
      </w:r>
      <w:r w:rsidRPr="00E34D85">
        <w:t>риложение</w:t>
      </w:r>
      <w:r>
        <w:t xml:space="preserve"> </w:t>
      </w:r>
      <w:r w:rsidRPr="00E34D85">
        <w:t xml:space="preserve"> </w:t>
      </w:r>
    </w:p>
    <w:p w:rsidR="00AE7ED8" w:rsidRDefault="00AE7ED8" w:rsidP="00AE7E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:rsidR="00AE7ED8" w:rsidRPr="000D6255" w:rsidRDefault="00AE7ED8" w:rsidP="00AE7ED8">
      <w:pPr>
        <w:ind w:left="49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AE7ED8" w:rsidRDefault="00AE7ED8" w:rsidP="00AE7ED8">
      <w:pPr>
        <w:ind w:left="4962" w:hanging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</w:p>
    <w:p w:rsidR="00AE7ED8" w:rsidRDefault="00AE7ED8" w:rsidP="00AE7ED8">
      <w:pPr>
        <w:ind w:left="4962" w:hanging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>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ниципального   </w:t>
      </w:r>
      <w:r w:rsidRPr="000D625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AE7ED8" w:rsidRPr="000D6255" w:rsidRDefault="00AE7ED8" w:rsidP="00AE7ED8">
      <w:pPr>
        <w:tabs>
          <w:tab w:val="left" w:pos="5103"/>
        </w:tabs>
        <w:ind w:left="4962" w:hanging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>«Город Майкоп»</w:t>
      </w:r>
    </w:p>
    <w:p w:rsidR="00FB5CBC" w:rsidRDefault="00AE7ED8" w:rsidP="00FB5CBC">
      <w:pPr>
        <w:ind w:left="4962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 w:eastAsia="ar-SA"/>
        </w:rPr>
      </w:pPr>
      <w:r w:rsidRPr="00737D3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737D3A">
        <w:rPr>
          <w:rFonts w:ascii="Times New Roman" w:hAnsi="Times New Roman" w:cs="Times New Roman"/>
          <w:i/>
          <w:sz w:val="24"/>
          <w:szCs w:val="24"/>
          <w:u w:val="single"/>
          <w:lang w:val="ru-RU" w:eastAsia="ar-SA"/>
        </w:rPr>
        <w:t xml:space="preserve">  14.08.2014  №  557</w:t>
      </w:r>
    </w:p>
    <w:p w:rsidR="00FB5CBC" w:rsidRDefault="00FB5CBC" w:rsidP="00FB5CBC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FB5CBC" w:rsidRDefault="00FB5CBC" w:rsidP="00FB5CBC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муниципального </w:t>
      </w:r>
    </w:p>
    <w:p w:rsidR="00FB5CBC" w:rsidRDefault="00FB5CBC" w:rsidP="00FB5CBC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FB5CBC" w:rsidRDefault="00FB5CBC" w:rsidP="00FB5CBC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от 10.07.2015г. №456 </w:t>
      </w:r>
    </w:p>
    <w:p w:rsidR="00E74084" w:rsidRDefault="00E74084" w:rsidP="00E74084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E74084" w:rsidRDefault="00E74084" w:rsidP="00E74084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муниципального </w:t>
      </w:r>
    </w:p>
    <w:p w:rsidR="00E74084" w:rsidRDefault="00E74084" w:rsidP="00E74084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E74084" w:rsidRDefault="00E74084" w:rsidP="00CF400C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от 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17.08.2016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г. №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694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 </w:t>
      </w:r>
    </w:p>
    <w:p w:rsidR="00CF400C" w:rsidRDefault="00CF400C" w:rsidP="00CF400C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CF400C" w:rsidRDefault="00CF400C" w:rsidP="00CF400C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муниципального </w:t>
      </w:r>
    </w:p>
    <w:p w:rsidR="00CF400C" w:rsidRDefault="00CF400C" w:rsidP="00CF400C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CF400C" w:rsidRDefault="00CF400C" w:rsidP="00CF400C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от 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29.08.2017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г. №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1683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 </w:t>
      </w:r>
    </w:p>
    <w:p w:rsidR="00E74084" w:rsidRPr="00FB5CBC" w:rsidRDefault="00E74084" w:rsidP="00FB5CBC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FB5CBC" w:rsidRPr="00FB5CBC" w:rsidRDefault="00FB5CBC" w:rsidP="00FB5CBC">
      <w:pPr>
        <w:ind w:left="4962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AE7ED8" w:rsidRPr="000D6255" w:rsidRDefault="00AE7ED8" w:rsidP="00AE7ED8">
      <w:pPr>
        <w:rPr>
          <w:lang w:val="ru-RU"/>
        </w:rPr>
      </w:pPr>
    </w:p>
    <w:p w:rsidR="00AE7ED8" w:rsidRPr="005D02B8" w:rsidRDefault="00AE7ED8" w:rsidP="00AE7ED8">
      <w:pPr>
        <w:spacing w:before="6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1" w:name="Par42"/>
      <w:bookmarkEnd w:id="1"/>
      <w:r w:rsidRPr="005D02B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Порядок </w:t>
      </w:r>
    </w:p>
    <w:p w:rsidR="00AE7ED8" w:rsidRDefault="00AE7ED8" w:rsidP="00AE7ED8">
      <w:pPr>
        <w:spacing w:before="6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0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предоставления муниципального гранта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социально – значимых проектов  для молодежи среди  </w:t>
      </w:r>
      <w:r w:rsidRPr="00760E6B">
        <w:rPr>
          <w:rFonts w:ascii="Times New Roman" w:hAnsi="Times New Roman" w:cs="Times New Roman"/>
          <w:b/>
          <w:sz w:val="28"/>
          <w:szCs w:val="28"/>
          <w:lang w:val="ru-RU"/>
        </w:rPr>
        <w:t>некоммерчески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760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</w:t>
      </w:r>
    </w:p>
    <w:p w:rsidR="00AE7ED8" w:rsidRDefault="00AE7ED8" w:rsidP="00AE7ED8">
      <w:pPr>
        <w:spacing w:before="6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г. Майкопа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835696" w:rsidRDefault="00AE7ED8" w:rsidP="00AE7ED8">
      <w:pPr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Настоящий Порядок разработан в соответствии с Бюджетным кодексом Российской Федерации, Гражданским кодексом Российской Федерации, Федеральным законом от </w:t>
      </w:r>
      <w:r w:rsidRPr="00835696">
        <w:rPr>
          <w:rFonts w:ascii="Times New Roman" w:hAnsi="Times New Roman" w:cs="Times New Roman"/>
          <w:color w:val="000000"/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Федерации»,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от 12.01.1996 № 7-ФЗ «О некоммерческих организациях», Федеральным законом от 19.05.1995 № 82-ФЗ «Об общественных объединениях», и определяет порядок определения объема, цели, условия и порядок предоставления Администрацией муниципального образования «Город Майкоп»  муниципальных грантов социально – значимых проектов  для молодежи среди  нек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оммерческих организаций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г. Майкопа, а также порядок возврата муниципальных грантов в случае нарушения условий их предоставления.</w:t>
      </w:r>
    </w:p>
    <w:p w:rsidR="00AE7ED8" w:rsidRPr="00835696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96">
        <w:rPr>
          <w:rFonts w:ascii="Times New Roman" w:hAnsi="Times New Roman" w:cs="Times New Roman"/>
          <w:sz w:val="28"/>
          <w:szCs w:val="28"/>
          <w:lang w:val="ru-RU"/>
        </w:rPr>
        <w:t>1.2. Для целей настоящего Порядка применяются следующие понятия:</w:t>
      </w:r>
    </w:p>
    <w:p w:rsidR="00AE7ED8" w:rsidRPr="00835696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96">
        <w:rPr>
          <w:rFonts w:ascii="Times New Roman" w:hAnsi="Times New Roman" w:cs="Times New Roman"/>
          <w:sz w:val="28"/>
          <w:szCs w:val="28"/>
          <w:lang w:val="ru-RU"/>
        </w:rPr>
        <w:t>грантодатель –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Майкоп»;</w:t>
      </w:r>
    </w:p>
    <w:p w:rsidR="00AE7ED8" w:rsidRPr="00835696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96">
        <w:rPr>
          <w:rFonts w:ascii="Times New Roman" w:hAnsi="Times New Roman" w:cs="Times New Roman"/>
          <w:sz w:val="28"/>
          <w:szCs w:val="28"/>
          <w:lang w:val="ru-RU"/>
        </w:rPr>
        <w:t>грантополучатель – участник конкурса, с которым по результатам конкурса заключен договор о предоставлении муниципального гранта;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заявка – документы, перечисленные в пункте 2.5 настоящего Порядка;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конкурс – процесс определения победителя из общего числа участников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конкурсная комиссия – комиссия, созданная в целях определения победителя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грант – денежные средства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бюджета, предоставляемые на конкурсной основе в форме субсидии в целях финансового обеспечения затрат по разработке и реализации проекта;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организатор конкурса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 по делам молодежи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призовое место – порядковый номер, присвоенный проекту в порядке, предусмотренном пунктом 2.18 настоящего Порядка;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 – комплекс мероприятий, объединенных по функциональным, финансовым и иным признакам, напр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авленных на реализацию в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4D85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направлений, указанных в пункте 2.4 настоящего Порядка и финансирование которых предполагается осуществлять за счет муниципального гранта;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соискатель – лицо, подавшее заявку;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участник конкурса – некоммерческая организация, соответствующая критериям, указанным в пункте 1.4 настоящего Порядка и допущенная конкурсной комиссией к участию в конкурсе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Иные понятия, используемые в настоящем Порядке, применяются в тех же значениях, что и в нормативных 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вых актах Российской Федерации, Республики Адыгея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и муниципальных правовых актах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1.3. Муниципальный грант предоставляется на следующих условиях: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а) муниципальный грант предоставляется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на эти цели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городском бюджете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на соответствующий финансовый год и плановый период;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муниципальный грант предоставляется на основе договора о предоставлении муниципального гранта, заключенного по результатам проведенного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в) предоставление муниципального гранта осуществляется в безналичной форме путем его перечисления на счет грантополучателя в соответствии с договором о предоставлении муниципального гранта;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г) размер муниципального гранта определяется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муниципальной программой «Молодежь столицы Адыгеи (201</w:t>
      </w:r>
      <w:r w:rsidR="008A3A48">
        <w:rPr>
          <w:rFonts w:ascii="Times New Roman" w:hAnsi="Times New Roman" w:cs="Times New Roman"/>
          <w:sz w:val="28"/>
          <w:szCs w:val="28"/>
          <w:lang w:val="ru-RU"/>
        </w:rPr>
        <w:t>7-</w:t>
      </w: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8A3A4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A61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014">
        <w:rPr>
          <w:rFonts w:ascii="Times New Roman" w:hAnsi="Times New Roman" w:cs="Times New Roman"/>
          <w:sz w:val="28"/>
          <w:szCs w:val="28"/>
          <w:lang w:val="ru-RU"/>
        </w:rPr>
        <w:t>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в зависимости от занятого призового места в конкурсе;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д) муниципальный грант используется грантополучателем в порядке, предусмотренном настоящим Порядком и договором о предоставлении муниципального гранта;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е) муниципальный грант предоставляется на реализацию в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«Город Майкоп»</w:t>
      </w:r>
      <w:r w:rsidRPr="00E34D85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проекта, имеющего одно из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направлений, указанных в пункте 2.4 настоящего Порядка;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ж) неиспользованная грантополучателем часть муниципального гранта подлежит возврату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бюджет;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з) грантополучатель не находится в стадии реорганизации, ликвидации или процедуре, применяемой в деле о банкротстве;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и) достижение грантополучателем результатов по итогам реализации мероприятий календарного плана, определенных договором о предоставлении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1.4. Участником конкурса является некоммерческая организация, допущенная конкурсной комиссией к участию в конкурсе и соответствующая следующим критериям: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не являющаяся казенным учреждением, профессиональным союзом, религиозной организацией, политической партией, некоммерческой организацией, учредителем которой являются Российская Федерация, субъекты Российской Федерации и (или) муниципальные образования, а также их объединения (ассоциации);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не находящаяся в стадии реорганизации, ликвидации, процедуре, применяемой в деле о банкротстве;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в) не имеющая задолженности по уплате налогов, сборов и иных обязательных платежей в бюджеты бюджетной системы Российской Федерации, а также пеней, штрафов;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г) представившая заявку на участие в конкурсе в порядке, предусмотренном пунктами 2.5 – 2.7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1.5. Проведение конкурса, в том числе определение победителей конкурса, осуществляет конкурсная комиссия, персональный состав и порядок работы которой утверждается муниципальным правовым актом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1.6. Блок-схема предоставления муниципального гранта приведена в приложении 1 к настоящему Порядку.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 Порядок проведения конкурса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рганизатор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принятие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 (далее – решение о проведении конкурса)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конкурса подлежит опубликованию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средствах массовой информации и размещению на официальном сайте Администрации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информационно-телекоммуникационной сети «Интернет»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не менее чем за 30 дней до даты окончания приема заявок и должно содержать сведения, предусмотренные пунктом 2.3 настоящего Порядка.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 должно содержать: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информацию об организаторе конкурса (место нахождения, контактный телефон, адрес электронной почты);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предмет конкурса, определенный в соответствии с пунктом 2.4 настоящего Порядка;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условия участия в конкурсе;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порядок, место, срок приема заявок;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место, дата и время проведения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критерии оценки заявок;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порядок и сроки объявления результатов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количество призовых мест конкурса и размер муниципального гранта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занятого призового места в конкурсе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magenta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2.4. Предметом конкурса является определение грантополучателей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предоставивших проекты, направленные на реализацию следующих направлений: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а) организация работы с детьми и молодежью в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(в том числе патриотическое воспитание; духовно-нравственное воспитание; привлечение к занятию спортом и физической культурой; организация занятости, в том числе в каникулярный период; поддержка и развитие детского и молодежного движения; организация и проведение культурно-развлекательных акций);</w:t>
      </w:r>
    </w:p>
    <w:p w:rsidR="00AE7ED8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б) профилактика социально опасных форм поведения населения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в) правовое просвещение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молодежи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Майкопа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целях повышения правовой культуры и профилактики правового нигилизма;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) организация благоустройства территории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Майкопа.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2.5. В состав заявки входят следующие документы: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заявка по форме согласно приложению 2 к настоящему Порядку;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копии учредительных документов (устав, учредительный договор, положение);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в) копия документа, подтверждающего полномочия руководителя (трудовой договор, приказ (решение) о назначении (избрании) на должность);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г) выписка из единого государственного реестра юридических лиц, полученная не более чем за 30 дней до даты начала приема заявок;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д) справка налогового органа о состоянии расчетов по налогам, подтверждающая отсутствие недоимки по уплате налогов, а также пеней и штрафов;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е) справка о наличии банковского счета, открытого в валюте Российской Федерации и содержащая необходимые реквизиты для перечисления муниципального гранта (наименование банка, банковский идентификационный код, номер корреспондентского счета, номер расчетного счета);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23247">
        <w:rPr>
          <w:rFonts w:ascii="Times New Roman" w:hAnsi="Times New Roman" w:cs="Times New Roman"/>
          <w:sz w:val="28"/>
          <w:szCs w:val="28"/>
          <w:lang w:val="ru-RU"/>
        </w:rPr>
        <w:t>проект, на осуществление которого подается заявка, содержащий цели, состав участников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, обоснование социальной значимости (актуальности) предложений проекта для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Майкопа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, наличие (отсутствие) дополнительных ресурсов (внебюджетных средств,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материально-технической базы), перспективы развития, с приложением аннотации (краткое описание предложений), а также планируемых проектом результатов (достижение благоприятных социальных результатов), календарного плана и сметы расходов, составленных по формам согласно приложениям 3, 4 к настоящему Порядку соответственно;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) аннотация (резюме) о деятельности соискателя, составленная в произвольной форме</w:t>
      </w:r>
      <w:r w:rsidRPr="00E34D85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2.6. Документы, указанные в подпунктах «а», «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», «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» пункта 2.5 настоящего 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представляются в оригиналах.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Копии документов, указанные в подпунктах «б», «в» пункта 2.5 настоящего Порядка, должны быть заверены подписью руководителя и печатью.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«г»  пункта 2.5 настоящего Порядка, представляются в оригиналах либо в виде нотариально засвидетельствованных копи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 представлении в конкурсную комиссию двух или более проектов документы, указанные в подпунктах «б» пункта 2.5 настоящего Порядка, представляются в одном экземпляре</w:t>
      </w:r>
      <w:r w:rsidRPr="00E34D85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Документы, предоставленные в конкурсную комиссию, не возвращаются, за исключением оригинала документа, указанного в подпункте «г» пункта 2.5 настоящего Порядка, в данном случае к заявке приобщается копия документа, заверенная секретарем конкурсной комиссии.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2.7. Заявка подлежит регистрации организатором конкурса в день ее поступления.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2.8. В течение 2 рабочих дней со дня регистрации заявки организатор конкурса осуществляет проверку: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а) соблюдения требований к заявке, установленных пунктами 2.5, 2.6 настоящего Порядка;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соблюдения срока подачи заявки, указанного в решении о проведении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в) достоверности сведений, содержащихся в заявке (проверка сведений осуществляется путем сопоставления сведений, содержащихся в документах, представленных в составе заявки);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г) соответствия соискателя критериям, указанным в пункте 1.4 настоящего Порядка (проверка осуществляется путем просмотра документов, представленных в составе заявки, а также Единого федерального реестра сведений о банкротстве, официального сайта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арбитражного суда в информационно-телекоммуникационной сети «Интернет»).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2.9. В приеме заявки отказывается при наличии одного из следующих оснований: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несоответствие заявки требованиям, установленным пунктами 2.5, 2.6 настоящего Порядка;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б) подача заявки по истечении срока подачи заявок,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организатором конкурса в решении о проведении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наличие в заявке недостоверных сведений, установленных по результатам проверки, предусмотренной подпунктом «в» пункта 2.8 настоящего Порядка;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не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соответствие соискателя критериям, указанным в пункте 1.4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2.10. При наличии оснований для отказа в приеме заявки, предусмотренных пунктом 2.9 настоящего Порядка, организатор конкурса в течение 5 рабочих дней со дня регистрации заявки возвращает заявку соискателю сопроводительным письмом (с указанием причины возврата) посредством почтового отправления с уведомлением о вручении или нарочным.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Отказ в приеме заявки не препятствует повторной подаче заявки при условии устранения причин, по которым отказано в ее приеме, а также при условии соблюдения срока подачи заявок,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организатором конкурса в решении о проведении конкурса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2.11. При отсутствии оснований для отказа в приеме заявки, предусмотренных пунктом 2.9 настоящего Порядка, организатор конкурса в течение 5 рабочих дней со дня окончания срока приема заявок, указанного в решении о проведении конкурса, обеспечивает передачу заявки в конкурсную комиссию.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2.12. Конкурсная комиссия в течение 10 рабочих дней со дня окончания срока приема заявок, указ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ного в </w:t>
      </w:r>
      <w:r>
        <w:rPr>
          <w:rFonts w:ascii="Times New Roman" w:hAnsi="Times New Roman" w:cs="Times New Roman"/>
          <w:sz w:val="28"/>
          <w:szCs w:val="28"/>
          <w:lang w:val="ru-RU"/>
        </w:rPr>
        <w:t>официальном документе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конкурса, принимает решение о допуске (об отказе в допуске) к участию в конкурсе.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Решение об отказе в допуске к участию в конкурсе принимается конкурсной комиссией в случае несоответствия соискателя критериям, указанным в пункте 1.4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Решение о допуске (об отказе в допуске) к участию в конкурсе должно содержать наименование соискателя, дату, время и номер регистрации заявки.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Решение о допуске (об отказе в допуске) к участию в конкурсе оформляется протоколом, который составляется и подписывается всеми членами конкурсной комиссии, присутствующими на заседании, не позднее рабочего дня, следующего за днем заседания конкурсной комиссии.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Конкурсная комиссия в течение 10 рабочих дней со дня принятия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решения о допуске (об отказе в допуске) к участию в конкурсе обеспечивает передачу принятого решения организатору конкурса и соискателям, в отношении которых оно принято.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2.13. Организатор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каждому из членов комиссии конкурсные проекты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для получения заключений на проект.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направляют заключения на проект организатору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(отдел по делам молодежи)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заявки.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43E">
        <w:rPr>
          <w:rFonts w:ascii="Times New Roman" w:hAnsi="Times New Roman" w:cs="Times New Roman"/>
          <w:sz w:val="28"/>
          <w:szCs w:val="28"/>
          <w:lang w:val="ru-RU"/>
        </w:rPr>
        <w:t>2.15. Организатор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передает заключения в конкурсную комиссию в течение 3 рабочих дней со дня регистрации указанного заключения организатором конкурса.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2.16. Конкурсная комиссия осуществляет отбор проектов, представленных участниками конкурса, по каждому из направлений, указанных в пункте 2.4 настоящего Порядка по ба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льной системе исходя из следующих критериев: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30"/>
      <w:bookmarkStart w:id="3" w:name="Par34"/>
      <w:bookmarkEnd w:id="2"/>
      <w:bookmarkEnd w:id="3"/>
      <w:r w:rsidRPr="00E34D85">
        <w:rPr>
          <w:rFonts w:ascii="Times New Roman" w:hAnsi="Times New Roman" w:cs="Times New Roman"/>
          <w:sz w:val="28"/>
          <w:szCs w:val="28"/>
          <w:lang w:val="ru-RU"/>
        </w:rPr>
        <w:t>а) уровень проработки мероприятий, предусмотренных проектом - от 0 до 4 баллов;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устойчивость проекта (перспектива развития проекта в будущем) - от 0 до 4 баллов;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в) наличие у участника конкурса опыта работы в направлении конкурсного вида деятельности </w:t>
      </w:r>
      <w:r w:rsidRPr="00AA5CC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от 0 до 5 лет </w:t>
      </w:r>
      <w:r w:rsidRPr="00AA5CC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1 балл; свыше 5 лет до 10 лет – 2 балла, свыше 10 лет </w:t>
      </w:r>
      <w:r w:rsidRPr="008D29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3 балла;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г) наличие дополнительных ресурсов (внебюджетных средств, материально-технической базы) для реализации проекта – в проекте не предусматривается наличие дополнительных ресурсов </w:t>
      </w:r>
      <w:r w:rsidRPr="008D29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0 баллов, в проекте предусмотрены дополнительные ресурсы – 1 балл;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) дата и время поступления заявки на участие в конкурсе (в случае, предусмотренном абзацем третьим пункта 2.18 настоящего Порядка).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2.17. Итоговое количество баллов по всем критериям, предусмотренным пунктом 2.16 настоящего Порядка, определяется как значение суммы баллов по каждому критерию.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Использование конкурсной комиссией критериев, не предусмотренных пунктом 2.16 настоящего Порядка, не допускается.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2.18. На основании результатов оценки, проведенной конкурсной комиссией в соответствии с пунктом 2.17 настоящего Порядка, конкурсная комиссия проводит ранжирование проектов, присваивая проектам порядковые номера по мере убывания количества набранных ими баллов.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Первый порядковый номер присваивается проекту, набравшему наибольшее количество баллов в сравнении с другими проектами.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 равном количестве баллов преимущество имеет проект, представленный организатору конкурса ранее других проектов, набравших такое же количество баллов.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2.19.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 признается конкурсной комиссией несостоявшимся в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следующих случаях: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конкурсной комиссией принято решение об отказе в допуске к участию в конкурсе всех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лиц, подавших заявки, либо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подано ни одной заявки по окончании срока подачи заявок, установленного решением о проведении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подана только одна заявка по окончании срока подачи заявок, установленного решением о проведении конкурса.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2.20. По итогам конкурса конкурсная комиссия принимает одно из следующих решений: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об определении победителей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о признании конкурса несостоявшимся.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2.21. Решение конкурсной комиссии об определении победителей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оформляется секретарем комиссии и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должно содержать наименование грантополучателя и номер призово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места, занятого им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2.22. Решение, принятое по итогам конкурса, оформляется протоколом, который составляется и подписывается всеми членами конкурсной комиссии, присутствующими на заседании, не позднее рабочего дня, следующего за днем заседания конкурсной комиссии.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Конкурсная комиссия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принятия решения по итогам конкурса обеспечивает передачу принятого решения организатору конкурса и участникам конкурса.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2.23. Организатор конкурса обеспечивает размещение информации о результатах конкурса в средствах массовой информации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«Город Майкоп»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в информационно-телекоммуникационной сети «Интернет» в течение 5 рабочих дней со дня принятия конкурсной комиссией решения по итогам конкурса.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 Порядок предоставления и использования муниципального гранта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3.1. Организатор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принятия конкурсной комиссией решения об определении победителей конкурса уведомляет грантополучателя любыми доступными способами, позволяющими подтвердить получение такого уведомления грантополучателем, о необходимости представления планируемых проектом результатов, календарного плана и сметы расходов, уточненных в соответствии с пунктом 3.3 настоящего Порядка.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3.2. Планируемые проектом результаты, календарный план и смета расходов, уточненные в соответствии с пунктом 3.3 настоящего Порядка представляется грантополучателем организатору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получения грантополучателем уведомления, указанного в пункте 3.1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3.3. Уточнение сметы расходов осуществляется в пределах размера муниципального гранта, определенного для призового места, присужденного конкурсной комиссией грантополучателю.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если размер муниципального гранта меньше суммы сметы расходов, заявленной в проекте, то из сметы расходов в первую очередь подлежат исключению расходы на зарплату; обязательные начисления на зарплату; коммуникации (телефон, факс, электронная почта); почтовые расходы; канцелярские товары; транспортные расходы; профилактик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техники, расходн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; оргтехнику.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 случае если после исключения расходов, указанных в абзаце втором настоящего пункта, сумма сметы расходов превышает размер муниципального гранта, то корректировке подлежат прочие расходы, заявленные в смете.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Мероприятия календарного плана корректируются в соответствии со статьями сметы расходов, скорректированной в соответствии с правилами настоящего пункта.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Планируемые проектом результаты уточняются в зависимости от мероприятий календарного плана, скорректированных в соответствии с правилами настоящего пункта.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3.4. Организатор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принятия конкурсной комиссией решения об определении победителя обеспечивает подготовку проекта договора о предоставлении муниципального гранта и уведомляет грантополучателя любыми доступными способами, позволяющими подтвердить получение такого уведомления грантополучателем, о необходимости явки представителя для подписания договора о предоставлении муниципального гранта, а также указывает на необходимость подтверждения полномочий представителя грантополучателя на подписание договора о предоставлении муниципального гранта в соответствии с законодательством Российской Федерации.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3.5. Грантополучатель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получения уведомления, указанного в пункте 3.3 настоящего Порядка, обеспечивает прибытие уполномоченного представителя к грантодателю для заключения договора о предоставлении муниципального гранта.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 подписании договора о предоставлении муниципального гранта представитель грантополучателя предъявляет документы, удостоверяющие его личность и подтверждающие полномочия представителя на подписание договора о предоставлении муниципального гранта в соответствии с законодательством Российской Федерации.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3.6. Грантополучатель, не осуществивший действия, предусмотренные пунктом 3.2, абзацем первым пункта 3.4 настоящего Порядка, рассматривается как отказавшийся от получения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3.7. Договор о предоставлении муниципального гранта должен содержать права и обязанности сторон, порядок перечисления муниципального гранта, сроки и порядок предоставления грантополучателем отчетности, порядок и основания возврата муниципального гранта, срок действия договора, порядок контроля за его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исполнением, включая порядок осуществления грантодателем последующего финансового контроля за использованием муниципального гранта, положения об обязательной проверке грантодателем и органами государственного (муниципального) финансового контроля соблюдения грантополучателем условий, целей и порядка предоставления муниципального гранта, условие о согласии грантополучателя на осуществление грантодателем и органами государственного (муниципального) финансового контроля проверок соблюдения грантополучателем условий, целей и порядка предоставления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3.8. Муниципальный грант перечисляется грантодателем на банковский счет грантополучателя в течение 10 рабочих дней со дня заключения договора о предоставлении муниципального гранта в размере, определенном указанным договором.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3.9. Муниципальный грант используется грантополучателем в соответствии со статьями сметы расходов, определенными договором о предоставлении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3.10. Грантополучатель предоставляет грантодат</w:t>
      </w:r>
      <w:r>
        <w:rPr>
          <w:rFonts w:ascii="Times New Roman" w:hAnsi="Times New Roman" w:cs="Times New Roman"/>
          <w:sz w:val="28"/>
          <w:szCs w:val="28"/>
          <w:lang w:val="ru-RU"/>
        </w:rPr>
        <w:t>елю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итоговый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отчет о реализации проекта по форме согласно приложению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 к настоящему Порядку в срок до 20 декабря отчетного года;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D1">
        <w:rPr>
          <w:rFonts w:ascii="Times New Roman" w:hAnsi="Times New Roman" w:cs="Times New Roman"/>
          <w:sz w:val="28"/>
          <w:szCs w:val="28"/>
          <w:lang w:val="ru-RU"/>
        </w:rPr>
        <w:t>3.11. Организатор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в течение 15 рабочих дней со дня представления грантополучателем итогового отчета о реализации проекта готовит заключение на отчет, которое должно содержать выводы о достижении (недостижении) грантополучателем запланированных проектом результатов по итогам реализации мероприятий календарного плана, определенных договором о предоставлении муниципального гранта.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3.12. В случае выявления факта недостижения грантополучателем запланированных проектом результатов по итогам реализации мероприятий календарного плана, определенных договором о предоставлении муниципального гранта, организатор конкурса осуществляет действия, предусмотренные главой 5 настоящего Порядка.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3.13. Грантополучатель обязан в течение 5 рабочих дней со дня окончания срока действия договора о предоставлении муниципального гранта возвратить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неиспользованную часть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962CA8" w:rsidRDefault="00AE7ED8" w:rsidP="00AE7ED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sz w:val="28"/>
          <w:szCs w:val="28"/>
        </w:rPr>
        <w:t xml:space="preserve">4. Контроль за предоставлением муниципального гранта </w:t>
      </w:r>
    </w:p>
    <w:p w:rsidR="00AE7ED8" w:rsidRPr="00E34D85" w:rsidRDefault="00AE7ED8" w:rsidP="00AE7E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sz w:val="28"/>
          <w:szCs w:val="28"/>
        </w:rPr>
        <w:t xml:space="preserve">4.1. Грантодатель осуществляет финансовый контроль за использованием грантополучателем муниципального гранта согласно условиям, целям, определенным при его предоставлении, за соблюдением порядка предоставления муниципального гранта, в соответствии с действующим законодательством,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</w:rPr>
        <w:t xml:space="preserve">, устанавливающими порядок осуществления финансового контроля, </w:t>
      </w:r>
      <w:r w:rsidRPr="00E34D85">
        <w:rPr>
          <w:rFonts w:ascii="Times New Roman" w:hAnsi="Times New Roman" w:cs="Times New Roman"/>
          <w:sz w:val="28"/>
          <w:szCs w:val="28"/>
        </w:rPr>
        <w:lastRenderedPageBreak/>
        <w:t>настоящим Порядком, договором о предоставлении муниципального гранта, в том числе путем проведения проверок.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4.2. Финансовый контроль соблюдения грантополучателем условий, целей и порядка предоставления муниципального гранта осуществляют также органы государственного (муниципального) финансового контроля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Адыгея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, муниципальными правовыми актами о финансовом контроле, настоящим Порядком, договором о предоставлении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5. Порядок возврата муниципального гранта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5.1. Муниципальный грант подлежит возврату в случае нарушения условий его предоставления, предусмотренных пунктом 1.3 настоящего Порядка. 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5.2. При выявлении грантодателем обстоятельств, указанных в </w:t>
      </w:r>
      <w:hyperlink r:id="rId6" w:history="1">
        <w:r w:rsidRPr="00E34D85">
          <w:rPr>
            <w:rFonts w:ascii="Times New Roman" w:hAnsi="Times New Roman" w:cs="Times New Roman"/>
            <w:sz w:val="28"/>
            <w:szCs w:val="28"/>
            <w:lang w:val="ru-RU"/>
          </w:rPr>
          <w:t>пункте 5.1</w:t>
        </w:r>
      </w:hyperlink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грантополучатель возвращает муниципальный грант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бюджет по требованию грантодателя (в лице организатора конкурса), направленному посредством почтового отправления с уведомлением о вручении или нарочным в адрес грантополучателя в течение 2 рабочих дней со дня выявления указанных обстоятельств в форме претензии (далее – требование).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 (в лице организатора конкурса) в требовании указываются реквизиты и срок для возврата муниципального гранта грантополучателем, составляющий 10 рабочих дней со дня получения данного требования.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 неисполнении грантополучателем требования в установленный в нем срок муниципальный грант истребуется в судебном порядке по иску грантодателя (в лице организатора конкурса),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срока, установленного в требовании.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E74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Приложение 1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БЛОК - СХЕМА</w:t>
      </w:r>
      <w:bookmarkStart w:id="4" w:name="Par459"/>
      <w:bookmarkEnd w:id="4"/>
      <w:r w:rsidRPr="00E34D85">
        <w:rPr>
          <w:rFonts w:ascii="Times New Roman" w:hAnsi="Times New Roman" w:cs="Times New Roman"/>
          <w:lang w:val="ru-RU"/>
        </w:rPr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8505"/>
      </w:tblGrid>
      <w:tr w:rsidR="00AE7ED8" w:rsidRPr="00E34D85" w:rsidTr="005968C1">
        <w:tc>
          <w:tcPr>
            <w:tcW w:w="8505" w:type="dxa"/>
          </w:tcPr>
          <w:p w:rsidR="00AE7ED8" w:rsidRPr="00E34D85" w:rsidRDefault="00AE7ED8" w:rsidP="005968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проведении конкурса на соискание</w:t>
            </w:r>
          </w:p>
          <w:p w:rsidR="00AE7ED8" w:rsidRPr="00E34D85" w:rsidRDefault="00AE7ED8" w:rsidP="005968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</w:rPr>
              <w:t>муниципального гранта</w:t>
            </w:r>
          </w:p>
        </w:tc>
      </w:tr>
    </w:tbl>
    <w:p w:rsidR="00AE7ED8" w:rsidRPr="00E34D85" w:rsidRDefault="00D222A4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87630</wp:posOffset>
                </wp:positionV>
                <wp:extent cx="0" cy="228600"/>
                <wp:effectExtent l="60960" t="12065" r="53340" b="1651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865BD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9pt" to="2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GB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PEgzGFeCR612NhRHz+rJPGr6zSGl646oA48Uny8GwrIQkbwKCRtnIMF++KQZ+JCj11Gn&#10;c2v7AAkKoHNsx+XeDn72iI6HFE7zfDFPY6cSUt7ijHX+I9c9CkaFJV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pPr w:leftFromText="180" w:rightFromText="180" w:vertAnchor="text" w:horzAnchor="margin" w:tblpX="392" w:tblpY="1"/>
        <w:tblW w:w="0" w:type="auto"/>
        <w:tblLook w:val="01E0" w:firstRow="1" w:lastRow="1" w:firstColumn="1" w:lastColumn="1" w:noHBand="0" w:noVBand="0"/>
      </w:tblPr>
      <w:tblGrid>
        <w:gridCol w:w="8505"/>
      </w:tblGrid>
      <w:tr w:rsidR="00AE7ED8" w:rsidRPr="00CF400C" w:rsidTr="005968C1">
        <w:tc>
          <w:tcPr>
            <w:tcW w:w="8505" w:type="dxa"/>
          </w:tcPr>
          <w:p w:rsidR="00AE7ED8" w:rsidRPr="00E34D85" w:rsidRDefault="00AE7ED8" w:rsidP="005968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</w:rPr>
              <w:t xml:space="preserve">          Прием заявок на получение муниципального гранта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D222A4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115570</wp:posOffset>
                </wp:positionV>
                <wp:extent cx="0" cy="228600"/>
                <wp:effectExtent l="60960" t="10160" r="53340" b="1841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8E84B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1pt" to="32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qu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115570</wp:posOffset>
                </wp:positionV>
                <wp:extent cx="0" cy="228600"/>
                <wp:effectExtent l="60960" t="10160" r="53340" b="1841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9CB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1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Bm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">
                <v:stroke endarrow="block"/>
              </v:line>
            </w:pict>
          </mc:Fallback>
        </mc:AlternateContent>
      </w:r>
      <w:r w:rsidR="00AE7ED8" w:rsidRPr="00E34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pPr w:leftFromText="180" w:rightFromText="180" w:vertAnchor="text" w:horzAnchor="margin" w:tblpY="44"/>
        <w:tblW w:w="0" w:type="auto"/>
        <w:tblLook w:val="01E0" w:firstRow="1" w:lastRow="1" w:firstColumn="1" w:lastColumn="1" w:noHBand="0" w:noVBand="0"/>
      </w:tblPr>
      <w:tblGrid>
        <w:gridCol w:w="4077"/>
      </w:tblGrid>
      <w:tr w:rsidR="00AE7ED8" w:rsidRPr="00CF400C" w:rsidTr="005968C1">
        <w:trPr>
          <w:trHeight w:val="607"/>
        </w:trPr>
        <w:tc>
          <w:tcPr>
            <w:tcW w:w="4077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Отказ в приеме заявок </w:t>
            </w: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получение муниципального гранта</w:t>
            </w:r>
          </w:p>
        </w:tc>
      </w:tr>
    </w:tbl>
    <w:tbl>
      <w:tblPr>
        <w:tblStyle w:val="a3"/>
        <w:tblpPr w:leftFromText="180" w:rightFromText="180" w:vertAnchor="text" w:horzAnchor="page" w:tblpX="6164" w:tblpY="44"/>
        <w:tblW w:w="0" w:type="auto"/>
        <w:tblLook w:val="01E0" w:firstRow="1" w:lastRow="1" w:firstColumn="1" w:lastColumn="1" w:noHBand="0" w:noVBand="0"/>
      </w:tblPr>
      <w:tblGrid>
        <w:gridCol w:w="4394"/>
      </w:tblGrid>
      <w:tr w:rsidR="00AE7ED8" w:rsidRPr="00CF400C" w:rsidTr="005968C1">
        <w:trPr>
          <w:trHeight w:val="555"/>
        </w:trPr>
        <w:tc>
          <w:tcPr>
            <w:tcW w:w="4394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заявок в конкурсную комиссию</w:t>
            </w:r>
          </w:p>
        </w:tc>
      </w:tr>
    </w:tbl>
    <w:p w:rsidR="00AE7ED8" w:rsidRPr="00F66E9A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horzAnchor="page" w:tblpX="6274" w:tblpY="22"/>
        <w:tblW w:w="0" w:type="auto"/>
        <w:tblLook w:val="01E0" w:firstRow="1" w:lastRow="1" w:firstColumn="1" w:lastColumn="1" w:noHBand="0" w:noVBand="0"/>
      </w:tblPr>
      <w:tblGrid>
        <w:gridCol w:w="3828"/>
      </w:tblGrid>
      <w:tr w:rsidR="00AE7ED8" w:rsidRPr="00CF400C" w:rsidTr="005968C1">
        <w:trPr>
          <w:trHeight w:val="847"/>
        </w:trPr>
        <w:tc>
          <w:tcPr>
            <w:tcW w:w="3828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решения о допуске заявок на участие в конкурсе либо об отказе в допуске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6274" w:tblpY="908"/>
        <w:tblW w:w="0" w:type="auto"/>
        <w:tblLook w:val="01E0" w:firstRow="1" w:lastRow="1" w:firstColumn="1" w:lastColumn="1" w:noHBand="0" w:noVBand="0"/>
      </w:tblPr>
      <w:tblGrid>
        <w:gridCol w:w="1668"/>
      </w:tblGrid>
      <w:tr w:rsidR="00AE7ED8" w:rsidRPr="00E34D85" w:rsidTr="005968C1">
        <w:trPr>
          <w:trHeight w:val="703"/>
        </w:trPr>
        <w:tc>
          <w:tcPr>
            <w:tcW w:w="1668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Допуск</w:t>
            </w:r>
          </w:p>
        </w:tc>
      </w:tr>
    </w:tbl>
    <w:tbl>
      <w:tblPr>
        <w:tblStyle w:val="a3"/>
        <w:tblpPr w:leftFromText="180" w:rightFromText="180" w:vertAnchor="text" w:horzAnchor="page" w:tblpX="8434" w:tblpY="901"/>
        <w:tblW w:w="0" w:type="auto"/>
        <w:tblLook w:val="01E0" w:firstRow="1" w:lastRow="1" w:firstColumn="1" w:lastColumn="1" w:noHBand="0" w:noVBand="0"/>
      </w:tblPr>
      <w:tblGrid>
        <w:gridCol w:w="1628"/>
      </w:tblGrid>
      <w:tr w:rsidR="00AE7ED8" w:rsidRPr="00E34D85" w:rsidTr="005968C1">
        <w:trPr>
          <w:trHeight w:val="702"/>
        </w:trPr>
        <w:tc>
          <w:tcPr>
            <w:tcW w:w="1628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Отказ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D222A4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26670</wp:posOffset>
                </wp:positionV>
                <wp:extent cx="0" cy="228600"/>
                <wp:effectExtent l="60960" t="13335" r="53340" b="1524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1D8F7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1pt" to="36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tJ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26670</wp:posOffset>
                </wp:positionV>
                <wp:extent cx="0" cy="228600"/>
                <wp:effectExtent l="60960" t="13335" r="53340" b="1524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FAFB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1pt" to="27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uiKA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D222A4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0" cy="228600"/>
                <wp:effectExtent l="60960" t="11430" r="53340" b="1714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D19A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3pt" to="26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CNKA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margin" w:tblpXSpec="center" w:tblpY="-9"/>
        <w:tblW w:w="0" w:type="auto"/>
        <w:tblLook w:val="01E0" w:firstRow="1" w:lastRow="1" w:firstColumn="1" w:lastColumn="1" w:noHBand="0" w:noVBand="0"/>
      </w:tblPr>
      <w:tblGrid>
        <w:gridCol w:w="4111"/>
      </w:tblGrid>
      <w:tr w:rsidR="00AE7ED8" w:rsidRPr="00E34D85" w:rsidTr="005968C1">
        <w:trPr>
          <w:trHeight w:val="607"/>
        </w:trPr>
        <w:tc>
          <w:tcPr>
            <w:tcW w:w="4111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отбора конкурсной комиссией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D222A4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0" cy="228600"/>
                <wp:effectExtent l="60960" t="6985" r="53340" b="2159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7F3A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2pt" to="4in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d/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129540</wp:posOffset>
                </wp:positionV>
                <wp:extent cx="0" cy="228600"/>
                <wp:effectExtent l="60960" t="6985" r="53340" b="2159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91C4F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2pt" to="15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xQ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ULjBTp&#10;oUSPQnG0DM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2854" w:tblpY="-14"/>
        <w:tblW w:w="0" w:type="auto"/>
        <w:tblLook w:val="01E0" w:firstRow="1" w:lastRow="1" w:firstColumn="1" w:lastColumn="1" w:noHBand="0" w:noVBand="0"/>
      </w:tblPr>
      <w:tblGrid>
        <w:gridCol w:w="2802"/>
      </w:tblGrid>
      <w:tr w:rsidR="00AE7ED8" w:rsidRPr="00E34D85" w:rsidTr="005968C1">
        <w:trPr>
          <w:trHeight w:val="607"/>
        </w:trPr>
        <w:tc>
          <w:tcPr>
            <w:tcW w:w="2802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муниципального гранта</w:t>
            </w:r>
          </w:p>
        </w:tc>
      </w:tr>
    </w:tbl>
    <w:tbl>
      <w:tblPr>
        <w:tblStyle w:val="a3"/>
        <w:tblpPr w:leftFromText="180" w:rightFromText="180" w:vertAnchor="text" w:horzAnchor="page" w:tblpX="6634" w:tblpY="-14"/>
        <w:tblW w:w="0" w:type="auto"/>
        <w:tblLook w:val="01E0" w:firstRow="1" w:lastRow="1" w:firstColumn="1" w:lastColumn="1" w:noHBand="0" w:noVBand="0"/>
      </w:tblPr>
      <w:tblGrid>
        <w:gridCol w:w="3085"/>
      </w:tblGrid>
      <w:tr w:rsidR="00AE7ED8" w:rsidRPr="00E34D85" w:rsidTr="005968C1">
        <w:trPr>
          <w:trHeight w:val="607"/>
        </w:trPr>
        <w:tc>
          <w:tcPr>
            <w:tcW w:w="3085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Признание конкурса</w:t>
            </w: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несостоявшимся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D222A4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0" cy="228600"/>
                <wp:effectExtent l="60960" t="6985" r="53340" b="2159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D368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95pt" to="12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eCKQIAAEo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2854" w:tblpY="54"/>
        <w:tblW w:w="0" w:type="auto"/>
        <w:tblLook w:val="01E0" w:firstRow="1" w:lastRow="1" w:firstColumn="1" w:lastColumn="1" w:noHBand="0" w:noVBand="0"/>
      </w:tblPr>
      <w:tblGrid>
        <w:gridCol w:w="2802"/>
      </w:tblGrid>
      <w:tr w:rsidR="00AE7ED8" w:rsidRPr="00CF400C" w:rsidTr="005968C1">
        <w:trPr>
          <w:trHeight w:val="607"/>
        </w:trPr>
        <w:tc>
          <w:tcPr>
            <w:tcW w:w="2802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заключение договора о предоставлении муниципального гранта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D222A4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</wp:posOffset>
                </wp:positionV>
                <wp:extent cx="0" cy="228600"/>
                <wp:effectExtent l="60960" t="6985" r="53340" b="2159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0DC6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7pt" to="12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2u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2314" w:tblpY="-23"/>
        <w:tblW w:w="0" w:type="auto"/>
        <w:tblLook w:val="01E0" w:firstRow="1" w:lastRow="1" w:firstColumn="1" w:lastColumn="1" w:noHBand="0" w:noVBand="0"/>
      </w:tblPr>
      <w:tblGrid>
        <w:gridCol w:w="4077"/>
      </w:tblGrid>
      <w:tr w:rsidR="00AE7ED8" w:rsidRPr="00E34D85" w:rsidTr="005968C1">
        <w:trPr>
          <w:trHeight w:val="607"/>
        </w:trPr>
        <w:tc>
          <w:tcPr>
            <w:tcW w:w="4077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получения заключений на</w:t>
            </w:r>
            <w:r w:rsidRPr="00E34D8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отчет 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D222A4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120015</wp:posOffset>
                </wp:positionV>
                <wp:extent cx="0" cy="228600"/>
                <wp:effectExtent l="60960" t="6985" r="53340" b="2159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52135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2.3pt,9.45pt" to="-112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Pa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6yPEgzGFeCR612NhRHz+rJPGr6zSGl646oA48Uny8G4rIQkbwKCRtnIMF++KQZ+JCj11Gn&#10;c2v7AAkKoHNsx+XeDn72iI6HFE7zfDFPY6cSUt7ijHX+I9c9CkaFJX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page" w:tblpX="2674" w:tblpY="355"/>
        <w:tblW w:w="0" w:type="auto"/>
        <w:tblLook w:val="01E0" w:firstRow="1" w:lastRow="1" w:firstColumn="1" w:lastColumn="1" w:noHBand="0" w:noVBand="0"/>
      </w:tblPr>
      <w:tblGrid>
        <w:gridCol w:w="2943"/>
      </w:tblGrid>
      <w:tr w:rsidR="00AE7ED8" w:rsidRPr="00CF400C" w:rsidTr="005968C1">
        <w:trPr>
          <w:trHeight w:val="607"/>
        </w:trPr>
        <w:tc>
          <w:tcPr>
            <w:tcW w:w="2943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за предоставлением муниципального гранта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Приложение 2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Дата подачи заявки____________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Время подачи заявки 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Регистрационный номер 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334"/>
      <w:bookmarkEnd w:id="5"/>
      <w:r w:rsidRPr="00E34D85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на получение муниципального гранта ____ года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проекта______________________________________________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срок выполнения проекта_______________________________________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полная стоимость проекта______________________________________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запрашиваемая сумма муниципального гранта 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наименование лица, подавшего заявку____________________________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адрес________________________________________________________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телефон _____________________________________________________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Ф.И.О. руководителя__________________________________________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приложенные документы: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74"/>
        <w:gridCol w:w="7050"/>
        <w:gridCol w:w="1564"/>
      </w:tblGrid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документа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страниц</w:t>
            </w: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копии учредительных документов: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устав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учредительный договор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 документа, подтверждающего полномочия руководителя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трудовой договор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(решение) о назначении (избрании) на должность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налогового органа</w:t>
            </w: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состоянии расчетов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налогам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справка банка о наличии банковского счета, открытого в валюте Российской Федерации 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проект, на осуществление которого подается заявка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CF400C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аннотация (резюме) о деятельности соискателя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7ED8" w:rsidRDefault="00AE7ED8" w:rsidP="00AE7ED8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AE7ED8" w:rsidRPr="00E34D85" w:rsidRDefault="00AE7ED8" w:rsidP="00AE7ED8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sz w:val="28"/>
          <w:szCs w:val="28"/>
        </w:rPr>
        <w:t>подпись руководителя, печать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</w:p>
    <w:p w:rsidR="00AE7ED8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КАЛЕНДАРНЫЙ ПЛАН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4101"/>
        <w:gridCol w:w="1858"/>
        <w:gridCol w:w="2690"/>
      </w:tblGrid>
      <w:tr w:rsidR="00AE7ED8" w:rsidRPr="00E34D85" w:rsidTr="005968C1">
        <w:trPr>
          <w:trHeight w:val="4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 xml:space="preserve">№ </w:t>
            </w:r>
            <w:r w:rsidRPr="00E34D8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Ответственный</w:t>
            </w:r>
          </w:p>
        </w:tc>
      </w:tr>
      <w:tr w:rsidR="00AE7ED8" w:rsidRPr="00E34D85" w:rsidTr="005968C1">
        <w:trPr>
          <w:trHeight w:val="4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r541"/>
      <w:bookmarkEnd w:id="6"/>
      <w:r w:rsidRPr="00E34D85">
        <w:rPr>
          <w:rFonts w:ascii="Times New Roman" w:hAnsi="Times New Roman" w:cs="Times New Roman"/>
          <w:sz w:val="28"/>
          <w:szCs w:val="28"/>
          <w:lang w:val="ru-RU"/>
        </w:rPr>
        <w:t>СМЕТА РАСХОДОВ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4018"/>
        <w:gridCol w:w="833"/>
        <w:gridCol w:w="3798"/>
      </w:tblGrid>
      <w:tr w:rsidR="00AE7ED8" w:rsidRPr="00E34D85" w:rsidTr="005968C1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 xml:space="preserve">№ </w:t>
            </w:r>
            <w:r w:rsidRPr="00E34D8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Статья расходов и расчет платежа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Сумма расходов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AE7ED8" w:rsidRPr="00E34D85" w:rsidTr="005968C1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из них муниципальный грант</w:t>
            </w:r>
          </w:p>
        </w:tc>
      </w:tr>
      <w:tr w:rsidR="00AE7ED8" w:rsidRPr="00E34D85" w:rsidTr="005968C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lang w:val="ru-RU"/>
        </w:rPr>
        <w:br w:type="page"/>
      </w: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Par520"/>
      <w:bookmarkEnd w:id="7"/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r563"/>
      <w:bookmarkStart w:id="9" w:name="Par592"/>
      <w:bookmarkEnd w:id="8"/>
      <w:bookmarkEnd w:id="9"/>
      <w:r w:rsidRPr="00E34D85">
        <w:rPr>
          <w:rFonts w:ascii="Times New Roman" w:hAnsi="Times New Roman" w:cs="Times New Roman"/>
          <w:sz w:val="28"/>
          <w:szCs w:val="28"/>
          <w:lang w:val="ru-RU"/>
        </w:rPr>
        <w:t>ИТОГОВЫЙ ОТЧЕТ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о реализации проекта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 «___» _______________20___ г. по «___» _______________20___ г.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492"/>
        <w:gridCol w:w="6151"/>
      </w:tblGrid>
      <w:tr w:rsidR="00AE7ED8" w:rsidRPr="00E34D85" w:rsidTr="005968C1">
        <w:tc>
          <w:tcPr>
            <w:tcW w:w="648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20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 календарного плана</w:t>
            </w:r>
          </w:p>
        </w:tc>
        <w:tc>
          <w:tcPr>
            <w:tcW w:w="6403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работ*</w:t>
            </w:r>
          </w:p>
        </w:tc>
      </w:tr>
      <w:tr w:rsidR="00AE7ED8" w:rsidRPr="00E34D85" w:rsidTr="005968C1">
        <w:tc>
          <w:tcPr>
            <w:tcW w:w="648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*в данном столбце приводится перечень проведенных мероприятий в рамках данного периода с указанием срока, места и участников их проведения.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«___» _______________20___ г.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AE7ED8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E7ED8" w:rsidRPr="00E34D85" w:rsidRDefault="00AE7ED8" w:rsidP="00AE7ED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AE7ED8" w:rsidTr="005968C1">
        <w:tc>
          <w:tcPr>
            <w:tcW w:w="4785" w:type="dxa"/>
          </w:tcPr>
          <w:p w:rsidR="00AE7ED8" w:rsidRDefault="00AE7ED8" w:rsidP="005968C1"/>
        </w:tc>
        <w:tc>
          <w:tcPr>
            <w:tcW w:w="4786" w:type="dxa"/>
          </w:tcPr>
          <w:p w:rsidR="00AE7ED8" w:rsidRPr="00092EB8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EB8">
              <w:rPr>
                <w:rFonts w:ascii="Times New Roman" w:hAnsi="Times New Roman" w:cs="Times New Roman"/>
                <w:sz w:val="28"/>
                <w:szCs w:val="28"/>
              </w:rPr>
              <w:t>Приложение 6 к Порядку</w:t>
            </w:r>
          </w:p>
        </w:tc>
      </w:tr>
    </w:tbl>
    <w:p w:rsidR="00AE7ED8" w:rsidRPr="00036017" w:rsidRDefault="00AE7ED8" w:rsidP="00AE7ED8">
      <w:pPr>
        <w:rPr>
          <w:rFonts w:ascii="Times New Roman" w:hAnsi="Times New Roman" w:cs="Times New Roman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lang w:val="ru-RU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lang w:val="ru-RU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2EB8">
        <w:rPr>
          <w:rFonts w:ascii="Times New Roman" w:hAnsi="Times New Roman" w:cs="Times New Roman"/>
          <w:sz w:val="28"/>
          <w:szCs w:val="28"/>
        </w:rPr>
        <w:t>ИТОГОВЫЙ ФИНАНСОВЫЙ ОТЧЕТ</w:t>
      </w:r>
    </w:p>
    <w:p w:rsidR="00AE7ED8" w:rsidRPr="00092EB8" w:rsidRDefault="00AE7ED8" w:rsidP="00AE7E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36017">
        <w:rPr>
          <w:rFonts w:ascii="Times New Roman" w:hAnsi="Times New Roman" w:cs="Times New Roman"/>
          <w:sz w:val="28"/>
          <w:szCs w:val="28"/>
        </w:rPr>
        <w:t>с «____»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036017">
        <w:rPr>
          <w:rFonts w:ascii="Times New Roman" w:hAnsi="Times New Roman" w:cs="Times New Roman"/>
          <w:sz w:val="28"/>
          <w:szCs w:val="28"/>
        </w:rPr>
        <w:t xml:space="preserve">20___г.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3601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6017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36017">
        <w:rPr>
          <w:rFonts w:ascii="Times New Roman" w:hAnsi="Times New Roman" w:cs="Times New Roman"/>
          <w:sz w:val="28"/>
          <w:szCs w:val="28"/>
        </w:rPr>
        <w:t>20г.</w:t>
      </w: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092EB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630"/>
        <w:gridCol w:w="2083"/>
        <w:gridCol w:w="1587"/>
        <w:gridCol w:w="2089"/>
        <w:gridCol w:w="1285"/>
      </w:tblGrid>
      <w:tr w:rsidR="00AE7ED8" w:rsidTr="005968C1">
        <w:tc>
          <w:tcPr>
            <w:tcW w:w="621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78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Статья расходов</w:t>
            </w:r>
          </w:p>
        </w:tc>
        <w:tc>
          <w:tcPr>
            <w:tcW w:w="2111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Запланировано</w:t>
            </w:r>
          </w:p>
        </w:tc>
        <w:tc>
          <w:tcPr>
            <w:tcW w:w="1615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Поступило</w:t>
            </w:r>
          </w:p>
        </w:tc>
        <w:tc>
          <w:tcPr>
            <w:tcW w:w="2117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Израсходовано</w:t>
            </w:r>
          </w:p>
        </w:tc>
        <w:tc>
          <w:tcPr>
            <w:tcW w:w="1329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</w:tr>
      <w:tr w:rsidR="00AE7ED8" w:rsidTr="005968C1">
        <w:tc>
          <w:tcPr>
            <w:tcW w:w="621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</w:tr>
      <w:tr w:rsidR="00AE7ED8" w:rsidTr="005968C1">
        <w:tc>
          <w:tcPr>
            <w:tcW w:w="621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72" w:type="dxa"/>
            <w:gridSpan w:val="4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</w:tr>
    </w:tbl>
    <w:p w:rsidR="00AE7ED8" w:rsidRDefault="00AE7ED8" w:rsidP="00AE7ED8">
      <w:pPr>
        <w:rPr>
          <w:rFonts w:ascii="Times New Roman" w:hAnsi="Times New Roman" w:cs="Times New Roman"/>
          <w:lang w:val="ru-RU"/>
        </w:rPr>
      </w:pPr>
    </w:p>
    <w:p w:rsidR="00AE7ED8" w:rsidRPr="00092EB8" w:rsidRDefault="00AE7ED8" w:rsidP="00AE7ED8">
      <w:pPr>
        <w:rPr>
          <w:rFonts w:ascii="Times New Roman" w:hAnsi="Times New Roman" w:cs="Times New Roman"/>
          <w:lang w:val="ru-RU"/>
        </w:rPr>
      </w:pP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7"/>
        </w:rPr>
        <w:footnoteRef/>
      </w:r>
      <w:r w:rsidRPr="00D94219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указывается </w:t>
      </w:r>
      <w:r w:rsidRPr="00092EB8">
        <w:rPr>
          <w:rFonts w:ascii="Times New Roman" w:hAnsi="Times New Roman" w:cs="Times New Roman"/>
          <w:sz w:val="28"/>
          <w:szCs w:val="28"/>
          <w:lang w:val="ru-RU"/>
        </w:rPr>
        <w:t>статья расходов, утвержденная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сметой расходов гранта</w:t>
      </w: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092EB8" w:rsidRDefault="00AE7ED8" w:rsidP="00AE7ED8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AE7ED8" w:rsidRPr="00E34D85" w:rsidRDefault="00AE7ED8" w:rsidP="00AE7ED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74F8B" w:rsidRDefault="00374F8B"/>
    <w:sectPr w:rsidR="00374F8B" w:rsidSect="00C21708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BA" w:rsidRDefault="009568BA">
      <w:r>
        <w:separator/>
      </w:r>
    </w:p>
  </w:endnote>
  <w:endnote w:type="continuationSeparator" w:id="0">
    <w:p w:rsidR="009568BA" w:rsidRDefault="0095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BA" w:rsidRDefault="009568BA">
      <w:r>
        <w:separator/>
      </w:r>
    </w:p>
  </w:footnote>
  <w:footnote w:type="continuationSeparator" w:id="0">
    <w:p w:rsidR="009568BA" w:rsidRDefault="0095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141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1708" w:rsidRPr="00C21708" w:rsidRDefault="00AE7ED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17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17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17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22A4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C217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708" w:rsidRDefault="009568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D8"/>
    <w:rsid w:val="000A61F3"/>
    <w:rsid w:val="001908DA"/>
    <w:rsid w:val="002424E2"/>
    <w:rsid w:val="00374F8B"/>
    <w:rsid w:val="004A1990"/>
    <w:rsid w:val="008A3A48"/>
    <w:rsid w:val="009568BA"/>
    <w:rsid w:val="00AE7ED8"/>
    <w:rsid w:val="00BF1143"/>
    <w:rsid w:val="00CF400C"/>
    <w:rsid w:val="00D222A4"/>
    <w:rsid w:val="00DD2528"/>
    <w:rsid w:val="00E74084"/>
    <w:rsid w:val="00E93014"/>
    <w:rsid w:val="00F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FEF96-EBE6-4A63-8C80-CC3742D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D8"/>
    <w:pPr>
      <w:spacing w:after="0" w:line="240" w:lineRule="auto"/>
    </w:pPr>
    <w:rPr>
      <w:rFonts w:ascii="Century" w:eastAsia="Times New Roman" w:hAnsi="Century" w:cs="Century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AE7ED8"/>
    <w:pPr>
      <w:keepNext/>
      <w:spacing w:before="60"/>
      <w:jc w:val="both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E7ED8"/>
    <w:rPr>
      <w:rFonts w:ascii="Century" w:eastAsia="Times New Roman" w:hAnsi="Century" w:cs="Century"/>
      <w:sz w:val="28"/>
      <w:szCs w:val="28"/>
      <w:lang w:eastAsia="ru-RU"/>
    </w:rPr>
  </w:style>
  <w:style w:type="table" w:styleId="a3">
    <w:name w:val="Table Grid"/>
    <w:basedOn w:val="a1"/>
    <w:uiPriority w:val="59"/>
    <w:rsid w:val="00AE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E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7ED8"/>
  </w:style>
  <w:style w:type="paragraph" w:customStyle="1" w:styleId="ConsPlusNonformat">
    <w:name w:val="ConsPlusNonformat"/>
    <w:uiPriority w:val="99"/>
    <w:rsid w:val="00AE7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7ED8"/>
    <w:pPr>
      <w:widowControl w:val="0"/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E7ED8"/>
    <w:pPr>
      <w:spacing w:after="200" w:line="276" w:lineRule="auto"/>
      <w:ind w:left="708"/>
    </w:pPr>
    <w:rPr>
      <w:rFonts w:ascii="Calibri" w:hAnsi="Calibri" w:cs="Calibri"/>
      <w:sz w:val="22"/>
      <w:szCs w:val="22"/>
      <w:lang w:val="ru-RU" w:eastAsia="en-US"/>
    </w:rPr>
  </w:style>
  <w:style w:type="character" w:styleId="a7">
    <w:name w:val="footnote reference"/>
    <w:basedOn w:val="a0"/>
    <w:uiPriority w:val="99"/>
    <w:semiHidden/>
    <w:rsid w:val="00AE7E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4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08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AA3A3E8CE7CAC62D7C5849A103DD6F90B13521BE3EF53FC052F0F1729022F9FB0BCAFFBB5C9FA2E75DDs9i6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Лиманская Ксения Игоревна</cp:lastModifiedBy>
  <cp:revision>2</cp:revision>
  <cp:lastPrinted>2016-08-17T14:21:00Z</cp:lastPrinted>
  <dcterms:created xsi:type="dcterms:W3CDTF">2017-11-22T07:37:00Z</dcterms:created>
  <dcterms:modified xsi:type="dcterms:W3CDTF">2017-11-22T07:37:00Z</dcterms:modified>
</cp:coreProperties>
</file>