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D8" w:rsidRDefault="00AE7ED8" w:rsidP="00AE7ED8">
      <w:pPr>
        <w:pStyle w:val="2"/>
        <w:jc w:val="right"/>
      </w:pPr>
      <w:r w:rsidRPr="00E34D85">
        <w:rPr>
          <w:sz w:val="24"/>
          <w:szCs w:val="24"/>
        </w:rPr>
        <w:t>П</w:t>
      </w:r>
      <w:r w:rsidRPr="00E34D85">
        <w:t>риложение</w:t>
      </w:r>
      <w:r>
        <w:t xml:space="preserve"> </w:t>
      </w:r>
      <w:r w:rsidRPr="00E34D85">
        <w:t xml:space="preserve"> </w:t>
      </w: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AE7ED8" w:rsidRPr="000D6255" w:rsidRDefault="00AE7ED8" w:rsidP="00AE7ED8">
      <w:pPr>
        <w:ind w:left="49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AE7ED8" w:rsidRDefault="00AE7ED8" w:rsidP="00AE7ED8">
      <w:pPr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AE7ED8" w:rsidRDefault="00AE7ED8" w:rsidP="00AE7ED8">
      <w:pPr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ниципального   </w:t>
      </w:r>
      <w:r w:rsidRPr="000D625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AE7ED8" w:rsidRPr="000D6255" w:rsidRDefault="00AE7ED8" w:rsidP="00AE7ED8">
      <w:pPr>
        <w:tabs>
          <w:tab w:val="left" w:pos="5103"/>
        </w:tabs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«Город Майкоп»</w:t>
      </w:r>
    </w:p>
    <w:p w:rsidR="00FB5CBC" w:rsidRDefault="00AE7ED8" w:rsidP="00FB5CBC">
      <w:pPr>
        <w:ind w:left="4962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</w:pPr>
      <w:r w:rsidRPr="00737D3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737D3A"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  <w:t xml:space="preserve">  14.08.2014  №  557</w:t>
      </w:r>
    </w:p>
    <w:p w:rsidR="00FB5CBC" w:rsidRDefault="00FB5CBC" w:rsidP="00FB5CBC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FB5CBC" w:rsidRDefault="00FB5CBC" w:rsidP="00FB5CBC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FB5CBC" w:rsidRDefault="00FB5CBC" w:rsidP="00FB5CBC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FB5CBC" w:rsidRDefault="00FB5CBC" w:rsidP="00FB5CB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10.07.2015г. №456 </w:t>
      </w:r>
    </w:p>
    <w:p w:rsidR="00E74084" w:rsidRDefault="00E74084" w:rsidP="00E74084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E74084" w:rsidRDefault="00E74084" w:rsidP="00E74084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E74084" w:rsidRDefault="00E74084" w:rsidP="00E74084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E74084" w:rsidRDefault="00E74084" w:rsidP="00CF400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17.08.2016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г. №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694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</w:p>
    <w:p w:rsidR="00CF400C" w:rsidRDefault="00CF400C" w:rsidP="00CF400C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CF400C" w:rsidRDefault="00CF400C" w:rsidP="00CF400C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CF400C" w:rsidRDefault="00CF400C" w:rsidP="00CF400C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CF400C" w:rsidRDefault="00CF400C" w:rsidP="00CF400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29.08.2017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г. №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1683</w:t>
      </w:r>
      <w:bookmarkStart w:id="0" w:name="_GoBack"/>
      <w:bookmarkEnd w:id="0"/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</w:p>
    <w:p w:rsidR="00E74084" w:rsidRPr="00FB5CBC" w:rsidRDefault="00E74084" w:rsidP="00FB5CBC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FB5CBC" w:rsidRPr="00FB5CBC" w:rsidRDefault="00FB5CBC" w:rsidP="00FB5CBC">
      <w:pPr>
        <w:ind w:left="4962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AE7ED8" w:rsidRPr="000D6255" w:rsidRDefault="00AE7ED8" w:rsidP="00AE7ED8">
      <w:pPr>
        <w:rPr>
          <w:lang w:val="ru-RU"/>
        </w:rPr>
      </w:pPr>
    </w:p>
    <w:p w:rsidR="00AE7ED8" w:rsidRPr="005D02B8" w:rsidRDefault="00AE7ED8" w:rsidP="00AE7ED8">
      <w:pPr>
        <w:spacing w:before="6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1" w:name="Par42"/>
      <w:bookmarkEnd w:id="1"/>
      <w:r w:rsidRPr="005D02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Порядок </w:t>
      </w:r>
    </w:p>
    <w:p w:rsidR="00AE7ED8" w:rsidRDefault="00AE7ED8" w:rsidP="00AE7ED8">
      <w:pPr>
        <w:spacing w:before="6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муниципального гранта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социально – значимых проектов  для молодежи среди  </w:t>
      </w: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>некоммерчески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</w:p>
    <w:p w:rsidR="00AE7ED8" w:rsidRDefault="00AE7ED8" w:rsidP="00AE7ED8">
      <w:pPr>
        <w:spacing w:before="6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Майкопа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835696" w:rsidRDefault="00AE7ED8" w:rsidP="00AE7ED8">
      <w:pPr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Настоящий Порядок разработан в соответствии с Бюджетным кодексом Российской Федерации, Гражданским кодексом Российской Федерации, Федеральным законом от </w:t>
      </w:r>
      <w:r w:rsidRPr="0083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Федерации»,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12.01.1996 № 7-ФЗ «О некоммерческих организациях», Федеральным законом от 19.05.1995 № 82-ФЗ «Об общественных объединениях», и определяет порядок определения объема, цели, условия и порядок предоставления Администрацией муниципального образования «Город Майкоп»  муниципальных грантов социально – значимых проектов  для молодежи среди  нек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оммерческих организаций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г. Майкопа, а также порядок возврата муниципальных грантов в случае нарушения условий их предоставления.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>1.2. Для целей настоящего Порядка применяются следующие понятия: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>грантодатель –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Майкоп»;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>грантополучатель – участник конкурса, с которым по результатам конкурса заключен договор о предоставлении муниципального гранта;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заявка – документы, перечисленные в пункте 2.5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конкурс – процесс определения победителя из общего числа участников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конкурсная комиссия – комиссия, созданная в целях определения победителя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грант – денежные средства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бюджета, предоставляемые на конкурсной основе в форме субсидии в целях финансового обеспечения затрат по разработке и реализации проекта;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организатор конкурса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 по делам молодежи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призовое место – порядковый номер, присвоенный проекту в порядке, предусмотренном пунктом 2.18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 – комплекс мероприятий, объединенных по функциональным, финансовым и иным признакам, напр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авленных на реализацию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4D85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направлений, указанных в пункте 2.4 настоящего Порядка и финансирование которых предполагается осуществлять за счет муниципального гранта;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соискатель – лицо, подавшее заявку;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участник конкурса – некоммерческая организация, соответствующая критериям, указанным в пункте 1.4 настоящего Порядка и допущенная конкурсной комиссией к участию в конкурсе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Иные понятия, используемые в настоящем Порядке, применяются в тех же значениях, что и в нормативных 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вых актах Российской Федерации, Республики Адыгея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и муниципальных правовых актах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1.3. Муниципальный грант предоставляется на следующих условиях: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муниципальный грант предоставляется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на эти цели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городском бюджете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на соответствующий финансовый год и плановый период;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муниципальный грант предоставляется на основе договора о предоставлении муниципального гранта, заключенного по результатам проведенного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предоставление муниципального гранта осуществляется в безналичной форме путем его перечисления на счет грантополучателя в соответствии с договором о предоставлении муниципального гранта;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размер муниципального гранта определяется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муниципальной программой «Молодежь столицы Адыгеи (201</w:t>
      </w:r>
      <w:r w:rsidR="008A3A48">
        <w:rPr>
          <w:rFonts w:ascii="Times New Roman" w:hAnsi="Times New Roman" w:cs="Times New Roman"/>
          <w:sz w:val="28"/>
          <w:szCs w:val="28"/>
          <w:lang w:val="ru-RU"/>
        </w:rPr>
        <w:t>7-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8A3A4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A61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014">
        <w:rPr>
          <w:rFonts w:ascii="Times New Roman" w:hAnsi="Times New Roman" w:cs="Times New Roman"/>
          <w:sz w:val="28"/>
          <w:szCs w:val="28"/>
          <w:lang w:val="ru-RU"/>
        </w:rPr>
        <w:t>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в зависимости от занятого призового места в конкурсе;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д) муниципальный грант используется грантополучателем в порядке, предусмотренном настоящим Порядком и договором о предоставлении муниципального гранта;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е) муниципальный грант предоставляется на реализацию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 w:rsidRPr="00E34D85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проекта, имеющего одно из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направлений, указанных в пункте 2.4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ж) неиспользованная грантополучателем часть муниципального гранта подлежит возврату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з) грантополучатель не находится в стадии реорганизации, ликвидации или процедуре, применяемой в деле о банкротстве;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и) достижение грантополучателем результатов по итогам реализации мероприятий календарного плана, определенных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1.4. Участником конкурса является некоммерческая организация, допущенная конкурсной комиссией к участию в конкурсе и соответствующая следующим критериям: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не являющаяся казенным учреждением, профессиональным союзом, религиозной организацией, политической партией, некоммерческой организацией, учредителем которой являются Российская Федерация, субъекты Российской Федерации и (или) муниципальные образования, а также их объединения (ассоциации);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не находящаяся в стадии реорганизации, ликвидации, процедуре, применяемой в деле о банкротстве;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не имеющая задолженности по уплате налогов, сборов и иных обязательных платежей в бюджеты бюджетной системы Российской Федерации, а также пеней, штрафов;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г) представившая заявку на участие в конкурсе в порядке, предусмотренном пунктами 2.5 – 2.7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1.5. Проведение конкурса, в том числе определение победителей конкурса, осуществляет конкурсная комиссия, персональный состав и порядок работы которой утверждается муниципальным правовым актом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1.6. Блок-схема предоставления муниципального гранта приведена в приложении 1 к настоящему Порядку.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 Порядок проведения конкурса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рганизатор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принятие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(далее – решение о проведении конкурса)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конкурса подлежит опубликованию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средствах массовой информации и размещению на официальном сайте Администрации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информационно-телекоммуникационной сети «Интернет»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не менее чем за 30 дней до даты окончания приема заявок и должно содержать сведения, предусмотренные пунктом 2.3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должно содержать: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информацию об организаторе конкурса (место нахождения, контактный телефон, адрес электронной почты);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предмет конкурса, определенный в соответствии с пунктом 2.4 настоящего Порядка;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условия участия в конкурсе;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порядок, место, срок приема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место, дата и время проведения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критерии оценки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порядок и сроки объявления результатов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количество призовых мест конкурса и размер муниципального гранта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занятого призового места в конкурсе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2.4. Предметом конкурса является определение грантополучателей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предоставивших проекты, направленные на реализацию следующих направлений: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организация работы с детьми и молодежью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акций);</w:t>
      </w:r>
    </w:p>
    <w:p w:rsidR="00AE7ED8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профилактика социально опасных форм поведения населения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правовое просвещение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правовой культуры и профилактики правового нигилизма;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организация благоустройства территории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2.5. В состав заявки входят следующие документы: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заявка по форме согласно приложению 2 к настоящему Порядку;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копии учредительных документов (устав, учредительный договор, положение);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копия документа, подтверждающего полномочия руководителя (трудовой договор, приказ (решение) о назначении (избрании) на должность);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г) выписка из единого государственного реестра юридических лиц, полученная не более чем за 30 дней до даты начала приема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д) справка налогового органа о состоянии расчетов по налогам, подтверждающая отсутствие недоимки по уплате налогов, а также пеней и штрафов;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е) справка о наличии банковского счета, открытого в валюте Российской Федерации и содержащая необходимые реквизиты для перечисления муниципального гранта (наименование банка, банковский идентификационный код, номер корреспондентского счета, номер расчетного счета);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23247">
        <w:rPr>
          <w:rFonts w:ascii="Times New Roman" w:hAnsi="Times New Roman" w:cs="Times New Roman"/>
          <w:sz w:val="28"/>
          <w:szCs w:val="28"/>
          <w:lang w:val="ru-RU"/>
        </w:rPr>
        <w:t>проект, на осуществление которого подается заявка, содержащий цели, состав участников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обоснование социальной значимости (актуальности) предложений проекта для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наличие (отсутствие) дополнительных ресурсов (внебюджетных средств,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материально-технической базы), перспективы развития, с приложением аннотации (краткое описание предложений), а также планируемых проектом результатов (достижение благоприятных социальных результатов), календарного плана и сметы расходов, составленных по формам согласно приложениям 3, 4 к настоящему Порядку соответственно;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) аннотация (резюме) о деятельности соискателя, составленная в произвольной форме</w:t>
      </w:r>
      <w:r w:rsidRPr="00E34D8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2.6. Документы, указанные в подпунктах «а», «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» пункта 2.5 настоящего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в оригиналах.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Копии документов, указанные в подпунктах «б», «в» пункта 2.5 настоящего Порядка, должны быть заверены подписью руководителя и печатью.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«г»  пункта 2.5 настоящего Порядка, представляются в оригиналах либо в виде нотариально засвидетельствованных копи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представлении в конкурсную комиссию двух или более проектов документы, указанные в подпунктах «б» пункта 2.5 настоящего Порядка, представляются в одном экземпляре</w:t>
      </w:r>
      <w:r w:rsidRPr="00E34D8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Документы, предоставленные в конкурсную комиссию, не возвращаются, за исключением оригинала документа, указанного в подпункте «г» пункта 2.5 настоящего Порядка, в данном случае к заявке приобщается копия документа, заверенная секретарем конкурсной комиссии.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2.7. Заявка подлежит регистрации организатором конкурса в день ее поступления.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2.8. В течение 2 рабочих дней со дня регистрации заявки организатор конкурса осуществляет проверку: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соблюдения требований к заявке, установленных пунктами 2.5, 2.6 настоящего Порядка;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соблюдения срока подачи заявки, указанного в решении о проведении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достоверности сведений, содержащихся в заявке (проверка сведений осуществляется путем сопоставления сведений, содержащихся в документах, представленных в составе заявки);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соответствия соискателя критериям, указанным в пункте 1.4 настоящего Порядка (проверка осуществляется путем просмотра документов, представленных в составе заявки, а также Единого федерального реестра сведений о банкротстве, официального сайта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арбитражного суда в информационно-телекоммуникационной сети «Интернет»).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2.9. В приеме заявки отказывается при наличии одного из следующих оснований: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несоответствие заявки требованиям, установленным пунктами 2.5, 2.6 настоящего Порядка;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подача заявки по истечении срока подачи заявок,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организатором конкурса в решении о проведении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наличие в заявке недостоверных сведений, установленных по результатам проверки, предусмотренной подпунктом «в» пункта 2.8 настоящего Порядка;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соответствие соискателя критериям, указанным в пункте 1.4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2.10. При наличии оснований для отказа в приеме заявки, предусмотренных пунктом 2.9 настоящего Порядка, организатор конкурса в течение 5 рабочих дней со дня регистрации заявки возвращает заявку соискателю сопроводительным письмом (с указанием причины возврата) посредством почтового отправления с уведомлением о вручении или нарочным.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приеме заявки не препятствует повторной подаче заявки при условии устранения причин, по которым отказано в ее приеме, а также при условии соблюдения срока подачи заявок,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организатором конкурса в решении о проведении конкурса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2.11. При отсутствии оснований для отказа в приеме заявки, предусмотренных пунктом 2.9 настоящего Порядка, организатор конкурса в течение 5 рабочих дней со дня окончания срока приема заявок, указанного в решении о проведении конкурса, обеспечивает передачу заявки в конкурсную комиссию.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2.12. Конкурсная комиссия в течение 10 рабочих дней со дня окончания срока приема заявок, указ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ного в </w:t>
      </w:r>
      <w:r>
        <w:rPr>
          <w:rFonts w:ascii="Times New Roman" w:hAnsi="Times New Roman" w:cs="Times New Roman"/>
          <w:sz w:val="28"/>
          <w:szCs w:val="28"/>
          <w:lang w:val="ru-RU"/>
        </w:rPr>
        <w:t>официальном документе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конкурса, принимает решение о допуске (об отказе в допуске) к участию в конкурсе.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об отказе в допуске к участию в конкурсе принимается конкурсной комиссией в случае несоответствия соискателя критериям, указанным в пункте 1.4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 допуске (об отказе в допуске) к участию в конкурсе должно содержать наименование соискателя, дату, время и номер регистрации заявки.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 допуске (об отказе в допуске) к участию в конкурсе оформляется протоколом, который составляется и подписывается всеми членами конкурсной комиссии, присутствующими на заседании, не позднее рабочего дня, следующего за днем заседания конкурсной комиссии.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в течение 10 рабочих дней со дня принятия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о допуске (об отказе в допуске) к участию в конкурсе обеспечивает передачу принятого решения организатору конкурса и соискателям, в отношении которых оно принято.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2.13.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каждому из членов комиссии конкурсные проекты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для получения заключений на проект.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направляют заключения на проект организатору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(отдел по делам молодежи)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заявки.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43E">
        <w:rPr>
          <w:rFonts w:ascii="Times New Roman" w:hAnsi="Times New Roman" w:cs="Times New Roman"/>
          <w:sz w:val="28"/>
          <w:szCs w:val="28"/>
          <w:lang w:val="ru-RU"/>
        </w:rPr>
        <w:t>2.15. Организатор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передает заключения в конкурсную комиссию в течение 3 рабочих дней со дня регистрации указанного заключения организатором конкурса.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2.16. Конкурсная комиссия осуществляет отбор проектов, представленных участниками конкурса, по каждому из направлений, указанных в пункте 2.4 настоящего Порядка по ба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льной системе исходя из следующих критериев: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30"/>
      <w:bookmarkStart w:id="3" w:name="Par34"/>
      <w:bookmarkEnd w:id="2"/>
      <w:bookmarkEnd w:id="3"/>
      <w:r w:rsidRPr="00E34D85">
        <w:rPr>
          <w:rFonts w:ascii="Times New Roman" w:hAnsi="Times New Roman" w:cs="Times New Roman"/>
          <w:sz w:val="28"/>
          <w:szCs w:val="28"/>
          <w:lang w:val="ru-RU"/>
        </w:rPr>
        <w:t>а) уровень проработки мероприятий, предусмотренных проектом - от 0 до 4 баллов;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устойчивость проекта (перспектива развития проекта в будущем) - от 0 до 4 баллов;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наличие у участника конкурса опыта работы в направлении конкурсного вида деятельности </w:t>
      </w:r>
      <w:r w:rsidRPr="00AA5C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от 0 до 5 лет </w:t>
      </w:r>
      <w:r w:rsidRPr="00AA5CC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1 балл; свыше 5 лет до 10 лет – 2 балла, свыше 10 лет </w:t>
      </w:r>
      <w:r w:rsidRPr="008D2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3 балла;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наличие дополнительных ресурсов (внебюджетных средств, материально-технической базы) для реализации проекта – в проекте не предусматривается наличие дополнительных ресурсов </w:t>
      </w:r>
      <w:r w:rsidRPr="008D2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0 баллов, в проекте предусмотрены дополнительные ресурсы – 1 балл;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) дата и время поступления заявки на участие в конкурсе (в случае, предусмотренном абзацем третьим пункта 2.18 настоящего Порядка).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2.17. Итоговое количество баллов по всем критериям, предусмотренным пунктом 2.16 настоящего Порядка, определяется как значение суммы баллов по каждому критерию.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Использование конкурсной комиссией критериев, не предусмотренных пунктом 2.16 настоящего Порядка, не допускается.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2.18. На основании результатов оценки, проведенной конкурсной комиссией в соответствии с пунктом 2.17 настоящего Порядка, конкурсная комиссия проводит ранжирование проектов, присваивая проектам порядковые номера по мере убывания количества набранных ими баллов.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Первый порядковый номер присваивается проекту, набравшему наибольшее количество баллов в сравнении с другими проектами.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равном количестве баллов преимущество имеет проект, представленный организатору конкурса ранее других проектов, набравших такое же количество баллов.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2.19.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 признается конкурсной комиссией несостоявшимся в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следующих случаях: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конкурсной комиссией принято решение об отказе в допуске к участию в конкурсе всех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лиц, подавших заявки, либо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подано ни одной заявки по окончании срока подачи заявок, установленного решением о проведении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подана только одна заявка по окончании срока подачи заявок, установленного решением о проведении конкурса.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2.20. По итогам конкурса конкурсная комиссия принимает одно из следующих решений: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об определении победителей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о признании конкурса несостоявшимся.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2.21. Решение конкурсной комиссии об определении победителей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секретарем комиссии 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должно содержать наименование грантополучателя и номер призово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места, занятого им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2.22. Решение, принятое по итогам конкурса, оформляется протоколом, который составляется и подписывается всеми членами конкурсной комиссии, присутствующими на заседании, не позднее рабочего дня, следующего за днем заседания конкурсной комиссии.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решения по итогам конкурса обеспечивает передачу принятого решения организатору конкурса и участникам конкурса.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2.23. Организатор конкурса обеспечивает размещение информации о результатах конкурса в средствах массовой информации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«Город Майкоп»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«Интернет» в течение 5 рабочих дней со дня принятия конкурсной комиссией решения по итогам конкурса.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 Порядок предоставления и использования муниципального гранта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конкурсной комиссией решения об определении победителей конкурса уведомляет грантополучателя любыми доступными способами, позволяющими подтвердить получение такого уведомления грантополучателем, о необходимости представления планируемых проектом результатов, календарного плана и сметы расходов, уточненных в соответствии с пунктом 3.3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3.2. Планируемые проектом результаты, календарный план и смета расходов, уточненные в соответствии с пунктом 3.3 настоящего Порядка представляется грантополучателем организатору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грантополучателем уведомления, указанного в пункте 3.1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3.3. Уточнение сметы расходов осуществляется в пределах размера муниципального гранта, определенного для призового места, присужденного конкурсной комиссией грантополучателю.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если размер муниципального гранта меньше суммы сметы расходов, заявленной в проекте, то из сметы расходов в первую очередь подлежат исключению расходы на зарплату; обязательные начисления на зарплату; коммуникации (телефон, факс, электронная почта); почтовые расходы; канцелярские товары; транспортные расходы; профилактик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техники, расходн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; оргтехнику.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 случае если после исключения расходов, указанных в абзаце втором настоящего пункта, сумма сметы расходов превышает размер муниципального гранта, то корректировке подлежат прочие расходы, заявленные в смете.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Мероприятия календарного плана корректируются в соответствии со статьями сметы расходов, скорректированной в соответствии с правилами настоящего пункта.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Планируемые проектом результаты уточняются в зависимости от мероприятий календарного плана, скорректированных в соответствии с правилами настоящего пункта.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3.4.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конкурсной комиссией решения об определении победителя обеспечивает подготовку проекта договора о предоставлении муниципального гранта и уведомляет грантополучателя любыми доступными способами, позволяющими подтвердить получение такого уведомления грантополучателем, о необходимости явки представителя для подписания договора о предоставлении муниципального гранта, а также указывает на необходимость подтверждения полномочий представителя грантополучателя на подписание договора о предоставлении муниципального гранта в соответствии с законодательством Российской Федерации.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3.5. Грантополучатель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уведомления, указанного в пункте 3.3 настоящего Порядка, обеспечивает прибытие уполномоченного представителя к грантодателю для заключения договора о предоставлении муниципального гранта.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подписании договора о предоставлении муниципального гранта представитель грантополучателя предъявляет документы, удостоверяющие его личность и подтверждающие полномочия представителя на подписание договора о предоставлении муниципального гранта в соответствии с законодательством Российской Федерации.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3.6. Грантополучатель, не осуществивший действия, предусмотренные пунктом 3.2, абзацем первым пункта 3.4 настоящего Порядка, рассматривается как отказавшийся от получения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3.7. Договор о предоставлении муниципального гранта должен содержать права и обязанности сторон, порядок перечисления муниципального гранта, сроки и порядок предоставления грантополучателем отчетности, порядок и основания возврата муниципального гранта, срок действия договора, порядок контроля за его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исполнением, включая порядок осуществления грантодателем последующего финансового контроля за использованием муниципального гранта, положения об обязательной проверке грантодателем и органами государственного (муниципального) финансового контроля соблюдения грантополучателем условий, целей и порядка предоставления муниципального гранта, условие о согласии грантополучателя на осуществление грантодателем и органами государственного (муниципального) финансового контроля проверок соблюдения грантополучателем условий, целей и порядка предоставления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3.8. Муниципальный грант перечисляется грантодателем на банковский счет грантополучателя в течение 10 рабочих дней со дня заключения договора о предоставлении муниципального гранта в размере, определенном указанным договором.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3.9. Муниципальный грант используется грантополучателем в соответствии со статьями сметы расходов, определенными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3.10. Грантополучатель предоставляет грантодат</w:t>
      </w:r>
      <w:r>
        <w:rPr>
          <w:rFonts w:ascii="Times New Roman" w:hAnsi="Times New Roman" w:cs="Times New Roman"/>
          <w:sz w:val="28"/>
          <w:szCs w:val="28"/>
          <w:lang w:val="ru-RU"/>
        </w:rPr>
        <w:t>елю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итоговый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отчет о реализации проекта по форме согласно приложению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 к настоящему Порядку в срок до 20 декабря отчетного года;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D1">
        <w:rPr>
          <w:rFonts w:ascii="Times New Roman" w:hAnsi="Times New Roman" w:cs="Times New Roman"/>
          <w:sz w:val="28"/>
          <w:szCs w:val="28"/>
          <w:lang w:val="ru-RU"/>
        </w:rPr>
        <w:t>3.11. Организатор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в течение 15 рабочих дней со дня представления грантополучателем итогового отчета о реализации проекта готовит заключение на отчет, которое должно содержать выводы о достижении (недостижении) грантополучателем запланированных проектом результатов по итогам реализации мероприятий календарного плана, определенных договором о предоставлении муниципального гранта.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3.12. В случае выявления факта недостижения грантополучателем запланированных проектом результатов по итогам реализации мероприятий календарного плана, определенных договором о предоставлении муниципального гранта, организатор конкурса осуществляет действия, предусмотренные главой 5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3.13. Грантополучатель обязан в течение 5 рабочих дней со дня окончания срока действия договора о предоставлении муниципального гранта возвратить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неиспользованную часть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962CA8" w:rsidRDefault="00AE7ED8" w:rsidP="00AE7E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 xml:space="preserve">4. Контроль за предоставлением муниципального гранта </w:t>
      </w:r>
    </w:p>
    <w:p w:rsidR="00AE7ED8" w:rsidRPr="00E34D85" w:rsidRDefault="00AE7ED8" w:rsidP="00AE7E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 xml:space="preserve">4.1. Грантодатель осуществляет финансовый контроль за использованием грантополучателем муниципального гранта согласно условиям, целям, определенным при его предоставлении, за соблюдением порядка предоставления муниципального гранта, в соответствии с действующим законодательством,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</w:rPr>
        <w:t xml:space="preserve">, устанавливающими порядок осуществления финансового контроля, </w:t>
      </w:r>
      <w:r w:rsidRPr="00E34D85">
        <w:rPr>
          <w:rFonts w:ascii="Times New Roman" w:hAnsi="Times New Roman" w:cs="Times New Roman"/>
          <w:sz w:val="28"/>
          <w:szCs w:val="28"/>
        </w:rPr>
        <w:lastRenderedPageBreak/>
        <w:t>настоящим Порядком, договором о предоставлении муниципального гранта, в том числе путем проведения проверок.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4.2. Финансовый контроль соблюдения грантополучателем условий, целей и порядка предоставления муниципального гранта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Адыгея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 о финансовом контроле, настоящим Порядком,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5. Порядок возврата муниципального гранта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5.1. Муниципальный грант подлежит возврату в случае нарушения условий его предоставления, предусмотренных пунктом 1.3 настоящего Порядка. 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5.2. При выявлении грантодателем обстоятельств, указанных в </w:t>
      </w:r>
      <w:hyperlink r:id="rId6" w:history="1">
        <w:r w:rsidRPr="00E34D85">
          <w:rPr>
            <w:rFonts w:ascii="Times New Roman" w:hAnsi="Times New Roman" w:cs="Times New Roman"/>
            <w:sz w:val="28"/>
            <w:szCs w:val="28"/>
            <w:lang w:val="ru-RU"/>
          </w:rPr>
          <w:t>пункте 5.1</w:t>
        </w:r>
      </w:hyperlink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грантополучатель возвращает муниципальный грант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 по требованию грантодателя (в лице организатора конкурса), направленному посредством почтового отправления с уведомлением о вручении или нарочным в адрес грантополучателя в течение 2 рабочих дней со дня выявления указанных обстоятельств в форме претензии (далее – требование).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 (в лице организатора конкурса) в требовании указываются реквизиты и срок для возврата муниципального гранта грантополучателем, составляющий 10 рабочих дней со дня получения данного требования.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неисполнении грантополучателем требования в установленный в нем срок муниципальный грант истребуется в судебном порядке по иску грантодателя (в лице организатора конкурса),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E74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Приложение 1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БЛОК - СХЕМА</w:t>
      </w:r>
      <w:bookmarkStart w:id="4" w:name="Par459"/>
      <w:bookmarkEnd w:id="4"/>
      <w:r w:rsidRPr="00E34D85">
        <w:rPr>
          <w:rFonts w:ascii="Times New Roman" w:hAnsi="Times New Roman" w:cs="Times New Roman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505"/>
      </w:tblGrid>
      <w:tr w:rsidR="00AE7ED8" w:rsidRPr="00E34D85" w:rsidTr="005968C1">
        <w:tc>
          <w:tcPr>
            <w:tcW w:w="8505" w:type="dxa"/>
          </w:tcPr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проведении конкурса на соискание</w:t>
            </w:r>
          </w:p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>муниципального гранта</w:t>
            </w:r>
          </w:p>
        </w:tc>
      </w:tr>
    </w:tbl>
    <w:p w:rsidR="00AE7ED8" w:rsidRPr="00E34D85" w:rsidRDefault="001908DA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6" style="position:absolute;z-index:251652608;mso-position-horizontal-relative:text;mso-position-vertical-relative:text" from="225pt,6.9pt" to="225pt,24.9pt">
            <v:stroke endarrow="block"/>
          </v:line>
        </w:pict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X="392" w:tblpY="1"/>
        <w:tblW w:w="0" w:type="auto"/>
        <w:tblLook w:val="01E0" w:firstRow="1" w:lastRow="1" w:firstColumn="1" w:lastColumn="1" w:noHBand="0" w:noVBand="0"/>
      </w:tblPr>
      <w:tblGrid>
        <w:gridCol w:w="8505"/>
      </w:tblGrid>
      <w:tr w:rsidR="00AE7ED8" w:rsidRPr="00CF400C" w:rsidTr="005968C1">
        <w:tc>
          <w:tcPr>
            <w:tcW w:w="8505" w:type="dxa"/>
          </w:tcPr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 xml:space="preserve">          Прием заявок на получение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1908DA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7" style="position:absolute;z-index:251653632" from="324pt,9.1pt" to="324pt,27.1pt">
            <v:stroke endarrow="block"/>
          </v:line>
        </w:pict>
      </w:r>
      <w:r>
        <w:rPr>
          <w:noProof/>
        </w:rPr>
        <w:pict>
          <v:line id="_x0000_s1028" style="position:absolute;z-index:251654656" from="108pt,9.1pt" to="108pt,27.1pt">
            <v:stroke endarrow="block"/>
          </v:line>
        </w:pict>
      </w:r>
      <w:r w:rsidR="00AE7ED8" w:rsidRPr="00E34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Y="44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E7ED8" w:rsidRPr="00CF400C" w:rsidTr="005968C1">
        <w:trPr>
          <w:trHeight w:val="607"/>
        </w:trPr>
        <w:tc>
          <w:tcPr>
            <w:tcW w:w="4077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Отказ в приеме заявок </w:t>
            </w: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получение муниципального гранта</w:t>
            </w:r>
          </w:p>
        </w:tc>
      </w:tr>
    </w:tbl>
    <w:tbl>
      <w:tblPr>
        <w:tblStyle w:val="a3"/>
        <w:tblpPr w:leftFromText="180" w:rightFromText="180" w:vertAnchor="text" w:horzAnchor="page" w:tblpX="6164" w:tblpY="44"/>
        <w:tblW w:w="0" w:type="auto"/>
        <w:tblLook w:val="01E0" w:firstRow="1" w:lastRow="1" w:firstColumn="1" w:lastColumn="1" w:noHBand="0" w:noVBand="0"/>
      </w:tblPr>
      <w:tblGrid>
        <w:gridCol w:w="4394"/>
      </w:tblGrid>
      <w:tr w:rsidR="00AE7ED8" w:rsidRPr="00CF400C" w:rsidTr="005968C1">
        <w:trPr>
          <w:trHeight w:val="555"/>
        </w:trPr>
        <w:tc>
          <w:tcPr>
            <w:tcW w:w="4394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заявок в конкурсную комиссию</w:t>
            </w:r>
          </w:p>
        </w:tc>
      </w:tr>
    </w:tbl>
    <w:p w:rsidR="00AE7ED8" w:rsidRPr="00F66E9A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horzAnchor="page" w:tblpX="6274" w:tblpY="22"/>
        <w:tblW w:w="0" w:type="auto"/>
        <w:tblLook w:val="01E0" w:firstRow="1" w:lastRow="1" w:firstColumn="1" w:lastColumn="1" w:noHBand="0" w:noVBand="0"/>
      </w:tblPr>
      <w:tblGrid>
        <w:gridCol w:w="3828"/>
      </w:tblGrid>
      <w:tr w:rsidR="00AE7ED8" w:rsidRPr="00CF400C" w:rsidTr="005968C1">
        <w:trPr>
          <w:trHeight w:val="847"/>
        </w:trPr>
        <w:tc>
          <w:tcPr>
            <w:tcW w:w="382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решения о допуске заявок на участие в конкурсе либо об отказе в допуске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6274" w:tblpY="908"/>
        <w:tblW w:w="0" w:type="auto"/>
        <w:tblLook w:val="01E0" w:firstRow="1" w:lastRow="1" w:firstColumn="1" w:lastColumn="1" w:noHBand="0" w:noVBand="0"/>
      </w:tblPr>
      <w:tblGrid>
        <w:gridCol w:w="1668"/>
      </w:tblGrid>
      <w:tr w:rsidR="00AE7ED8" w:rsidRPr="00E34D85" w:rsidTr="005968C1">
        <w:trPr>
          <w:trHeight w:val="703"/>
        </w:trPr>
        <w:tc>
          <w:tcPr>
            <w:tcW w:w="166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Допуск</w:t>
            </w:r>
          </w:p>
        </w:tc>
      </w:tr>
    </w:tbl>
    <w:tbl>
      <w:tblPr>
        <w:tblStyle w:val="a3"/>
        <w:tblpPr w:leftFromText="180" w:rightFromText="180" w:vertAnchor="text" w:horzAnchor="page" w:tblpX="8434" w:tblpY="901"/>
        <w:tblW w:w="0" w:type="auto"/>
        <w:tblLook w:val="01E0" w:firstRow="1" w:lastRow="1" w:firstColumn="1" w:lastColumn="1" w:noHBand="0" w:noVBand="0"/>
      </w:tblPr>
      <w:tblGrid>
        <w:gridCol w:w="1628"/>
      </w:tblGrid>
      <w:tr w:rsidR="00AE7ED8" w:rsidRPr="00E34D85" w:rsidTr="005968C1">
        <w:trPr>
          <w:trHeight w:val="702"/>
        </w:trPr>
        <w:tc>
          <w:tcPr>
            <w:tcW w:w="162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Отказ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1908DA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29" style="position:absolute;z-index:251655680" from="369pt,2.1pt" to="369pt,20.1pt">
            <v:stroke endarrow="block"/>
          </v:line>
        </w:pict>
      </w:r>
      <w:r>
        <w:rPr>
          <w:noProof/>
          <w:lang w:val="ru-RU"/>
        </w:rPr>
        <w:pict>
          <v:line id="_x0000_s1030" style="position:absolute;z-index:251656704" from="270pt,2.1pt" to="270pt,20.1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1908DA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1" style="position:absolute;z-index:251657728" from="261pt,.3pt" to="261pt,18.3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margin" w:tblpXSpec="center" w:tblpY="-9"/>
        <w:tblW w:w="0" w:type="auto"/>
        <w:tblLook w:val="01E0" w:firstRow="1" w:lastRow="1" w:firstColumn="1" w:lastColumn="1" w:noHBand="0" w:noVBand="0"/>
      </w:tblPr>
      <w:tblGrid>
        <w:gridCol w:w="4111"/>
      </w:tblGrid>
      <w:tr w:rsidR="00AE7ED8" w:rsidRPr="00E34D85" w:rsidTr="005968C1">
        <w:trPr>
          <w:trHeight w:val="607"/>
        </w:trPr>
        <w:tc>
          <w:tcPr>
            <w:tcW w:w="4111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отбора конкурсной комиссией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1908DA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2" style="position:absolute;z-index:251658752" from="4in,10.2pt" to="4in,28.2pt">
            <v:stroke endarrow="block"/>
          </v:line>
        </w:pict>
      </w:r>
      <w:r>
        <w:rPr>
          <w:noProof/>
          <w:lang w:val="ru-RU"/>
        </w:rPr>
        <w:pict>
          <v:line id="_x0000_s1033" style="position:absolute;z-index:251659776" from="153pt,10.2pt" to="153pt,28.2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854" w:tblpY="-14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E7ED8" w:rsidRPr="00E34D85" w:rsidTr="005968C1">
        <w:trPr>
          <w:trHeight w:val="607"/>
        </w:trPr>
        <w:tc>
          <w:tcPr>
            <w:tcW w:w="2802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муниципального гранта</w:t>
            </w:r>
          </w:p>
        </w:tc>
      </w:tr>
    </w:tbl>
    <w:tbl>
      <w:tblPr>
        <w:tblStyle w:val="a3"/>
        <w:tblpPr w:leftFromText="180" w:rightFromText="180" w:vertAnchor="text" w:horzAnchor="page" w:tblpX="6634" w:tblpY="-14"/>
        <w:tblW w:w="0" w:type="auto"/>
        <w:tblLook w:val="01E0" w:firstRow="1" w:lastRow="1" w:firstColumn="1" w:lastColumn="1" w:noHBand="0" w:noVBand="0"/>
      </w:tblPr>
      <w:tblGrid>
        <w:gridCol w:w="3085"/>
      </w:tblGrid>
      <w:tr w:rsidR="00AE7ED8" w:rsidRPr="00E34D85" w:rsidTr="005968C1">
        <w:trPr>
          <w:trHeight w:val="607"/>
        </w:trPr>
        <w:tc>
          <w:tcPr>
            <w:tcW w:w="3085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Признание конкурса</w:t>
            </w: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несостоявшимся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1908DA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4" style="position:absolute;z-index:251660800" from="126pt,9.95pt" to="126pt,27.95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854" w:tblpY="54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E7ED8" w:rsidRPr="00CF400C" w:rsidTr="005968C1">
        <w:trPr>
          <w:trHeight w:val="607"/>
        </w:trPr>
        <w:tc>
          <w:tcPr>
            <w:tcW w:w="2802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заключение договора о предоставлении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1908DA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5" style="position:absolute;z-index:251661824" from="126pt,9.7pt" to="126pt,27.7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314" w:tblpY="-23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E7ED8" w:rsidRPr="00E34D85" w:rsidTr="005968C1">
        <w:trPr>
          <w:trHeight w:val="607"/>
        </w:trPr>
        <w:tc>
          <w:tcPr>
            <w:tcW w:w="4077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получения заключений на</w:t>
            </w:r>
            <w:r w:rsidRPr="00E34D8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 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1908DA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6" style="position:absolute;z-index:251662848" from="-112.3pt,9.45pt" to="-112.3pt,27.45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2674" w:tblpY="355"/>
        <w:tblW w:w="0" w:type="auto"/>
        <w:tblLook w:val="01E0" w:firstRow="1" w:lastRow="1" w:firstColumn="1" w:lastColumn="1" w:noHBand="0" w:noVBand="0"/>
      </w:tblPr>
      <w:tblGrid>
        <w:gridCol w:w="2943"/>
      </w:tblGrid>
      <w:tr w:rsidR="00AE7ED8" w:rsidRPr="00CF400C" w:rsidTr="005968C1">
        <w:trPr>
          <w:trHeight w:val="607"/>
        </w:trPr>
        <w:tc>
          <w:tcPr>
            <w:tcW w:w="2943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за предоставлением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Приложение 2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Дата подачи заявки____________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Время подачи заявки 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334"/>
      <w:bookmarkEnd w:id="5"/>
      <w:r w:rsidRPr="00E34D85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на получение муниципального гранта ____ года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проекта______________________________________________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срок выполнения проекта_______________________________________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полная стоимость проекта______________________________________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запрашиваемая сумма муниципального гранта 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наименование лица, подавшего заявку____________________________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адрес________________________________________________________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Ф.И.О. руководителя__________________________________________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приложенные документы: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74"/>
        <w:gridCol w:w="7050"/>
        <w:gridCol w:w="1564"/>
      </w:tblGrid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страниц</w:t>
            </w: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учредительных документов: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устав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учредительный договор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документа, подтверждающего полномочия руководителя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трудовой договор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(решение) о назначении (избрании) на должность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налогового органа</w:t>
            </w: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состоянии расчетов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налогам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справка банка о наличии банковского счета, открытого в валюте Российской Федерации 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проект, на осуществление которого подается заявка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аннотация (резюме) о деятельности соискателя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7ED8" w:rsidRDefault="00AE7ED8" w:rsidP="00AE7ED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E7ED8" w:rsidRPr="00E34D85" w:rsidRDefault="00AE7ED8" w:rsidP="00AE7ED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>подпись руководителя, печать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КАЛЕНДАРНЫЙ ПЛАН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101"/>
        <w:gridCol w:w="1858"/>
        <w:gridCol w:w="2690"/>
      </w:tblGrid>
      <w:tr w:rsidR="00AE7ED8" w:rsidRPr="00E34D85" w:rsidTr="005968C1">
        <w:trPr>
          <w:trHeight w:val="4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 xml:space="preserve">№ </w:t>
            </w:r>
            <w:r w:rsidRPr="00E34D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Ответственный</w:t>
            </w:r>
          </w:p>
        </w:tc>
      </w:tr>
      <w:tr w:rsidR="00AE7ED8" w:rsidRPr="00E34D85" w:rsidTr="005968C1">
        <w:trPr>
          <w:trHeight w:val="4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541"/>
      <w:bookmarkEnd w:id="6"/>
      <w:r w:rsidRPr="00E34D85">
        <w:rPr>
          <w:rFonts w:ascii="Times New Roman" w:hAnsi="Times New Roman" w:cs="Times New Roman"/>
          <w:sz w:val="28"/>
          <w:szCs w:val="28"/>
          <w:lang w:val="ru-RU"/>
        </w:rPr>
        <w:t>СМЕТА РАСХОДОВ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018"/>
        <w:gridCol w:w="833"/>
        <w:gridCol w:w="3798"/>
      </w:tblGrid>
      <w:tr w:rsidR="00AE7ED8" w:rsidRPr="00E34D85" w:rsidTr="005968C1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 xml:space="preserve">№ </w:t>
            </w:r>
            <w:r w:rsidRPr="00E34D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Статья расходов и расчет платежа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Сумма расходов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AE7ED8" w:rsidRPr="00E34D85" w:rsidTr="005968C1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из них муниципальный грант</w:t>
            </w:r>
          </w:p>
        </w:tc>
      </w:tr>
      <w:tr w:rsidR="00AE7ED8" w:rsidRPr="00E34D85" w:rsidTr="005968C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lang w:val="ru-RU"/>
        </w:rPr>
        <w:br w:type="page"/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r520"/>
      <w:bookmarkEnd w:id="7"/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r563"/>
      <w:bookmarkStart w:id="9" w:name="Par592"/>
      <w:bookmarkEnd w:id="8"/>
      <w:bookmarkEnd w:id="9"/>
      <w:r w:rsidRPr="00E34D85">
        <w:rPr>
          <w:rFonts w:ascii="Times New Roman" w:hAnsi="Times New Roman" w:cs="Times New Roman"/>
          <w:sz w:val="28"/>
          <w:szCs w:val="28"/>
          <w:lang w:val="ru-RU"/>
        </w:rPr>
        <w:t>ИТОГОВЫЙ ОТЧЕТ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о реализации проекта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 «___» _______________20___ г. по «___» _______________20___ г.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492"/>
        <w:gridCol w:w="6151"/>
      </w:tblGrid>
      <w:tr w:rsidR="00AE7ED8" w:rsidRPr="00E34D85" w:rsidTr="005968C1">
        <w:tc>
          <w:tcPr>
            <w:tcW w:w="648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20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 календарного плана</w:t>
            </w:r>
          </w:p>
        </w:tc>
        <w:tc>
          <w:tcPr>
            <w:tcW w:w="6403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работ*</w:t>
            </w:r>
          </w:p>
        </w:tc>
      </w:tr>
      <w:tr w:rsidR="00AE7ED8" w:rsidRPr="00E34D85" w:rsidTr="005968C1">
        <w:tc>
          <w:tcPr>
            <w:tcW w:w="648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*в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«___» _______________20___ г.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E7ED8" w:rsidRPr="00E34D85" w:rsidRDefault="00AE7ED8" w:rsidP="00AE7ED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AE7ED8" w:rsidTr="005968C1">
        <w:tc>
          <w:tcPr>
            <w:tcW w:w="4785" w:type="dxa"/>
          </w:tcPr>
          <w:p w:rsidR="00AE7ED8" w:rsidRDefault="00AE7ED8" w:rsidP="005968C1"/>
        </w:tc>
        <w:tc>
          <w:tcPr>
            <w:tcW w:w="4786" w:type="dxa"/>
          </w:tcPr>
          <w:p w:rsidR="00AE7ED8" w:rsidRPr="00092EB8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EB8">
              <w:rPr>
                <w:rFonts w:ascii="Times New Roman" w:hAnsi="Times New Roman" w:cs="Times New Roman"/>
                <w:sz w:val="28"/>
                <w:szCs w:val="28"/>
              </w:rPr>
              <w:t>Приложение 6 к Порядку</w:t>
            </w:r>
          </w:p>
        </w:tc>
      </w:tr>
    </w:tbl>
    <w:p w:rsidR="00AE7ED8" w:rsidRPr="00036017" w:rsidRDefault="00AE7ED8" w:rsidP="00AE7ED8">
      <w:pPr>
        <w:rPr>
          <w:rFonts w:ascii="Times New Roman" w:hAnsi="Times New Roman" w:cs="Times New Roman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2EB8">
        <w:rPr>
          <w:rFonts w:ascii="Times New Roman" w:hAnsi="Times New Roman" w:cs="Times New Roman"/>
          <w:sz w:val="28"/>
          <w:szCs w:val="28"/>
        </w:rPr>
        <w:t>ИТОГОВЫЙ ФИНАНСОВЫЙ ОТЧЕТ</w:t>
      </w:r>
    </w:p>
    <w:p w:rsidR="00AE7ED8" w:rsidRPr="00092EB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6017">
        <w:rPr>
          <w:rFonts w:ascii="Times New Roman" w:hAnsi="Times New Roman" w:cs="Times New Roman"/>
          <w:sz w:val="28"/>
          <w:szCs w:val="28"/>
        </w:rPr>
        <w:t>с «____»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036017">
        <w:rPr>
          <w:rFonts w:ascii="Times New Roman" w:hAnsi="Times New Roman" w:cs="Times New Roman"/>
          <w:sz w:val="28"/>
          <w:szCs w:val="28"/>
        </w:rPr>
        <w:t xml:space="preserve">20___г.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01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6017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36017">
        <w:rPr>
          <w:rFonts w:ascii="Times New Roman" w:hAnsi="Times New Roman" w:cs="Times New Roman"/>
          <w:sz w:val="28"/>
          <w:szCs w:val="28"/>
        </w:rPr>
        <w:t>20г.</w:t>
      </w: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092EB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630"/>
        <w:gridCol w:w="2083"/>
        <w:gridCol w:w="1587"/>
        <w:gridCol w:w="2089"/>
        <w:gridCol w:w="1285"/>
      </w:tblGrid>
      <w:tr w:rsidR="00AE7ED8" w:rsidTr="005968C1">
        <w:tc>
          <w:tcPr>
            <w:tcW w:w="621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78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расходов</w:t>
            </w:r>
          </w:p>
        </w:tc>
        <w:tc>
          <w:tcPr>
            <w:tcW w:w="2111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Запланировано</w:t>
            </w:r>
          </w:p>
        </w:tc>
        <w:tc>
          <w:tcPr>
            <w:tcW w:w="1615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</w:t>
            </w:r>
          </w:p>
        </w:tc>
        <w:tc>
          <w:tcPr>
            <w:tcW w:w="2117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Израсходовано</w:t>
            </w:r>
          </w:p>
        </w:tc>
        <w:tc>
          <w:tcPr>
            <w:tcW w:w="1329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AE7ED8" w:rsidTr="005968C1">
        <w:tc>
          <w:tcPr>
            <w:tcW w:w="62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</w:tr>
      <w:tr w:rsidR="00AE7ED8" w:rsidTr="005968C1">
        <w:tc>
          <w:tcPr>
            <w:tcW w:w="62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72" w:type="dxa"/>
            <w:gridSpan w:val="4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</w:tr>
    </w:tbl>
    <w:p w:rsidR="00AE7ED8" w:rsidRDefault="00AE7ED8" w:rsidP="00AE7ED8">
      <w:pPr>
        <w:rPr>
          <w:rFonts w:ascii="Times New Roman" w:hAnsi="Times New Roman" w:cs="Times New Roman"/>
          <w:lang w:val="ru-RU"/>
        </w:rPr>
      </w:pPr>
    </w:p>
    <w:p w:rsidR="00AE7ED8" w:rsidRPr="00092EB8" w:rsidRDefault="00AE7ED8" w:rsidP="00AE7ED8">
      <w:pPr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7"/>
        </w:rPr>
        <w:footnoteRef/>
      </w:r>
      <w:r w:rsidRPr="00D94219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указывается </w:t>
      </w:r>
      <w:r w:rsidRPr="00092EB8">
        <w:rPr>
          <w:rFonts w:ascii="Times New Roman" w:hAnsi="Times New Roman" w:cs="Times New Roman"/>
          <w:sz w:val="28"/>
          <w:szCs w:val="28"/>
          <w:lang w:val="ru-RU"/>
        </w:rPr>
        <w:t>статья расходов, утвержденная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сметой расходов гранта</w:t>
      </w: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092EB8" w:rsidRDefault="00AE7ED8" w:rsidP="00AE7ED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AE7ED8" w:rsidRPr="00E34D85" w:rsidRDefault="00AE7ED8" w:rsidP="00AE7ED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4F8B" w:rsidRDefault="00374F8B"/>
    <w:sectPr w:rsidR="00374F8B" w:rsidSect="00C21708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DA" w:rsidRDefault="001908DA">
      <w:r>
        <w:separator/>
      </w:r>
    </w:p>
  </w:endnote>
  <w:endnote w:type="continuationSeparator" w:id="0">
    <w:p w:rsidR="001908DA" w:rsidRDefault="0019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DA" w:rsidRDefault="001908DA">
      <w:r>
        <w:separator/>
      </w:r>
    </w:p>
  </w:footnote>
  <w:footnote w:type="continuationSeparator" w:id="0">
    <w:p w:rsidR="001908DA" w:rsidRDefault="0019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4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708" w:rsidRPr="00C21708" w:rsidRDefault="00AE7ED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00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1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708" w:rsidRDefault="00190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ED8"/>
    <w:rsid w:val="000A61F3"/>
    <w:rsid w:val="001908DA"/>
    <w:rsid w:val="002424E2"/>
    <w:rsid w:val="00374F8B"/>
    <w:rsid w:val="004A1990"/>
    <w:rsid w:val="008A3A48"/>
    <w:rsid w:val="00AE7ED8"/>
    <w:rsid w:val="00BF1143"/>
    <w:rsid w:val="00CF400C"/>
    <w:rsid w:val="00DD2528"/>
    <w:rsid w:val="00E74084"/>
    <w:rsid w:val="00E93014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81DFEF96-EBE6-4A63-8C80-CC3742D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D8"/>
    <w:pPr>
      <w:spacing w:after="0" w:line="240" w:lineRule="auto"/>
    </w:pPr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E7ED8"/>
    <w:pPr>
      <w:keepNext/>
      <w:spacing w:before="60"/>
      <w:jc w:val="both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7ED8"/>
    <w:rPr>
      <w:rFonts w:ascii="Century" w:eastAsia="Times New Roman" w:hAnsi="Century" w:cs="Century"/>
      <w:sz w:val="28"/>
      <w:szCs w:val="28"/>
      <w:lang w:eastAsia="ru-RU"/>
    </w:rPr>
  </w:style>
  <w:style w:type="table" w:styleId="a3">
    <w:name w:val="Table Grid"/>
    <w:basedOn w:val="a1"/>
    <w:uiPriority w:val="59"/>
    <w:rsid w:val="00AE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E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7ED8"/>
  </w:style>
  <w:style w:type="paragraph" w:customStyle="1" w:styleId="ConsPlusNonformat">
    <w:name w:val="ConsPlusNonformat"/>
    <w:uiPriority w:val="99"/>
    <w:rsid w:val="00AE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7ED8"/>
    <w:pPr>
      <w:widowControl w:val="0"/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E7ED8"/>
    <w:pPr>
      <w:spacing w:after="200" w:line="276" w:lineRule="auto"/>
      <w:ind w:left="708"/>
    </w:pPr>
    <w:rPr>
      <w:rFonts w:ascii="Calibri" w:hAnsi="Calibri" w:cs="Calibri"/>
      <w:sz w:val="22"/>
      <w:szCs w:val="22"/>
      <w:lang w:val="ru-RU" w:eastAsia="en-US"/>
    </w:rPr>
  </w:style>
  <w:style w:type="character" w:styleId="a7">
    <w:name w:val="footnote reference"/>
    <w:basedOn w:val="a0"/>
    <w:uiPriority w:val="99"/>
    <w:semiHidden/>
    <w:rsid w:val="00AE7E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4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08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AA3A3E8CE7CAC62D7C5849A103DD6F90B13521BE3EF53FC052F0F1729022F9FB0BCAFFBB5C9FA2E75DDs9i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Азизова Марьяна Юрьевна</cp:lastModifiedBy>
  <cp:revision>12</cp:revision>
  <cp:lastPrinted>2016-08-17T14:21:00Z</cp:lastPrinted>
  <dcterms:created xsi:type="dcterms:W3CDTF">2014-08-19T08:56:00Z</dcterms:created>
  <dcterms:modified xsi:type="dcterms:W3CDTF">2017-08-30T13:15:00Z</dcterms:modified>
</cp:coreProperties>
</file>