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E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C22E4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443DC5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1B">
        <w:rPr>
          <w:rFonts w:ascii="Times New Roman" w:hAnsi="Times New Roman" w:cs="Times New Roman"/>
          <w:sz w:val="28"/>
          <w:szCs w:val="28"/>
        </w:rPr>
        <w:t>о</w:t>
      </w:r>
      <w:r w:rsidR="009C3B1A" w:rsidRPr="00956F1B">
        <w:rPr>
          <w:rFonts w:ascii="Times New Roman" w:hAnsi="Times New Roman" w:cs="Times New Roman"/>
          <w:sz w:val="28"/>
          <w:szCs w:val="28"/>
        </w:rPr>
        <w:t>т</w:t>
      </w:r>
      <w:r w:rsidRPr="00956F1B">
        <w:rPr>
          <w:rFonts w:ascii="Times New Roman" w:hAnsi="Times New Roman" w:cs="Times New Roman"/>
          <w:sz w:val="28"/>
          <w:szCs w:val="28"/>
        </w:rPr>
        <w:t xml:space="preserve"> </w:t>
      </w:r>
      <w:r w:rsidR="00511499">
        <w:rPr>
          <w:rFonts w:ascii="Times New Roman" w:hAnsi="Times New Roman" w:cs="Times New Roman"/>
          <w:sz w:val="28"/>
          <w:szCs w:val="28"/>
        </w:rPr>
        <w:t>07</w:t>
      </w:r>
      <w:r w:rsidR="009C3B1A" w:rsidRPr="00956F1B">
        <w:rPr>
          <w:rFonts w:ascii="Times New Roman" w:hAnsi="Times New Roman" w:cs="Times New Roman"/>
          <w:sz w:val="28"/>
          <w:szCs w:val="28"/>
        </w:rPr>
        <w:t>.</w:t>
      </w:r>
      <w:r w:rsidR="00956F1B" w:rsidRPr="00956F1B">
        <w:rPr>
          <w:rFonts w:ascii="Times New Roman" w:hAnsi="Times New Roman" w:cs="Times New Roman"/>
          <w:sz w:val="28"/>
          <w:szCs w:val="28"/>
        </w:rPr>
        <w:t>0</w:t>
      </w:r>
      <w:r w:rsidR="00CF4D91">
        <w:rPr>
          <w:rFonts w:ascii="Times New Roman" w:hAnsi="Times New Roman" w:cs="Times New Roman"/>
          <w:sz w:val="28"/>
          <w:szCs w:val="28"/>
        </w:rPr>
        <w:t>6</w:t>
      </w:r>
      <w:r w:rsidR="009C3B1A" w:rsidRPr="00956F1B">
        <w:rPr>
          <w:rFonts w:ascii="Times New Roman" w:hAnsi="Times New Roman" w:cs="Times New Roman"/>
          <w:sz w:val="28"/>
          <w:szCs w:val="28"/>
        </w:rPr>
        <w:t>.201</w:t>
      </w:r>
      <w:r w:rsidR="00CF4D91">
        <w:rPr>
          <w:rFonts w:ascii="Times New Roman" w:hAnsi="Times New Roman" w:cs="Times New Roman"/>
          <w:sz w:val="28"/>
          <w:szCs w:val="28"/>
        </w:rPr>
        <w:t>8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443DC5" w:rsidRDefault="000016EC" w:rsidP="0044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443DC5">
        <w:rPr>
          <w:rFonts w:ascii="Times New Roman" w:hAnsi="Times New Roman" w:cs="Times New Roman"/>
          <w:sz w:val="28"/>
          <w:szCs w:val="28"/>
        </w:rPr>
        <w:t>п</w:t>
      </w:r>
      <w:r w:rsidR="00675449" w:rsidRPr="00443DC5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443DC5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443D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F0E55" w:rsidRPr="00443DC5">
        <w:rPr>
          <w:rFonts w:ascii="Times New Roman" w:hAnsi="Times New Roman" w:cs="Times New Roman"/>
          <w:sz w:val="28"/>
          <w:szCs w:val="28"/>
        </w:rPr>
        <w:t>«</w:t>
      </w:r>
      <w:r w:rsidR="00443DC5" w:rsidRPr="00443DC5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4F0E55" w:rsidRPr="00443DC5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511499">
        <w:rPr>
          <w:rFonts w:ascii="Times New Roman" w:hAnsi="Times New Roman" w:cs="Times New Roman"/>
          <w:sz w:val="28"/>
          <w:szCs w:val="28"/>
        </w:rPr>
        <w:t>05</w:t>
      </w:r>
      <w:r w:rsidR="00956F1B">
        <w:rPr>
          <w:rFonts w:ascii="Times New Roman" w:hAnsi="Times New Roman" w:cs="Times New Roman"/>
          <w:sz w:val="28"/>
          <w:szCs w:val="28"/>
        </w:rPr>
        <w:t>.0</w:t>
      </w:r>
      <w:r w:rsidR="00CF4D91">
        <w:rPr>
          <w:rFonts w:ascii="Times New Roman" w:hAnsi="Times New Roman" w:cs="Times New Roman"/>
          <w:sz w:val="28"/>
          <w:szCs w:val="28"/>
        </w:rPr>
        <w:t>6</w:t>
      </w:r>
      <w:r w:rsidR="00956F1B">
        <w:rPr>
          <w:rFonts w:ascii="Times New Roman" w:hAnsi="Times New Roman" w:cs="Times New Roman"/>
          <w:sz w:val="28"/>
          <w:szCs w:val="28"/>
        </w:rPr>
        <w:t>.201</w:t>
      </w:r>
      <w:r w:rsidR="00CF4D91">
        <w:rPr>
          <w:rFonts w:ascii="Times New Roman" w:hAnsi="Times New Roman" w:cs="Times New Roman"/>
          <w:sz w:val="28"/>
          <w:szCs w:val="28"/>
        </w:rPr>
        <w:t>8</w:t>
      </w:r>
      <w:r w:rsidR="00956F1B">
        <w:rPr>
          <w:rFonts w:ascii="Times New Roman" w:hAnsi="Times New Roman" w:cs="Times New Roman"/>
          <w:sz w:val="28"/>
          <w:szCs w:val="28"/>
        </w:rPr>
        <w:t xml:space="preserve">г.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F0E55" w:rsidRPr="004F0E55">
        <w:rPr>
          <w:rFonts w:ascii="Times New Roman" w:hAnsi="Times New Roman" w:cs="Times New Roman"/>
          <w:sz w:val="28"/>
          <w:szCs w:val="28"/>
        </w:rPr>
        <w:t>«</w:t>
      </w:r>
      <w:r w:rsidR="00443DC5" w:rsidRPr="00443DC5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511499" w:rsidRPr="00511499">
        <w:rPr>
          <w:rFonts w:ascii="Times New Roman" w:hAnsi="Times New Roman" w:cs="Times New Roman"/>
          <w:sz w:val="28"/>
          <w:szCs w:val="28"/>
        </w:rPr>
        <w:t>22.05.2018 г.  по 05.06.2018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956F1B">
        <w:rPr>
          <w:rFonts w:ascii="Times New Roman" w:hAnsi="Times New Roman" w:cs="Times New Roman"/>
          <w:sz w:val="28"/>
          <w:szCs w:val="28"/>
        </w:rPr>
        <w:t>года</w:t>
      </w:r>
      <w:r w:rsidR="00945A13" w:rsidRPr="00956F1B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95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95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CF4D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D91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CF4D91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43DC5"/>
    <w:rsid w:val="004509C9"/>
    <w:rsid w:val="00452771"/>
    <w:rsid w:val="004906AF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A0314"/>
    <w:rsid w:val="005A1E51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22E40"/>
    <w:rsid w:val="00C8304B"/>
    <w:rsid w:val="00CC3B36"/>
    <w:rsid w:val="00CC5B01"/>
    <w:rsid w:val="00CF4D9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25CB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38</cp:revision>
  <cp:lastPrinted>2014-10-29T08:05:00Z</cp:lastPrinted>
  <dcterms:created xsi:type="dcterms:W3CDTF">2014-09-24T06:49:00Z</dcterms:created>
  <dcterms:modified xsi:type="dcterms:W3CDTF">2018-06-07T11:03:00Z</dcterms:modified>
</cp:coreProperties>
</file>