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E5" w:rsidRPr="00AC584A" w:rsidRDefault="000846E5" w:rsidP="007B5192">
      <w:pPr>
        <w:spacing w:after="0" w:line="240" w:lineRule="auto"/>
        <w:ind w:left="4395" w:firstLine="708"/>
        <w:jc w:val="center"/>
        <w:rPr>
          <w:rFonts w:ascii="Times New Roman" w:hAnsi="Times New Roman" w:cs="Times New Roman"/>
          <w:sz w:val="28"/>
          <w:szCs w:val="28"/>
        </w:rPr>
      </w:pPr>
      <w:r w:rsidRPr="00AC584A">
        <w:rPr>
          <w:rFonts w:ascii="Times New Roman" w:hAnsi="Times New Roman" w:cs="Times New Roman"/>
          <w:sz w:val="28"/>
          <w:szCs w:val="28"/>
        </w:rPr>
        <w:t>УТВЕРЖДЕНА</w:t>
      </w:r>
    </w:p>
    <w:p w:rsidR="000846E5" w:rsidRDefault="000846E5" w:rsidP="007B5192">
      <w:pPr>
        <w:spacing w:after="0" w:line="240" w:lineRule="auto"/>
        <w:ind w:left="4395" w:firstLine="708"/>
        <w:jc w:val="center"/>
        <w:rPr>
          <w:rFonts w:ascii="Times New Roman" w:hAnsi="Times New Roman" w:cs="Times New Roman"/>
          <w:sz w:val="28"/>
          <w:szCs w:val="28"/>
        </w:rPr>
      </w:pPr>
      <w:r w:rsidRPr="00AC584A">
        <w:rPr>
          <w:rFonts w:ascii="Times New Roman" w:hAnsi="Times New Roman" w:cs="Times New Roman"/>
          <w:sz w:val="28"/>
          <w:szCs w:val="28"/>
        </w:rPr>
        <w:t xml:space="preserve">постановлением Администрации </w:t>
      </w:r>
    </w:p>
    <w:p w:rsidR="000846E5" w:rsidRDefault="000846E5" w:rsidP="007B5192">
      <w:pPr>
        <w:spacing w:after="0" w:line="240" w:lineRule="auto"/>
        <w:ind w:left="4395" w:firstLine="708"/>
        <w:jc w:val="center"/>
        <w:rPr>
          <w:rFonts w:ascii="Times New Roman" w:hAnsi="Times New Roman" w:cs="Times New Roman"/>
          <w:sz w:val="28"/>
          <w:szCs w:val="28"/>
        </w:rPr>
      </w:pPr>
      <w:r w:rsidRPr="00AC584A">
        <w:rPr>
          <w:rFonts w:ascii="Times New Roman" w:hAnsi="Times New Roman" w:cs="Times New Roman"/>
          <w:sz w:val="28"/>
          <w:szCs w:val="28"/>
        </w:rPr>
        <w:t xml:space="preserve">муниципального образования </w:t>
      </w:r>
    </w:p>
    <w:p w:rsidR="000846E5" w:rsidRDefault="000846E5" w:rsidP="007B5192">
      <w:pPr>
        <w:spacing w:after="0" w:line="240" w:lineRule="auto"/>
        <w:ind w:left="4395" w:firstLine="708"/>
        <w:jc w:val="center"/>
        <w:rPr>
          <w:rFonts w:ascii="Times New Roman" w:hAnsi="Times New Roman" w:cs="Times New Roman"/>
          <w:sz w:val="28"/>
          <w:szCs w:val="28"/>
        </w:rPr>
      </w:pPr>
      <w:r w:rsidRPr="00AC584A">
        <w:rPr>
          <w:rFonts w:ascii="Times New Roman" w:hAnsi="Times New Roman" w:cs="Times New Roman"/>
          <w:sz w:val="28"/>
          <w:szCs w:val="28"/>
        </w:rPr>
        <w:t>«Город Майкоп»</w:t>
      </w:r>
    </w:p>
    <w:p w:rsidR="00564819" w:rsidRDefault="00992B97" w:rsidP="005720DA">
      <w:pPr>
        <w:spacing w:after="0" w:line="240" w:lineRule="auto"/>
        <w:ind w:left="4962"/>
        <w:jc w:val="center"/>
        <w:rPr>
          <w:rFonts w:ascii="Times New Roman" w:hAnsi="Times New Roman" w:cs="Times New Roman"/>
          <w:i/>
          <w:sz w:val="28"/>
          <w:szCs w:val="28"/>
          <w:u w:val="single"/>
        </w:rPr>
      </w:pPr>
      <w:r>
        <w:rPr>
          <w:rFonts w:ascii="Times New Roman" w:hAnsi="Times New Roman" w:cs="Times New Roman"/>
          <w:sz w:val="28"/>
          <w:szCs w:val="28"/>
        </w:rPr>
        <w:t xml:space="preserve">от </w:t>
      </w:r>
      <w:r w:rsidR="00ED3617">
        <w:rPr>
          <w:rFonts w:ascii="Times New Roman" w:hAnsi="Times New Roman" w:cs="Times New Roman"/>
          <w:sz w:val="28"/>
          <w:szCs w:val="28"/>
        </w:rPr>
        <w:t>________</w:t>
      </w:r>
      <w:r w:rsidRPr="005720DA">
        <w:rPr>
          <w:rFonts w:ascii="Times New Roman" w:hAnsi="Times New Roman" w:cs="Times New Roman"/>
          <w:sz w:val="28"/>
          <w:szCs w:val="28"/>
        </w:rPr>
        <w:t xml:space="preserve"> №</w:t>
      </w:r>
      <w:r w:rsidR="007B5192" w:rsidRPr="005720DA">
        <w:rPr>
          <w:rFonts w:ascii="Times New Roman" w:hAnsi="Times New Roman" w:cs="Times New Roman"/>
          <w:sz w:val="28"/>
          <w:szCs w:val="28"/>
        </w:rPr>
        <w:t xml:space="preserve"> </w:t>
      </w:r>
      <w:r w:rsidR="00ED3617">
        <w:rPr>
          <w:rFonts w:ascii="Times New Roman" w:hAnsi="Times New Roman" w:cs="Times New Roman"/>
          <w:sz w:val="28"/>
          <w:szCs w:val="28"/>
        </w:rPr>
        <w:t>____</w:t>
      </w:r>
    </w:p>
    <w:p w:rsidR="007B5192" w:rsidRDefault="007B5192" w:rsidP="007B5192">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7B5192" w:rsidRDefault="007B5192" w:rsidP="007B5192">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7B5192" w:rsidRDefault="007B5192" w:rsidP="007B5192">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образования «Город Майкоп»</w:t>
      </w:r>
    </w:p>
    <w:p w:rsidR="007B5192" w:rsidRPr="005720DA" w:rsidRDefault="007B5192" w:rsidP="007B5192">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от</w:t>
      </w:r>
      <w:r w:rsidRPr="005720DA">
        <w:rPr>
          <w:rFonts w:ascii="Times New Roman" w:hAnsi="Times New Roman" w:cs="Times New Roman"/>
          <w:sz w:val="28"/>
          <w:szCs w:val="28"/>
        </w:rPr>
        <w:t xml:space="preserve"> </w:t>
      </w:r>
      <w:r w:rsidR="00ED3617">
        <w:rPr>
          <w:rFonts w:ascii="Times New Roman" w:hAnsi="Times New Roman" w:cs="Times New Roman"/>
          <w:i/>
          <w:sz w:val="28"/>
          <w:szCs w:val="28"/>
          <w:u w:val="single"/>
        </w:rPr>
        <w:t>__________</w:t>
      </w:r>
      <w:r w:rsidR="003C4079">
        <w:rPr>
          <w:rFonts w:ascii="Times New Roman" w:hAnsi="Times New Roman" w:cs="Times New Roman"/>
          <w:i/>
          <w:sz w:val="28"/>
          <w:szCs w:val="28"/>
          <w:u w:val="single"/>
        </w:rPr>
        <w:t xml:space="preserve">   № </w:t>
      </w:r>
      <w:r w:rsidR="00ED3617">
        <w:rPr>
          <w:rFonts w:ascii="Times New Roman" w:hAnsi="Times New Roman" w:cs="Times New Roman"/>
          <w:i/>
          <w:sz w:val="28"/>
          <w:szCs w:val="28"/>
          <w:u w:val="single"/>
        </w:rPr>
        <w:t>___</w:t>
      </w:r>
    </w:p>
    <w:p w:rsidR="00B45B6B" w:rsidRDefault="00B45B6B" w:rsidP="009640C5">
      <w:pPr>
        <w:spacing w:after="0" w:line="240" w:lineRule="auto"/>
        <w:ind w:firstLine="4111"/>
        <w:jc w:val="center"/>
        <w:rPr>
          <w:rFonts w:ascii="Times New Roman" w:hAnsi="Times New Roman"/>
          <w:color w:val="000000"/>
          <w:sz w:val="28"/>
          <w:u w:val="single"/>
        </w:rPr>
      </w:pPr>
    </w:p>
    <w:p w:rsidR="00C44307" w:rsidRDefault="00C44307" w:rsidP="00C44307">
      <w:pPr>
        <w:jc w:val="center"/>
        <w:rPr>
          <w:rFonts w:ascii="Times New Roman" w:hAnsi="Times New Roman"/>
          <w:sz w:val="28"/>
          <w:szCs w:val="28"/>
        </w:rPr>
      </w:pPr>
    </w:p>
    <w:p w:rsidR="00687EF3" w:rsidRDefault="00687EF3" w:rsidP="00C44307">
      <w:pPr>
        <w:jc w:val="center"/>
        <w:rPr>
          <w:rFonts w:ascii="Times New Roman" w:hAnsi="Times New Roman"/>
          <w:sz w:val="28"/>
          <w:szCs w:val="28"/>
        </w:rPr>
      </w:pPr>
    </w:p>
    <w:p w:rsidR="00687EF3" w:rsidRDefault="00687EF3" w:rsidP="00C44307">
      <w:pPr>
        <w:jc w:val="center"/>
        <w:rPr>
          <w:rFonts w:ascii="Times New Roman" w:eastAsia="Times New Roman" w:hAnsi="Times New Roman" w:cs="Times New Roman"/>
          <w:b/>
          <w:szCs w:val="20"/>
          <w:lang w:eastAsia="ru-RU"/>
        </w:rPr>
      </w:pPr>
    </w:p>
    <w:p w:rsidR="001857EC" w:rsidRPr="00AC584A" w:rsidRDefault="001857EC" w:rsidP="00C44307">
      <w:pPr>
        <w:spacing w:after="0" w:line="240" w:lineRule="auto"/>
        <w:ind w:left="6038"/>
        <w:rPr>
          <w:rFonts w:ascii="Times New Roman" w:hAnsi="Times New Roman" w:cs="Times New Roman"/>
          <w:b/>
          <w:sz w:val="28"/>
          <w:szCs w:val="28"/>
        </w:rPr>
      </w:pPr>
    </w:p>
    <w:p w:rsidR="001857EC" w:rsidRDefault="001857EC" w:rsidP="001857EC">
      <w:pPr>
        <w:spacing w:after="0" w:line="240" w:lineRule="auto"/>
        <w:jc w:val="center"/>
        <w:rPr>
          <w:rFonts w:ascii="Times New Roman" w:hAnsi="Times New Roman" w:cs="Times New Roman"/>
          <w:b/>
          <w:sz w:val="28"/>
          <w:szCs w:val="28"/>
        </w:rPr>
      </w:pPr>
    </w:p>
    <w:p w:rsidR="00882111" w:rsidRDefault="00882111" w:rsidP="001857EC">
      <w:pPr>
        <w:spacing w:after="0" w:line="240" w:lineRule="auto"/>
        <w:jc w:val="center"/>
        <w:rPr>
          <w:rFonts w:ascii="Times New Roman" w:hAnsi="Times New Roman" w:cs="Times New Roman"/>
          <w:b/>
          <w:sz w:val="28"/>
          <w:szCs w:val="28"/>
        </w:rPr>
      </w:pPr>
    </w:p>
    <w:p w:rsidR="00882111" w:rsidRDefault="00882111" w:rsidP="001857EC">
      <w:pPr>
        <w:spacing w:after="0" w:line="240" w:lineRule="auto"/>
        <w:jc w:val="center"/>
        <w:rPr>
          <w:rFonts w:ascii="Times New Roman" w:hAnsi="Times New Roman" w:cs="Times New Roman"/>
          <w:b/>
          <w:sz w:val="28"/>
          <w:szCs w:val="28"/>
        </w:rPr>
      </w:pPr>
    </w:p>
    <w:p w:rsidR="001857EC" w:rsidRPr="00AC584A" w:rsidRDefault="001857EC" w:rsidP="001857EC">
      <w:pPr>
        <w:spacing w:after="0" w:line="240" w:lineRule="auto"/>
        <w:jc w:val="center"/>
        <w:rPr>
          <w:rFonts w:ascii="Times New Roman" w:hAnsi="Times New Roman" w:cs="Times New Roman"/>
          <w:b/>
          <w:sz w:val="28"/>
          <w:szCs w:val="28"/>
        </w:rPr>
      </w:pPr>
    </w:p>
    <w:p w:rsidR="001857EC" w:rsidRPr="00AC584A" w:rsidRDefault="001857EC" w:rsidP="001857EC">
      <w:pPr>
        <w:spacing w:after="0" w:line="240" w:lineRule="auto"/>
        <w:jc w:val="center"/>
        <w:rPr>
          <w:rFonts w:ascii="Times New Roman" w:hAnsi="Times New Roman" w:cs="Times New Roman"/>
          <w:b/>
          <w:sz w:val="28"/>
          <w:szCs w:val="28"/>
        </w:rPr>
      </w:pPr>
      <w:r w:rsidRPr="00AC584A">
        <w:rPr>
          <w:rFonts w:ascii="Times New Roman" w:hAnsi="Times New Roman" w:cs="Times New Roman"/>
          <w:b/>
          <w:sz w:val="28"/>
          <w:szCs w:val="28"/>
        </w:rPr>
        <w:t xml:space="preserve">МУНИЦИПАЛЬНАЯ ПРОГРАММА </w:t>
      </w:r>
    </w:p>
    <w:p w:rsidR="001857EC" w:rsidRPr="00AC584A" w:rsidRDefault="001857EC" w:rsidP="001857EC">
      <w:pPr>
        <w:spacing w:after="0" w:line="240" w:lineRule="auto"/>
        <w:jc w:val="center"/>
        <w:rPr>
          <w:rFonts w:ascii="Times New Roman" w:hAnsi="Times New Roman" w:cs="Times New Roman"/>
          <w:b/>
          <w:sz w:val="16"/>
          <w:szCs w:val="16"/>
        </w:rPr>
      </w:pPr>
    </w:p>
    <w:p w:rsidR="00CB4DE8" w:rsidRDefault="001857EC" w:rsidP="001857EC">
      <w:pPr>
        <w:spacing w:after="0" w:line="240" w:lineRule="auto"/>
        <w:jc w:val="center"/>
        <w:rPr>
          <w:rFonts w:ascii="Times New Roman" w:hAnsi="Times New Roman" w:cs="Times New Roman"/>
          <w:b/>
          <w:bCs/>
          <w:color w:val="000000"/>
          <w:sz w:val="32"/>
          <w:szCs w:val="32"/>
        </w:rPr>
      </w:pPr>
      <w:r w:rsidRPr="00AC584A">
        <w:rPr>
          <w:rFonts w:ascii="Times New Roman" w:hAnsi="Times New Roman" w:cs="Times New Roman"/>
          <w:b/>
          <w:bCs/>
          <w:color w:val="000000"/>
          <w:sz w:val="28"/>
          <w:szCs w:val="28"/>
        </w:rPr>
        <w:t>«</w:t>
      </w:r>
      <w:r w:rsidRPr="00AC584A">
        <w:rPr>
          <w:rFonts w:ascii="Times New Roman" w:hAnsi="Times New Roman" w:cs="Times New Roman"/>
          <w:b/>
          <w:bCs/>
          <w:color w:val="000000"/>
          <w:sz w:val="32"/>
          <w:szCs w:val="32"/>
        </w:rPr>
        <w:t xml:space="preserve">Формирование благоприятной инвестиционной среды </w:t>
      </w:r>
    </w:p>
    <w:p w:rsidR="00CB4DE8" w:rsidRDefault="001857EC" w:rsidP="001857EC">
      <w:pPr>
        <w:spacing w:after="0" w:line="240" w:lineRule="auto"/>
        <w:jc w:val="center"/>
        <w:rPr>
          <w:rFonts w:ascii="Times New Roman" w:hAnsi="Times New Roman" w:cs="Times New Roman"/>
          <w:b/>
          <w:bCs/>
          <w:color w:val="000000"/>
          <w:sz w:val="32"/>
          <w:szCs w:val="32"/>
        </w:rPr>
      </w:pPr>
      <w:r w:rsidRPr="00AC584A">
        <w:rPr>
          <w:rFonts w:ascii="Times New Roman" w:hAnsi="Times New Roman" w:cs="Times New Roman"/>
          <w:b/>
          <w:bCs/>
          <w:color w:val="000000"/>
          <w:sz w:val="32"/>
          <w:szCs w:val="32"/>
        </w:rPr>
        <w:t xml:space="preserve">муниципального образования «Город Майкоп» </w:t>
      </w:r>
    </w:p>
    <w:p w:rsidR="001857EC" w:rsidRPr="00AC584A" w:rsidRDefault="001857EC" w:rsidP="001857EC">
      <w:pPr>
        <w:spacing w:after="0" w:line="240" w:lineRule="auto"/>
        <w:jc w:val="center"/>
        <w:rPr>
          <w:rFonts w:ascii="Times New Roman" w:hAnsi="Times New Roman" w:cs="Times New Roman"/>
          <w:b/>
          <w:bCs/>
          <w:color w:val="000000"/>
          <w:sz w:val="28"/>
          <w:szCs w:val="28"/>
        </w:rPr>
      </w:pPr>
      <w:r w:rsidRPr="00AC584A">
        <w:rPr>
          <w:rFonts w:ascii="Times New Roman" w:hAnsi="Times New Roman" w:cs="Times New Roman"/>
          <w:b/>
          <w:bCs/>
          <w:color w:val="000000"/>
          <w:sz w:val="32"/>
          <w:szCs w:val="32"/>
        </w:rPr>
        <w:t>на</w:t>
      </w:r>
      <w:r w:rsidR="00151BC8">
        <w:rPr>
          <w:rFonts w:ascii="Times New Roman" w:hAnsi="Times New Roman" w:cs="Times New Roman"/>
          <w:b/>
          <w:bCs/>
          <w:color w:val="000000"/>
          <w:sz w:val="32"/>
          <w:szCs w:val="32"/>
        </w:rPr>
        <w:t xml:space="preserve"> </w:t>
      </w:r>
      <w:r w:rsidRPr="00AC584A">
        <w:rPr>
          <w:rFonts w:ascii="Times New Roman" w:hAnsi="Times New Roman" w:cs="Times New Roman"/>
          <w:b/>
          <w:bCs/>
          <w:color w:val="000000"/>
          <w:sz w:val="32"/>
          <w:szCs w:val="32"/>
        </w:rPr>
        <w:t>201</w:t>
      </w:r>
      <w:r w:rsidR="00F8045E">
        <w:rPr>
          <w:rFonts w:ascii="Times New Roman" w:hAnsi="Times New Roman" w:cs="Times New Roman"/>
          <w:b/>
          <w:bCs/>
          <w:color w:val="000000"/>
          <w:sz w:val="32"/>
          <w:szCs w:val="32"/>
        </w:rPr>
        <w:t>8</w:t>
      </w:r>
      <w:r w:rsidRPr="00AC584A">
        <w:rPr>
          <w:rFonts w:ascii="Times New Roman" w:hAnsi="Times New Roman" w:cs="Times New Roman"/>
          <w:b/>
          <w:bCs/>
          <w:color w:val="000000"/>
          <w:sz w:val="32"/>
          <w:szCs w:val="32"/>
        </w:rPr>
        <w:t>-20</w:t>
      </w:r>
      <w:r w:rsidR="00F8045E">
        <w:rPr>
          <w:rFonts w:ascii="Times New Roman" w:hAnsi="Times New Roman" w:cs="Times New Roman"/>
          <w:b/>
          <w:bCs/>
          <w:color w:val="000000"/>
          <w:sz w:val="32"/>
          <w:szCs w:val="32"/>
        </w:rPr>
        <w:t>2</w:t>
      </w:r>
      <w:r w:rsidR="00D75872">
        <w:rPr>
          <w:rFonts w:ascii="Times New Roman" w:hAnsi="Times New Roman" w:cs="Times New Roman"/>
          <w:b/>
          <w:bCs/>
          <w:color w:val="000000"/>
          <w:sz w:val="32"/>
          <w:szCs w:val="32"/>
        </w:rPr>
        <w:t>1</w:t>
      </w:r>
      <w:r w:rsidRPr="00AC584A">
        <w:rPr>
          <w:rFonts w:ascii="Times New Roman" w:hAnsi="Times New Roman" w:cs="Times New Roman"/>
          <w:b/>
          <w:bCs/>
          <w:color w:val="000000"/>
          <w:sz w:val="32"/>
          <w:szCs w:val="32"/>
        </w:rPr>
        <w:t xml:space="preserve"> годы»</w:t>
      </w:r>
    </w:p>
    <w:p w:rsidR="001857EC" w:rsidRDefault="001857EC" w:rsidP="001857EC">
      <w:pPr>
        <w:tabs>
          <w:tab w:val="left" w:pos="2400"/>
        </w:tabs>
        <w:spacing w:after="0" w:line="240" w:lineRule="auto"/>
        <w:rPr>
          <w:rFonts w:ascii="Times New Roman" w:hAnsi="Times New Roman" w:cs="Times New Roman"/>
          <w:sz w:val="28"/>
          <w:szCs w:val="28"/>
        </w:rPr>
      </w:pPr>
      <w:r w:rsidRPr="00AC584A">
        <w:rPr>
          <w:rFonts w:ascii="Times New Roman" w:hAnsi="Times New Roman" w:cs="Times New Roman"/>
          <w:sz w:val="28"/>
          <w:szCs w:val="28"/>
        </w:rPr>
        <w:tab/>
      </w: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882111" w:rsidRDefault="00882111" w:rsidP="001857EC">
      <w:pPr>
        <w:tabs>
          <w:tab w:val="left" w:pos="2400"/>
        </w:tabs>
        <w:spacing w:after="0" w:line="240" w:lineRule="auto"/>
        <w:rPr>
          <w:rFonts w:ascii="Times New Roman" w:hAnsi="Times New Roman" w:cs="Times New Roman"/>
          <w:sz w:val="28"/>
          <w:szCs w:val="28"/>
        </w:rPr>
      </w:pPr>
    </w:p>
    <w:p w:rsidR="009B3414" w:rsidRDefault="009B3414" w:rsidP="001857EC">
      <w:pPr>
        <w:tabs>
          <w:tab w:val="left" w:pos="2400"/>
        </w:tabs>
        <w:spacing w:after="0" w:line="240" w:lineRule="auto"/>
        <w:rPr>
          <w:rFonts w:ascii="Times New Roman" w:hAnsi="Times New Roman" w:cs="Times New Roman"/>
          <w:sz w:val="28"/>
          <w:szCs w:val="28"/>
        </w:rPr>
      </w:pPr>
    </w:p>
    <w:p w:rsidR="009B3414" w:rsidRDefault="009B3414" w:rsidP="001857EC">
      <w:pPr>
        <w:tabs>
          <w:tab w:val="left" w:pos="2400"/>
        </w:tabs>
        <w:spacing w:after="0" w:line="240" w:lineRule="auto"/>
        <w:rPr>
          <w:rFonts w:ascii="Times New Roman" w:hAnsi="Times New Roman" w:cs="Times New Roman"/>
          <w:sz w:val="28"/>
          <w:szCs w:val="28"/>
        </w:rPr>
      </w:pPr>
    </w:p>
    <w:p w:rsidR="009B3414" w:rsidRDefault="009B3414" w:rsidP="001857EC">
      <w:pPr>
        <w:tabs>
          <w:tab w:val="left" w:pos="2400"/>
        </w:tabs>
        <w:spacing w:after="0" w:line="240" w:lineRule="auto"/>
        <w:rPr>
          <w:rFonts w:ascii="Times New Roman" w:hAnsi="Times New Roman" w:cs="Times New Roman"/>
          <w:sz w:val="28"/>
          <w:szCs w:val="28"/>
        </w:rPr>
      </w:pPr>
    </w:p>
    <w:p w:rsidR="00B06972" w:rsidRDefault="00B06972" w:rsidP="001857EC">
      <w:pPr>
        <w:tabs>
          <w:tab w:val="left" w:pos="2400"/>
        </w:tabs>
        <w:spacing w:after="0" w:line="240" w:lineRule="auto"/>
        <w:rPr>
          <w:rFonts w:ascii="Times New Roman" w:hAnsi="Times New Roman" w:cs="Times New Roman"/>
          <w:sz w:val="28"/>
          <w:szCs w:val="28"/>
        </w:rPr>
      </w:pPr>
    </w:p>
    <w:p w:rsidR="001519E7" w:rsidRDefault="001519E7" w:rsidP="001857EC">
      <w:pPr>
        <w:tabs>
          <w:tab w:val="left" w:pos="2400"/>
        </w:tabs>
        <w:spacing w:after="0" w:line="240" w:lineRule="auto"/>
        <w:rPr>
          <w:rFonts w:ascii="Times New Roman" w:hAnsi="Times New Roman" w:cs="Times New Roman"/>
          <w:sz w:val="28"/>
          <w:szCs w:val="28"/>
        </w:rPr>
      </w:pPr>
    </w:p>
    <w:p w:rsidR="007B5192" w:rsidRDefault="007B5192" w:rsidP="001857EC">
      <w:pPr>
        <w:tabs>
          <w:tab w:val="left" w:pos="2400"/>
        </w:tabs>
        <w:spacing w:after="0" w:line="240" w:lineRule="auto"/>
        <w:rPr>
          <w:rFonts w:ascii="Times New Roman" w:hAnsi="Times New Roman" w:cs="Times New Roman"/>
          <w:sz w:val="28"/>
          <w:szCs w:val="28"/>
        </w:rPr>
      </w:pPr>
    </w:p>
    <w:p w:rsidR="00283024" w:rsidRDefault="00283024" w:rsidP="001857EC">
      <w:pPr>
        <w:tabs>
          <w:tab w:val="left" w:pos="2400"/>
        </w:tabs>
        <w:spacing w:after="0" w:line="240" w:lineRule="auto"/>
        <w:rPr>
          <w:rFonts w:ascii="Times New Roman" w:hAnsi="Times New Roman" w:cs="Times New Roman"/>
          <w:sz w:val="28"/>
          <w:szCs w:val="28"/>
        </w:rPr>
      </w:pPr>
    </w:p>
    <w:p w:rsidR="00151BC8" w:rsidRDefault="001857EC" w:rsidP="003C10F4">
      <w:pPr>
        <w:pStyle w:val="a6"/>
        <w:tabs>
          <w:tab w:val="left" w:pos="284"/>
          <w:tab w:val="left" w:pos="426"/>
        </w:tabs>
        <w:suppressAutoHyphens/>
        <w:spacing w:after="0" w:line="240" w:lineRule="auto"/>
        <w:ind w:left="0"/>
        <w:jc w:val="center"/>
        <w:rPr>
          <w:rFonts w:ascii="Times New Roman" w:eastAsia="Times New Roman" w:hAnsi="Times New Roman" w:cs="Times New Roman"/>
          <w:lang w:eastAsia="ru-RU"/>
        </w:rPr>
      </w:pPr>
      <w:r w:rsidRPr="00882111">
        <w:rPr>
          <w:rFonts w:ascii="Times New Roman" w:hAnsi="Times New Roman" w:cs="Times New Roman"/>
          <w:b/>
          <w:sz w:val="28"/>
          <w:szCs w:val="28"/>
        </w:rPr>
        <w:lastRenderedPageBreak/>
        <w:t>Паспорт муниципальной программы</w:t>
      </w:r>
    </w:p>
    <w:p w:rsidR="006411ED" w:rsidRPr="006411ED" w:rsidRDefault="006411ED" w:rsidP="006411ED">
      <w:pPr>
        <w:pStyle w:val="a6"/>
        <w:suppressAutoHyphens/>
        <w:spacing w:after="0" w:line="240" w:lineRule="auto"/>
        <w:jc w:val="right"/>
        <w:rPr>
          <w:rFonts w:ascii="Times New Roman" w:hAnsi="Times New Roman" w:cs="Times New Roman"/>
          <w:color w:val="000000"/>
          <w:sz w:val="24"/>
          <w:szCs w:val="24"/>
        </w:rPr>
      </w:pPr>
    </w:p>
    <w:tbl>
      <w:tblPr>
        <w:tblW w:w="9072" w:type="dxa"/>
        <w:tblInd w:w="-5" w:type="dxa"/>
        <w:tblLayout w:type="fixed"/>
        <w:tblLook w:val="0000" w:firstRow="0" w:lastRow="0" w:firstColumn="0" w:lastColumn="0" w:noHBand="0" w:noVBand="0"/>
      </w:tblPr>
      <w:tblGrid>
        <w:gridCol w:w="3289"/>
        <w:gridCol w:w="5783"/>
      </w:tblGrid>
      <w:tr w:rsidR="001857EC" w:rsidRPr="003578D7" w:rsidTr="001519E7">
        <w:trPr>
          <w:trHeight w:val="563"/>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683666">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Ответственный исполнитель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A32880" w:rsidP="000537D8">
            <w:pPr>
              <w:pStyle w:val="a3"/>
              <w:rPr>
                <w:b w:val="0"/>
                <w:color w:val="000000"/>
                <w:sz w:val="24"/>
                <w:szCs w:val="24"/>
              </w:rPr>
            </w:pPr>
            <w:r w:rsidRPr="003578D7">
              <w:rPr>
                <w:b w:val="0"/>
                <w:color w:val="000000"/>
                <w:sz w:val="24"/>
                <w:szCs w:val="24"/>
              </w:rPr>
              <w:t xml:space="preserve">Отдел инвестиций </w:t>
            </w:r>
            <w:r w:rsidR="00683666" w:rsidRPr="003578D7">
              <w:rPr>
                <w:b w:val="0"/>
                <w:color w:val="000000"/>
                <w:sz w:val="24"/>
                <w:szCs w:val="24"/>
              </w:rPr>
              <w:t>и проектного сопровождения</w:t>
            </w:r>
            <w:r w:rsidR="00533B7D">
              <w:rPr>
                <w:b w:val="0"/>
                <w:color w:val="000000"/>
                <w:sz w:val="24"/>
                <w:szCs w:val="24"/>
              </w:rPr>
              <w:t xml:space="preserve"> Администрации муниципально</w:t>
            </w:r>
            <w:r w:rsidR="00B26FAC">
              <w:rPr>
                <w:b w:val="0"/>
                <w:color w:val="000000"/>
                <w:sz w:val="24"/>
                <w:szCs w:val="24"/>
              </w:rPr>
              <w:t>го образования «Город Майкоп» (</w:t>
            </w:r>
            <w:r w:rsidR="00533B7D">
              <w:rPr>
                <w:b w:val="0"/>
                <w:color w:val="000000"/>
                <w:sz w:val="24"/>
                <w:szCs w:val="24"/>
              </w:rPr>
              <w:t>далее – Отдел инвестиций и проектного сопровождения)</w:t>
            </w:r>
          </w:p>
        </w:tc>
      </w:tr>
      <w:tr w:rsidR="000A0393" w:rsidRPr="003578D7" w:rsidTr="001519E7">
        <w:trPr>
          <w:trHeight w:val="224"/>
        </w:trPr>
        <w:tc>
          <w:tcPr>
            <w:tcW w:w="3289" w:type="dxa"/>
            <w:tcBorders>
              <w:top w:val="single" w:sz="4" w:space="0" w:color="auto"/>
              <w:left w:val="single" w:sz="4" w:space="0" w:color="auto"/>
              <w:bottom w:val="single" w:sz="4" w:space="0" w:color="auto"/>
              <w:right w:val="single" w:sz="4" w:space="0" w:color="auto"/>
            </w:tcBorders>
          </w:tcPr>
          <w:p w:rsidR="000A0393" w:rsidRPr="003578D7" w:rsidRDefault="00D43868" w:rsidP="004A4ACE">
            <w:pPr>
              <w:spacing w:after="0" w:line="240" w:lineRule="auto"/>
              <w:rPr>
                <w:rFonts w:ascii="Times New Roman" w:eastAsia="Times New Roman" w:hAnsi="Times New Roman" w:cs="Times New Roman"/>
                <w:color w:val="000000"/>
                <w:kern w:val="1"/>
                <w:sz w:val="24"/>
                <w:szCs w:val="24"/>
                <w:lang w:eastAsia="ar-SA"/>
              </w:rPr>
            </w:pPr>
            <w:r w:rsidRPr="007A4B55">
              <w:rPr>
                <w:rFonts w:ascii="Times New Roman" w:eastAsia="Times New Roman" w:hAnsi="Times New Roman" w:cs="Times New Roman"/>
                <w:sz w:val="24"/>
                <w:szCs w:val="24"/>
                <w:lang w:eastAsia="ru-RU"/>
              </w:rPr>
              <w:t>Соисполнители программы</w:t>
            </w:r>
          </w:p>
        </w:tc>
        <w:tc>
          <w:tcPr>
            <w:tcW w:w="5783" w:type="dxa"/>
            <w:tcBorders>
              <w:top w:val="single" w:sz="4" w:space="0" w:color="auto"/>
              <w:left w:val="single" w:sz="4" w:space="0" w:color="auto"/>
              <w:bottom w:val="single" w:sz="4" w:space="0" w:color="auto"/>
              <w:right w:val="single" w:sz="4" w:space="0" w:color="auto"/>
            </w:tcBorders>
          </w:tcPr>
          <w:p w:rsidR="000A0393" w:rsidRPr="003578D7" w:rsidRDefault="001460AE" w:rsidP="003A490F">
            <w:pPr>
              <w:pStyle w:val="a3"/>
              <w:rPr>
                <w:b w:val="0"/>
                <w:color w:val="000000"/>
                <w:sz w:val="24"/>
                <w:szCs w:val="24"/>
              </w:rPr>
            </w:pPr>
            <w:r w:rsidRPr="003578D7">
              <w:rPr>
                <w:b w:val="0"/>
                <w:sz w:val="24"/>
                <w:szCs w:val="24"/>
              </w:rPr>
              <w:t>Отсутствуют</w:t>
            </w:r>
          </w:p>
        </w:tc>
      </w:tr>
      <w:tr w:rsidR="001857EC" w:rsidRPr="003578D7" w:rsidTr="001519E7">
        <w:trPr>
          <w:trHeight w:val="227"/>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4A4ACE">
            <w:pPr>
              <w:spacing w:after="0" w:line="240" w:lineRule="auto"/>
              <w:rPr>
                <w:rFonts w:ascii="Times New Roman" w:eastAsia="Times New Roman" w:hAnsi="Times New Roman" w:cs="Times New Roman"/>
                <w:color w:val="000000"/>
                <w:kern w:val="1"/>
                <w:sz w:val="24"/>
                <w:szCs w:val="24"/>
                <w:lang w:eastAsia="ar-SA"/>
              </w:rPr>
            </w:pPr>
            <w:r w:rsidRPr="007A4B55">
              <w:rPr>
                <w:rFonts w:ascii="Times New Roman" w:eastAsia="Times New Roman" w:hAnsi="Times New Roman" w:cs="Times New Roman"/>
                <w:sz w:val="24"/>
                <w:szCs w:val="24"/>
                <w:lang w:eastAsia="ru-RU"/>
              </w:rPr>
              <w:t>Участники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1460AE" w:rsidP="003A490F">
            <w:pPr>
              <w:pStyle w:val="a3"/>
              <w:rPr>
                <w:b w:val="0"/>
                <w:color w:val="000000"/>
                <w:sz w:val="24"/>
                <w:szCs w:val="24"/>
              </w:rPr>
            </w:pPr>
            <w:r w:rsidRPr="003578D7">
              <w:rPr>
                <w:b w:val="0"/>
                <w:color w:val="000000"/>
                <w:sz w:val="24"/>
                <w:szCs w:val="24"/>
              </w:rPr>
              <w:t>Отсутствуют</w:t>
            </w:r>
          </w:p>
        </w:tc>
      </w:tr>
      <w:tr w:rsidR="001857EC" w:rsidRPr="003578D7" w:rsidTr="001519E7">
        <w:trPr>
          <w:trHeight w:val="683"/>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4A4ACE">
            <w:pPr>
              <w:spacing w:after="0" w:line="240" w:lineRule="auto"/>
              <w:rPr>
                <w:rFonts w:ascii="Times New Roman" w:hAnsi="Times New Roman" w:cs="Times New Roman"/>
                <w:sz w:val="24"/>
                <w:szCs w:val="24"/>
              </w:rPr>
            </w:pPr>
            <w:r w:rsidRPr="007A4B55">
              <w:rPr>
                <w:rFonts w:ascii="Times New Roman" w:eastAsia="Times New Roman" w:hAnsi="Times New Roman" w:cs="Times New Roman"/>
                <w:sz w:val="24"/>
                <w:szCs w:val="24"/>
                <w:lang w:eastAsia="ru-RU"/>
              </w:rPr>
              <w:t>Цели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1857EC" w:rsidP="003A490F">
            <w:pPr>
              <w:spacing w:after="0" w:line="240" w:lineRule="auto"/>
              <w:jc w:val="both"/>
              <w:rPr>
                <w:rFonts w:ascii="Times New Roman" w:hAnsi="Times New Roman" w:cs="Times New Roman"/>
                <w:color w:val="00B050"/>
                <w:sz w:val="24"/>
                <w:szCs w:val="24"/>
              </w:rPr>
            </w:pPr>
            <w:r w:rsidRPr="003578D7">
              <w:rPr>
                <w:rFonts w:ascii="Times New Roman" w:hAnsi="Times New Roman" w:cs="Times New Roman"/>
                <w:sz w:val="24"/>
                <w:szCs w:val="24"/>
              </w:rPr>
              <w:t xml:space="preserve">Создание условий для привлечения инвестиций в экономику муниципального образования «Город Майкоп» </w:t>
            </w:r>
          </w:p>
        </w:tc>
      </w:tr>
      <w:tr w:rsidR="001857EC" w:rsidRPr="003578D7" w:rsidTr="001519E7">
        <w:trPr>
          <w:trHeight w:val="444"/>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4A4ACE">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Задачи программы</w:t>
            </w:r>
          </w:p>
        </w:tc>
        <w:tc>
          <w:tcPr>
            <w:tcW w:w="5783" w:type="dxa"/>
            <w:tcBorders>
              <w:top w:val="single" w:sz="4" w:space="0" w:color="auto"/>
              <w:left w:val="single" w:sz="4" w:space="0" w:color="auto"/>
              <w:bottom w:val="single" w:sz="4" w:space="0" w:color="auto"/>
              <w:right w:val="single" w:sz="4" w:space="0" w:color="auto"/>
            </w:tcBorders>
          </w:tcPr>
          <w:p w:rsidR="001857EC" w:rsidRPr="003578D7" w:rsidRDefault="00F8045E" w:rsidP="00F80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1857EC" w:rsidRPr="003578D7">
              <w:rPr>
                <w:rFonts w:ascii="Times New Roman" w:hAnsi="Times New Roman" w:cs="Times New Roman"/>
                <w:sz w:val="24"/>
                <w:szCs w:val="24"/>
              </w:rPr>
              <w:t>обилизация инвест</w:t>
            </w:r>
            <w:r w:rsidR="000537D8">
              <w:rPr>
                <w:rFonts w:ascii="Times New Roman" w:hAnsi="Times New Roman" w:cs="Times New Roman"/>
                <w:sz w:val="24"/>
                <w:szCs w:val="24"/>
              </w:rPr>
              <w:t>иционных ресурсов муниципального образования</w:t>
            </w:r>
            <w:r w:rsidR="001857EC" w:rsidRPr="003578D7">
              <w:rPr>
                <w:rFonts w:ascii="Times New Roman" w:hAnsi="Times New Roman" w:cs="Times New Roman"/>
                <w:sz w:val="24"/>
                <w:szCs w:val="24"/>
              </w:rPr>
              <w:t xml:space="preserve"> </w:t>
            </w:r>
            <w:r w:rsidR="00533B7D">
              <w:rPr>
                <w:rFonts w:ascii="Times New Roman" w:hAnsi="Times New Roman" w:cs="Times New Roman"/>
                <w:sz w:val="24"/>
                <w:szCs w:val="24"/>
              </w:rPr>
              <w:t xml:space="preserve">«Город Майкоп» </w:t>
            </w:r>
            <w:r w:rsidR="001857EC" w:rsidRPr="003578D7">
              <w:rPr>
                <w:rFonts w:ascii="Times New Roman" w:hAnsi="Times New Roman" w:cs="Times New Roman"/>
                <w:sz w:val="24"/>
                <w:szCs w:val="24"/>
              </w:rPr>
              <w:t>и обеспечение их эффективного использования</w:t>
            </w:r>
            <w:r w:rsidR="009D09C3" w:rsidRPr="003578D7">
              <w:rPr>
                <w:rFonts w:ascii="Times New Roman" w:hAnsi="Times New Roman" w:cs="Times New Roman"/>
                <w:sz w:val="24"/>
                <w:szCs w:val="24"/>
              </w:rPr>
              <w:t xml:space="preserve"> посредством формирования инв</w:t>
            </w:r>
            <w:r w:rsidR="009A4817" w:rsidRPr="003578D7">
              <w:rPr>
                <w:rFonts w:ascii="Times New Roman" w:hAnsi="Times New Roman" w:cs="Times New Roman"/>
                <w:sz w:val="24"/>
                <w:szCs w:val="24"/>
              </w:rPr>
              <w:t>естиционных проектов и площадок</w:t>
            </w:r>
          </w:p>
        </w:tc>
      </w:tr>
      <w:tr w:rsidR="001857EC" w:rsidRPr="003578D7" w:rsidTr="001519E7">
        <w:trPr>
          <w:trHeight w:val="673"/>
        </w:trPr>
        <w:tc>
          <w:tcPr>
            <w:tcW w:w="3289" w:type="dxa"/>
            <w:tcBorders>
              <w:top w:val="single" w:sz="4" w:space="0" w:color="auto"/>
              <w:left w:val="single" w:sz="4" w:space="0" w:color="auto"/>
              <w:bottom w:val="single" w:sz="4" w:space="0" w:color="auto"/>
              <w:right w:val="single" w:sz="4" w:space="0" w:color="auto"/>
            </w:tcBorders>
          </w:tcPr>
          <w:p w:rsidR="001857EC" w:rsidRPr="003578D7" w:rsidRDefault="00D43868" w:rsidP="00D16739">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 xml:space="preserve">Целевые показатели </w:t>
            </w:r>
            <w:r>
              <w:rPr>
                <w:rFonts w:ascii="Times New Roman" w:eastAsia="Times New Roman" w:hAnsi="Times New Roman" w:cs="Times New Roman"/>
                <w:sz w:val="24"/>
                <w:szCs w:val="24"/>
                <w:lang w:eastAsia="ru-RU"/>
              </w:rPr>
              <w:t>(индикаторы)</w:t>
            </w:r>
            <w:r w:rsidRPr="007A4B55">
              <w:rPr>
                <w:rFonts w:ascii="Times New Roman" w:eastAsia="Times New Roman" w:hAnsi="Times New Roman" w:cs="Times New Roman"/>
                <w:sz w:val="24"/>
                <w:szCs w:val="24"/>
                <w:lang w:eastAsia="ru-RU"/>
              </w:rPr>
              <w:t xml:space="preserve"> программы</w:t>
            </w:r>
          </w:p>
        </w:tc>
        <w:tc>
          <w:tcPr>
            <w:tcW w:w="5783" w:type="dxa"/>
            <w:tcBorders>
              <w:top w:val="single" w:sz="4" w:space="0" w:color="auto"/>
              <w:left w:val="single" w:sz="4" w:space="0" w:color="auto"/>
              <w:bottom w:val="single" w:sz="4" w:space="0" w:color="auto"/>
              <w:right w:val="single" w:sz="4" w:space="0" w:color="auto"/>
            </w:tcBorders>
          </w:tcPr>
          <w:p w:rsidR="009B1E91" w:rsidRPr="009B1E91" w:rsidRDefault="009B1E91" w:rsidP="009B1E91">
            <w:pPr>
              <w:spacing w:after="0" w:line="240" w:lineRule="auto"/>
              <w:jc w:val="both"/>
              <w:rPr>
                <w:rFonts w:ascii="Times New Roman" w:eastAsia="Times New Roman" w:hAnsi="Times New Roman" w:cs="Times New Roman"/>
                <w:sz w:val="24"/>
                <w:szCs w:val="24"/>
                <w:lang w:eastAsia="ru-RU"/>
              </w:rPr>
            </w:pPr>
            <w:r w:rsidRPr="009B1E91">
              <w:rPr>
                <w:rFonts w:ascii="Times New Roman" w:hAnsi="Times New Roman" w:cs="Times New Roman"/>
                <w:bCs/>
                <w:sz w:val="24"/>
                <w:szCs w:val="24"/>
              </w:rPr>
              <w:t>1. П</w:t>
            </w:r>
            <w:r w:rsidR="00DD32EA" w:rsidRPr="009B1E91">
              <w:rPr>
                <w:rFonts w:ascii="Times New Roman" w:eastAsia="Times New Roman" w:hAnsi="Times New Roman" w:cs="Times New Roman"/>
                <w:sz w:val="24"/>
                <w:szCs w:val="24"/>
                <w:lang w:eastAsia="ru-RU"/>
              </w:rPr>
              <w:t xml:space="preserve">рирост </w:t>
            </w:r>
            <w:r w:rsidRPr="009B1E91">
              <w:rPr>
                <w:rFonts w:ascii="Times New Roman" w:eastAsia="Times New Roman" w:hAnsi="Times New Roman" w:cs="Times New Roman"/>
                <w:sz w:val="24"/>
                <w:szCs w:val="24"/>
                <w:lang w:eastAsia="ru-RU"/>
              </w:rPr>
              <w:t xml:space="preserve">объёма </w:t>
            </w:r>
            <w:r w:rsidR="00DD32EA" w:rsidRPr="009B1E91">
              <w:rPr>
                <w:rFonts w:ascii="Times New Roman" w:eastAsia="Times New Roman" w:hAnsi="Times New Roman" w:cs="Times New Roman"/>
                <w:sz w:val="24"/>
                <w:szCs w:val="24"/>
                <w:lang w:eastAsia="ru-RU"/>
              </w:rPr>
              <w:t>инвестиций в основной капитал</w:t>
            </w:r>
            <w:r w:rsidRPr="009B1E91">
              <w:rPr>
                <w:rFonts w:ascii="Times New Roman" w:eastAsia="Times New Roman" w:hAnsi="Times New Roman" w:cs="Times New Roman"/>
                <w:sz w:val="24"/>
                <w:szCs w:val="24"/>
                <w:lang w:eastAsia="ru-RU"/>
              </w:rPr>
              <w:t xml:space="preserve"> (по полному кругу предприятий).</w:t>
            </w:r>
          </w:p>
          <w:p w:rsidR="009D09C3" w:rsidRPr="009B1E91" w:rsidRDefault="009B1E91" w:rsidP="009B1E91">
            <w:pPr>
              <w:spacing w:after="0" w:line="240" w:lineRule="auto"/>
              <w:jc w:val="both"/>
              <w:rPr>
                <w:rFonts w:ascii="Times New Roman" w:eastAsia="Times New Roman" w:hAnsi="Times New Roman" w:cs="Times New Roman"/>
                <w:sz w:val="24"/>
                <w:szCs w:val="24"/>
                <w:lang w:eastAsia="ru-RU"/>
              </w:rPr>
            </w:pPr>
            <w:r w:rsidRPr="009B1E91">
              <w:rPr>
                <w:rFonts w:ascii="Times New Roman" w:eastAsia="Times New Roman" w:hAnsi="Times New Roman" w:cs="Times New Roman"/>
                <w:sz w:val="24"/>
                <w:szCs w:val="24"/>
                <w:lang w:eastAsia="ru-RU"/>
              </w:rPr>
              <w:t>2. П</w:t>
            </w:r>
            <w:r w:rsidR="00DD32EA" w:rsidRPr="009B1E91">
              <w:rPr>
                <w:rFonts w:ascii="Times New Roman" w:eastAsia="Times New Roman" w:hAnsi="Times New Roman" w:cs="Times New Roman"/>
                <w:sz w:val="24"/>
                <w:szCs w:val="24"/>
                <w:lang w:eastAsia="ru-RU"/>
              </w:rPr>
              <w:t xml:space="preserve">рирост </w:t>
            </w:r>
            <w:r w:rsidRPr="009B1E91">
              <w:rPr>
                <w:rFonts w:ascii="Times New Roman" w:eastAsia="Times New Roman" w:hAnsi="Times New Roman" w:cs="Times New Roman"/>
                <w:sz w:val="24"/>
                <w:szCs w:val="24"/>
                <w:lang w:eastAsia="ru-RU"/>
              </w:rPr>
              <w:t xml:space="preserve">объёма </w:t>
            </w:r>
            <w:r w:rsidR="00DD32EA" w:rsidRPr="009B1E91">
              <w:rPr>
                <w:rFonts w:ascii="Times New Roman" w:eastAsia="Times New Roman" w:hAnsi="Times New Roman" w:cs="Times New Roman"/>
                <w:sz w:val="24"/>
                <w:szCs w:val="24"/>
                <w:lang w:eastAsia="ru-RU"/>
              </w:rPr>
              <w:t xml:space="preserve">инвестиций в основной капитал (без субъектов малого </w:t>
            </w:r>
            <w:r w:rsidRPr="009B1E91">
              <w:rPr>
                <w:rFonts w:ascii="Times New Roman" w:eastAsia="Times New Roman" w:hAnsi="Times New Roman" w:cs="Times New Roman"/>
                <w:sz w:val="24"/>
                <w:szCs w:val="24"/>
                <w:lang w:eastAsia="ru-RU"/>
              </w:rPr>
              <w:t>предпринимательства).</w:t>
            </w:r>
          </w:p>
          <w:p w:rsidR="00331C87" w:rsidRPr="00DD32EA" w:rsidRDefault="009B1E91" w:rsidP="009B1E91">
            <w:pPr>
              <w:spacing w:after="0" w:line="240" w:lineRule="auto"/>
              <w:jc w:val="both"/>
              <w:rPr>
                <w:rFonts w:ascii="Times New Roman" w:hAnsi="Times New Roman" w:cs="Times New Roman"/>
                <w:bCs/>
                <w:sz w:val="24"/>
                <w:szCs w:val="24"/>
              </w:rPr>
            </w:pPr>
            <w:r w:rsidRPr="009B1E91">
              <w:rPr>
                <w:rFonts w:ascii="Times New Roman" w:eastAsia="Times New Roman" w:hAnsi="Times New Roman" w:cs="Times New Roman"/>
                <w:sz w:val="24"/>
                <w:szCs w:val="24"/>
                <w:lang w:eastAsia="ru-RU"/>
              </w:rPr>
              <w:t>3. О</w:t>
            </w:r>
            <w:r w:rsidR="00331C87" w:rsidRPr="009B1E91">
              <w:rPr>
                <w:rFonts w:ascii="Times New Roman" w:eastAsia="Times New Roman" w:hAnsi="Times New Roman" w:cs="Times New Roman"/>
                <w:sz w:val="24"/>
                <w:szCs w:val="24"/>
                <w:lang w:eastAsia="ru-RU"/>
              </w:rPr>
              <w:t>бъем инвестиций в основной капитал</w:t>
            </w:r>
            <w:r w:rsidRPr="009B1E91">
              <w:rPr>
                <w:rFonts w:ascii="Times New Roman" w:eastAsia="Times New Roman" w:hAnsi="Times New Roman" w:cs="Times New Roman"/>
                <w:sz w:val="24"/>
                <w:szCs w:val="24"/>
                <w:lang w:eastAsia="ru-RU"/>
              </w:rPr>
              <w:t xml:space="preserve"> (без субъектов малого предпринимательства)</w:t>
            </w:r>
            <w:r w:rsidR="00331C87" w:rsidRPr="009B1E91">
              <w:rPr>
                <w:rFonts w:ascii="Times New Roman" w:eastAsia="Times New Roman" w:hAnsi="Times New Roman" w:cs="Times New Roman"/>
                <w:sz w:val="24"/>
                <w:szCs w:val="24"/>
                <w:lang w:eastAsia="ru-RU"/>
              </w:rPr>
              <w:t xml:space="preserve"> в расчете на 1 жителя</w:t>
            </w:r>
            <w:r w:rsidRPr="009B1E91">
              <w:rPr>
                <w:rFonts w:ascii="Times New Roman" w:eastAsia="Times New Roman" w:hAnsi="Times New Roman" w:cs="Times New Roman"/>
                <w:sz w:val="24"/>
                <w:szCs w:val="24"/>
                <w:lang w:eastAsia="ru-RU"/>
              </w:rPr>
              <w:t>.</w:t>
            </w:r>
          </w:p>
        </w:tc>
      </w:tr>
      <w:tr w:rsidR="00D43868" w:rsidRPr="003578D7" w:rsidTr="001519E7">
        <w:trPr>
          <w:trHeight w:val="539"/>
        </w:trPr>
        <w:tc>
          <w:tcPr>
            <w:tcW w:w="3289" w:type="dxa"/>
            <w:tcBorders>
              <w:top w:val="single" w:sz="4" w:space="0" w:color="auto"/>
              <w:left w:val="single" w:sz="4" w:space="0" w:color="auto"/>
              <w:bottom w:val="single" w:sz="4" w:space="0" w:color="auto"/>
              <w:right w:val="single" w:sz="4" w:space="0" w:color="auto"/>
            </w:tcBorders>
          </w:tcPr>
          <w:p w:rsidR="00D43868" w:rsidRPr="007A4B55" w:rsidRDefault="00D43868" w:rsidP="00D438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B55">
              <w:rPr>
                <w:rFonts w:ascii="Times New Roman" w:eastAsia="Times New Roman" w:hAnsi="Times New Roman" w:cs="Times New Roman"/>
                <w:sz w:val="24"/>
                <w:szCs w:val="24"/>
                <w:lang w:eastAsia="ru-RU"/>
              </w:rPr>
              <w:t>Этапы и сроки реализации программы</w:t>
            </w:r>
          </w:p>
        </w:tc>
        <w:tc>
          <w:tcPr>
            <w:tcW w:w="5783" w:type="dxa"/>
            <w:tcBorders>
              <w:top w:val="single" w:sz="4" w:space="0" w:color="auto"/>
              <w:left w:val="single" w:sz="4" w:space="0" w:color="auto"/>
              <w:bottom w:val="single" w:sz="4" w:space="0" w:color="auto"/>
              <w:right w:val="single" w:sz="4" w:space="0" w:color="auto"/>
            </w:tcBorders>
          </w:tcPr>
          <w:p w:rsidR="00D43868" w:rsidRPr="003578D7" w:rsidRDefault="00D43868" w:rsidP="00D75872">
            <w:pPr>
              <w:pStyle w:val="a3"/>
              <w:rPr>
                <w:b w:val="0"/>
                <w:color w:val="000000"/>
                <w:sz w:val="24"/>
                <w:szCs w:val="24"/>
              </w:rPr>
            </w:pPr>
            <w:r w:rsidRPr="003578D7">
              <w:rPr>
                <w:b w:val="0"/>
                <w:sz w:val="24"/>
                <w:szCs w:val="24"/>
              </w:rPr>
              <w:t>201</w:t>
            </w:r>
            <w:r>
              <w:rPr>
                <w:b w:val="0"/>
                <w:sz w:val="24"/>
                <w:szCs w:val="24"/>
              </w:rPr>
              <w:t>8 -</w:t>
            </w:r>
            <w:r w:rsidRPr="003578D7">
              <w:rPr>
                <w:b w:val="0"/>
                <w:sz w:val="24"/>
                <w:szCs w:val="24"/>
              </w:rPr>
              <w:t xml:space="preserve"> 20</w:t>
            </w:r>
            <w:r>
              <w:rPr>
                <w:b w:val="0"/>
                <w:sz w:val="24"/>
                <w:szCs w:val="24"/>
              </w:rPr>
              <w:t>2</w:t>
            </w:r>
            <w:r w:rsidR="00D75872">
              <w:rPr>
                <w:b w:val="0"/>
                <w:sz w:val="24"/>
                <w:szCs w:val="24"/>
              </w:rPr>
              <w:t xml:space="preserve">1 </w:t>
            </w:r>
            <w:r w:rsidRPr="003578D7">
              <w:rPr>
                <w:b w:val="0"/>
                <w:sz w:val="24"/>
                <w:szCs w:val="24"/>
              </w:rPr>
              <w:t>годы</w:t>
            </w:r>
            <w:r w:rsidRPr="003578D7">
              <w:rPr>
                <w:b w:val="0"/>
                <w:color w:val="000000"/>
                <w:sz w:val="24"/>
                <w:szCs w:val="24"/>
              </w:rPr>
              <w:t xml:space="preserve">, без </w:t>
            </w:r>
            <w:r w:rsidR="009B1E91">
              <w:rPr>
                <w:b w:val="0"/>
                <w:color w:val="000000"/>
                <w:sz w:val="24"/>
                <w:szCs w:val="24"/>
              </w:rPr>
              <w:t>разбивки на этапы</w:t>
            </w:r>
          </w:p>
        </w:tc>
      </w:tr>
      <w:tr w:rsidR="00D43868" w:rsidRPr="003578D7" w:rsidTr="001519E7">
        <w:trPr>
          <w:trHeight w:val="303"/>
        </w:trPr>
        <w:tc>
          <w:tcPr>
            <w:tcW w:w="3289" w:type="dxa"/>
            <w:tcBorders>
              <w:top w:val="single" w:sz="4" w:space="0" w:color="auto"/>
              <w:left w:val="single" w:sz="4" w:space="0" w:color="auto"/>
              <w:bottom w:val="single" w:sz="4" w:space="0" w:color="auto"/>
              <w:right w:val="single" w:sz="4" w:space="0" w:color="auto"/>
            </w:tcBorders>
          </w:tcPr>
          <w:p w:rsidR="00D43868" w:rsidRPr="003578D7" w:rsidRDefault="00D43868" w:rsidP="00533B7D">
            <w:pPr>
              <w:spacing w:after="0" w:line="240" w:lineRule="auto"/>
              <w:rPr>
                <w:rFonts w:ascii="Times New Roman" w:hAnsi="Times New Roman" w:cs="Times New Roman"/>
                <w:bCs/>
                <w:sz w:val="24"/>
                <w:szCs w:val="24"/>
              </w:rPr>
            </w:pPr>
            <w:r w:rsidRPr="007A4B55">
              <w:rPr>
                <w:rFonts w:ascii="Times New Roman" w:eastAsia="Times New Roman" w:hAnsi="Times New Roman" w:cs="Times New Roman"/>
                <w:sz w:val="24"/>
                <w:szCs w:val="24"/>
                <w:lang w:eastAsia="ru-RU"/>
              </w:rPr>
              <w:t>Объемы бюджетных ассигнований программы</w:t>
            </w:r>
          </w:p>
        </w:tc>
        <w:tc>
          <w:tcPr>
            <w:tcW w:w="5783" w:type="dxa"/>
            <w:tcBorders>
              <w:top w:val="single" w:sz="4" w:space="0" w:color="auto"/>
              <w:left w:val="single" w:sz="4" w:space="0" w:color="auto"/>
              <w:bottom w:val="single" w:sz="4" w:space="0" w:color="auto"/>
              <w:right w:val="single" w:sz="4" w:space="0" w:color="auto"/>
            </w:tcBorders>
          </w:tcPr>
          <w:p w:rsidR="00D43868" w:rsidRPr="00683666" w:rsidRDefault="00D43868" w:rsidP="00D43868">
            <w:pPr>
              <w:pStyle w:val="31"/>
              <w:jc w:val="both"/>
              <w:rPr>
                <w:sz w:val="24"/>
                <w:szCs w:val="24"/>
              </w:rPr>
            </w:pPr>
            <w:r w:rsidRPr="00683666">
              <w:rPr>
                <w:sz w:val="24"/>
                <w:szCs w:val="24"/>
                <w:lang w:eastAsia="ru-RU"/>
              </w:rPr>
              <w:t>Общий объем бюджетных</w:t>
            </w:r>
            <w:r w:rsidRPr="00683666">
              <w:rPr>
                <w:i/>
                <w:color w:val="FF0000"/>
                <w:sz w:val="24"/>
                <w:szCs w:val="24"/>
                <w:lang w:eastAsia="ru-RU"/>
              </w:rPr>
              <w:t xml:space="preserve"> </w:t>
            </w:r>
            <w:r w:rsidRPr="00683666">
              <w:rPr>
                <w:sz w:val="24"/>
                <w:szCs w:val="24"/>
                <w:lang w:eastAsia="ru-RU"/>
              </w:rPr>
              <w:t>ассигнований</w:t>
            </w:r>
            <w:r w:rsidR="009B1E91">
              <w:rPr>
                <w:sz w:val="24"/>
                <w:szCs w:val="24"/>
                <w:lang w:eastAsia="ru-RU"/>
              </w:rPr>
              <w:t xml:space="preserve"> программы из бюджета муниципального образования «Город Майкоп» составляет</w:t>
            </w:r>
            <w:r w:rsidRPr="00683666">
              <w:rPr>
                <w:sz w:val="24"/>
                <w:szCs w:val="24"/>
                <w:lang w:eastAsia="ru-RU"/>
              </w:rPr>
              <w:t xml:space="preserve"> </w:t>
            </w:r>
            <w:r w:rsidR="00D262DA">
              <w:rPr>
                <w:sz w:val="24"/>
                <w:szCs w:val="24"/>
                <w:lang w:eastAsia="ru-RU"/>
              </w:rPr>
              <w:t>–</w:t>
            </w:r>
            <w:r w:rsidRPr="00683666">
              <w:rPr>
                <w:sz w:val="24"/>
                <w:szCs w:val="24"/>
                <w:lang w:eastAsia="ru-RU"/>
              </w:rPr>
              <w:t xml:space="preserve"> </w:t>
            </w:r>
            <w:r w:rsidR="00D262DA">
              <w:rPr>
                <w:sz w:val="24"/>
                <w:szCs w:val="24"/>
              </w:rPr>
              <w:t>1</w:t>
            </w:r>
            <w:r w:rsidR="00D43F0D">
              <w:rPr>
                <w:sz w:val="24"/>
                <w:szCs w:val="24"/>
              </w:rPr>
              <w:t>562,6</w:t>
            </w:r>
            <w:r w:rsidRPr="00683666">
              <w:rPr>
                <w:sz w:val="24"/>
                <w:szCs w:val="24"/>
              </w:rPr>
              <w:t xml:space="preserve"> тыс. руб</w:t>
            </w:r>
            <w:r w:rsidR="009B1E91">
              <w:rPr>
                <w:sz w:val="24"/>
                <w:szCs w:val="24"/>
              </w:rPr>
              <w:t>лей</w:t>
            </w:r>
            <w:r>
              <w:rPr>
                <w:sz w:val="24"/>
                <w:szCs w:val="24"/>
              </w:rPr>
              <w:t>,</w:t>
            </w:r>
            <w:r w:rsidR="009B1E91">
              <w:rPr>
                <w:sz w:val="24"/>
                <w:szCs w:val="24"/>
              </w:rPr>
              <w:t xml:space="preserve"> </w:t>
            </w:r>
            <w:r w:rsidRPr="00683666">
              <w:rPr>
                <w:sz w:val="24"/>
                <w:szCs w:val="24"/>
              </w:rPr>
              <w:t>в т</w:t>
            </w:r>
            <w:r w:rsidR="009B1E91">
              <w:rPr>
                <w:sz w:val="24"/>
                <w:szCs w:val="24"/>
              </w:rPr>
              <w:t>. ч.</w:t>
            </w:r>
            <w:r w:rsidRPr="00683666">
              <w:rPr>
                <w:sz w:val="24"/>
                <w:szCs w:val="24"/>
              </w:rPr>
              <w:t>:</w:t>
            </w:r>
          </w:p>
          <w:p w:rsidR="00D43868" w:rsidRDefault="00D43868" w:rsidP="00D43868">
            <w:pPr>
              <w:pStyle w:val="31"/>
              <w:jc w:val="both"/>
              <w:rPr>
                <w:sz w:val="24"/>
                <w:szCs w:val="24"/>
              </w:rPr>
            </w:pPr>
            <w:r w:rsidRPr="003578D7">
              <w:rPr>
                <w:sz w:val="24"/>
                <w:szCs w:val="24"/>
              </w:rPr>
              <w:t>2018 г</w:t>
            </w:r>
            <w:r w:rsidR="009B1E91">
              <w:rPr>
                <w:sz w:val="24"/>
                <w:szCs w:val="24"/>
              </w:rPr>
              <w:t>од</w:t>
            </w:r>
            <w:r w:rsidRPr="003578D7">
              <w:rPr>
                <w:sz w:val="24"/>
                <w:szCs w:val="24"/>
              </w:rPr>
              <w:t xml:space="preserve"> – </w:t>
            </w:r>
            <w:r w:rsidR="009B1E91">
              <w:rPr>
                <w:sz w:val="24"/>
                <w:szCs w:val="24"/>
              </w:rPr>
              <w:t>449</w:t>
            </w:r>
            <w:r w:rsidR="00E77334">
              <w:rPr>
                <w:sz w:val="24"/>
                <w:szCs w:val="24"/>
              </w:rPr>
              <w:t>,</w:t>
            </w:r>
            <w:r w:rsidR="009B1E91">
              <w:rPr>
                <w:sz w:val="24"/>
                <w:szCs w:val="24"/>
              </w:rPr>
              <w:t>0</w:t>
            </w:r>
            <w:r w:rsidRPr="003578D7">
              <w:rPr>
                <w:sz w:val="24"/>
                <w:szCs w:val="24"/>
              </w:rPr>
              <w:t xml:space="preserve"> тыс. руб</w:t>
            </w:r>
            <w:r w:rsidR="009B1E91">
              <w:rPr>
                <w:sz w:val="24"/>
                <w:szCs w:val="24"/>
              </w:rPr>
              <w:t>лей</w:t>
            </w:r>
            <w:r w:rsidR="00F2526A">
              <w:rPr>
                <w:sz w:val="24"/>
                <w:szCs w:val="24"/>
              </w:rPr>
              <w:t>;</w:t>
            </w:r>
          </w:p>
          <w:p w:rsidR="00D43868" w:rsidRDefault="00D43868" w:rsidP="00D43868">
            <w:pPr>
              <w:pStyle w:val="31"/>
              <w:jc w:val="both"/>
              <w:rPr>
                <w:sz w:val="24"/>
                <w:szCs w:val="24"/>
              </w:rPr>
            </w:pPr>
            <w:r>
              <w:rPr>
                <w:sz w:val="24"/>
                <w:szCs w:val="24"/>
              </w:rPr>
              <w:t>2019 г</w:t>
            </w:r>
            <w:r w:rsidR="009B1E91">
              <w:rPr>
                <w:sz w:val="24"/>
                <w:szCs w:val="24"/>
              </w:rPr>
              <w:t>од</w:t>
            </w:r>
            <w:r>
              <w:rPr>
                <w:sz w:val="24"/>
                <w:szCs w:val="24"/>
              </w:rPr>
              <w:t xml:space="preserve"> – </w:t>
            </w:r>
            <w:r w:rsidR="009B1E91">
              <w:rPr>
                <w:sz w:val="24"/>
                <w:szCs w:val="24"/>
              </w:rPr>
              <w:t>373</w:t>
            </w:r>
            <w:r w:rsidR="00E77334">
              <w:rPr>
                <w:sz w:val="24"/>
                <w:szCs w:val="24"/>
              </w:rPr>
              <w:t>,2</w:t>
            </w:r>
            <w:r>
              <w:rPr>
                <w:sz w:val="24"/>
                <w:szCs w:val="24"/>
              </w:rPr>
              <w:t xml:space="preserve"> тыс. руб</w:t>
            </w:r>
            <w:r w:rsidR="009B1E91">
              <w:rPr>
                <w:sz w:val="24"/>
                <w:szCs w:val="24"/>
              </w:rPr>
              <w:t>лей</w:t>
            </w:r>
            <w:r w:rsidR="00F2526A">
              <w:rPr>
                <w:sz w:val="24"/>
                <w:szCs w:val="24"/>
              </w:rPr>
              <w:t>;</w:t>
            </w:r>
          </w:p>
          <w:p w:rsidR="00D43868" w:rsidRDefault="00D43868" w:rsidP="009B1E91">
            <w:pPr>
              <w:pStyle w:val="31"/>
              <w:jc w:val="both"/>
              <w:rPr>
                <w:sz w:val="24"/>
                <w:szCs w:val="24"/>
              </w:rPr>
            </w:pPr>
            <w:r>
              <w:rPr>
                <w:sz w:val="24"/>
                <w:szCs w:val="24"/>
              </w:rPr>
              <w:t>2020 г</w:t>
            </w:r>
            <w:r w:rsidR="009B1E91">
              <w:rPr>
                <w:sz w:val="24"/>
                <w:szCs w:val="24"/>
              </w:rPr>
              <w:t>од</w:t>
            </w:r>
            <w:r>
              <w:rPr>
                <w:sz w:val="24"/>
                <w:szCs w:val="24"/>
              </w:rPr>
              <w:t xml:space="preserve"> –</w:t>
            </w:r>
            <w:r w:rsidR="00D262DA">
              <w:rPr>
                <w:sz w:val="24"/>
                <w:szCs w:val="24"/>
              </w:rPr>
              <w:t xml:space="preserve"> 37</w:t>
            </w:r>
            <w:r w:rsidR="00E77334">
              <w:rPr>
                <w:sz w:val="24"/>
                <w:szCs w:val="24"/>
              </w:rPr>
              <w:t>0,2</w:t>
            </w:r>
            <w:r>
              <w:rPr>
                <w:sz w:val="24"/>
                <w:szCs w:val="24"/>
              </w:rPr>
              <w:t xml:space="preserve"> тыс. руб</w:t>
            </w:r>
            <w:r w:rsidR="009B1E91">
              <w:rPr>
                <w:sz w:val="24"/>
                <w:szCs w:val="24"/>
              </w:rPr>
              <w:t>лей</w:t>
            </w:r>
            <w:r w:rsidR="00D75872">
              <w:rPr>
                <w:sz w:val="24"/>
                <w:szCs w:val="24"/>
              </w:rPr>
              <w:t>;</w:t>
            </w:r>
          </w:p>
          <w:p w:rsidR="00D75872" w:rsidRPr="003578D7" w:rsidRDefault="00D75872" w:rsidP="00D75872">
            <w:pPr>
              <w:pStyle w:val="31"/>
              <w:jc w:val="both"/>
              <w:rPr>
                <w:sz w:val="24"/>
                <w:szCs w:val="24"/>
              </w:rPr>
            </w:pPr>
            <w:r>
              <w:rPr>
                <w:sz w:val="24"/>
                <w:szCs w:val="24"/>
              </w:rPr>
              <w:t>2021 год – 370,2 тыс. рублей</w:t>
            </w:r>
          </w:p>
        </w:tc>
      </w:tr>
      <w:tr w:rsidR="00D43868" w:rsidRPr="003578D7" w:rsidTr="001519E7">
        <w:trPr>
          <w:trHeight w:val="838"/>
        </w:trPr>
        <w:tc>
          <w:tcPr>
            <w:tcW w:w="3289" w:type="dxa"/>
            <w:tcBorders>
              <w:top w:val="single" w:sz="4" w:space="0" w:color="auto"/>
              <w:left w:val="single" w:sz="4" w:space="0" w:color="auto"/>
              <w:bottom w:val="single" w:sz="4" w:space="0" w:color="auto"/>
              <w:right w:val="single" w:sz="4" w:space="0" w:color="auto"/>
            </w:tcBorders>
          </w:tcPr>
          <w:p w:rsidR="00D43868" w:rsidRPr="003578D7" w:rsidRDefault="00D43868" w:rsidP="00D43868">
            <w:pPr>
              <w:spacing w:after="0" w:line="240" w:lineRule="auto"/>
              <w:rPr>
                <w:rFonts w:ascii="Times New Roman" w:hAnsi="Times New Roman" w:cs="Times New Roman"/>
                <w:color w:val="FF0000"/>
                <w:sz w:val="24"/>
                <w:szCs w:val="24"/>
              </w:rPr>
            </w:pPr>
            <w:r w:rsidRPr="007A4B55">
              <w:rPr>
                <w:rFonts w:ascii="Times New Roman" w:eastAsia="Times New Roman" w:hAnsi="Times New Roman" w:cs="Times New Roman"/>
                <w:sz w:val="24"/>
                <w:szCs w:val="24"/>
                <w:lang w:eastAsia="ru-RU"/>
              </w:rPr>
              <w:t>Ожидаемые результаты реализации программы</w:t>
            </w:r>
          </w:p>
        </w:tc>
        <w:tc>
          <w:tcPr>
            <w:tcW w:w="5783" w:type="dxa"/>
            <w:tcBorders>
              <w:top w:val="single" w:sz="4" w:space="0" w:color="auto"/>
              <w:left w:val="single" w:sz="4" w:space="0" w:color="auto"/>
              <w:bottom w:val="single" w:sz="4" w:space="0" w:color="auto"/>
              <w:right w:val="single" w:sz="4" w:space="0" w:color="auto"/>
            </w:tcBorders>
          </w:tcPr>
          <w:p w:rsidR="00D43868" w:rsidRPr="00B248A0" w:rsidRDefault="00D43868" w:rsidP="00DD32EA">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П</w:t>
            </w:r>
            <w:r w:rsidRPr="00B248A0">
              <w:rPr>
                <w:rFonts w:ascii="Times New Roman" w:hAnsi="Times New Roman" w:cs="Times New Roman"/>
                <w:color w:val="000000"/>
                <w:sz w:val="24"/>
                <w:szCs w:val="24"/>
              </w:rPr>
              <w:t>овышение инвестиционной привлекательности</w:t>
            </w:r>
            <w:r w:rsidR="00533B7D">
              <w:rPr>
                <w:rFonts w:ascii="Times New Roman" w:hAnsi="Times New Roman" w:cs="Times New Roman"/>
                <w:color w:val="000000"/>
                <w:sz w:val="24"/>
                <w:szCs w:val="24"/>
              </w:rPr>
              <w:t xml:space="preserve"> и улучшение</w:t>
            </w:r>
            <w:r w:rsidR="00097908">
              <w:rPr>
                <w:rFonts w:ascii="Times New Roman" w:hAnsi="Times New Roman" w:cs="Times New Roman"/>
                <w:color w:val="000000"/>
                <w:sz w:val="24"/>
                <w:szCs w:val="24"/>
              </w:rPr>
              <w:t xml:space="preserve"> инвестиционного климата </w:t>
            </w:r>
            <w:r w:rsidR="00DD32EA" w:rsidRPr="00DD32EA">
              <w:rPr>
                <w:rFonts w:ascii="Times New Roman" w:hAnsi="Times New Roman" w:cs="Times New Roman"/>
                <w:sz w:val="24"/>
                <w:szCs w:val="24"/>
              </w:rPr>
              <w:t>муниципального образования «Город Майкоп»</w:t>
            </w:r>
          </w:p>
        </w:tc>
      </w:tr>
    </w:tbl>
    <w:p w:rsidR="009D09C3" w:rsidRDefault="009D09C3" w:rsidP="009D09C3">
      <w:pPr>
        <w:suppressAutoHyphens/>
        <w:spacing w:after="0" w:line="240" w:lineRule="auto"/>
        <w:jc w:val="center"/>
        <w:rPr>
          <w:rFonts w:ascii="Times New Roman" w:hAnsi="Times New Roman" w:cs="Times New Roman"/>
          <w:b/>
          <w:sz w:val="28"/>
          <w:szCs w:val="28"/>
        </w:rPr>
      </w:pPr>
    </w:p>
    <w:p w:rsidR="009640C5" w:rsidRDefault="009640C5" w:rsidP="009D09C3">
      <w:pPr>
        <w:suppressAutoHyphens/>
        <w:spacing w:after="0" w:line="240" w:lineRule="auto"/>
        <w:jc w:val="center"/>
        <w:rPr>
          <w:rFonts w:ascii="Times New Roman" w:hAnsi="Times New Roman" w:cs="Times New Roman"/>
          <w:b/>
          <w:sz w:val="28"/>
          <w:szCs w:val="28"/>
        </w:rPr>
      </w:pPr>
    </w:p>
    <w:p w:rsidR="001857EC" w:rsidRPr="00552455" w:rsidRDefault="001519E7" w:rsidP="001519E7">
      <w:pPr>
        <w:pStyle w:val="a6"/>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1857EC" w:rsidRPr="00552455">
        <w:rPr>
          <w:rFonts w:ascii="Times New Roman" w:hAnsi="Times New Roman" w:cs="Times New Roman"/>
          <w:b/>
          <w:sz w:val="28"/>
          <w:szCs w:val="28"/>
        </w:rPr>
        <w:t>Общая характеристика сферы реализации муниципальной программы</w:t>
      </w:r>
      <w:r w:rsidR="00933913">
        <w:rPr>
          <w:rFonts w:ascii="Times New Roman" w:hAnsi="Times New Roman" w:cs="Times New Roman"/>
          <w:b/>
          <w:sz w:val="28"/>
          <w:szCs w:val="28"/>
        </w:rPr>
        <w:t>, в том числе формулировки основных проблем в указанной сфере и прогноз ее развития</w:t>
      </w:r>
    </w:p>
    <w:p w:rsidR="001857EC" w:rsidRPr="00AC584A" w:rsidRDefault="001857EC" w:rsidP="00151BC8">
      <w:pPr>
        <w:suppressAutoHyphens/>
        <w:spacing w:after="0" w:line="240" w:lineRule="auto"/>
        <w:rPr>
          <w:rFonts w:ascii="Times New Roman" w:eastAsia="Times New Roman" w:hAnsi="Times New Roman" w:cs="Times New Roman"/>
          <w:color w:val="000000"/>
          <w:kern w:val="1"/>
          <w:sz w:val="28"/>
          <w:szCs w:val="28"/>
          <w:lang w:eastAsia="ar-SA"/>
        </w:rPr>
      </w:pPr>
    </w:p>
    <w:p w:rsidR="001857EC" w:rsidRPr="00180852" w:rsidRDefault="001857EC" w:rsidP="00427DBE">
      <w:pPr>
        <w:suppressAutoHyphens/>
        <w:spacing w:after="0" w:line="240" w:lineRule="auto"/>
        <w:ind w:firstLine="708"/>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Стратегией социально-экономического развития Республики Адыгея до 2025 года определены задачи по переходу экономики на инновационный путь развития.</w:t>
      </w:r>
    </w:p>
    <w:p w:rsidR="001857EC" w:rsidRPr="00180852" w:rsidRDefault="001857EC" w:rsidP="00427DBE">
      <w:pPr>
        <w:suppressAutoHyphens/>
        <w:spacing w:after="0" w:line="240" w:lineRule="auto"/>
        <w:ind w:firstLine="708"/>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Необходимым условием реализации данных задач являются масштабные инвестиции в производства, в новые технологии, а </w:t>
      </w:r>
      <w:r w:rsidR="006411ED" w:rsidRPr="00180852">
        <w:rPr>
          <w:rFonts w:ascii="Times New Roman" w:eastAsia="Times New Roman" w:hAnsi="Times New Roman" w:cs="Times New Roman"/>
          <w:color w:val="000000"/>
          <w:kern w:val="1"/>
          <w:sz w:val="28"/>
          <w:szCs w:val="28"/>
          <w:lang w:eastAsia="ar-SA"/>
        </w:rPr>
        <w:t>также</w:t>
      </w:r>
      <w:r w:rsidRPr="00180852">
        <w:rPr>
          <w:rFonts w:ascii="Times New Roman" w:eastAsia="Times New Roman" w:hAnsi="Times New Roman" w:cs="Times New Roman"/>
          <w:color w:val="000000"/>
          <w:kern w:val="1"/>
          <w:sz w:val="28"/>
          <w:szCs w:val="28"/>
          <w:lang w:eastAsia="ar-SA"/>
        </w:rPr>
        <w:t xml:space="preserve"> в обучение руководителей и специалистов Администрации муниципального образования «Город Майкоп». </w:t>
      </w:r>
    </w:p>
    <w:p w:rsidR="001857EC" w:rsidRPr="00180852" w:rsidRDefault="001857EC" w:rsidP="001857EC">
      <w:pPr>
        <w:widowControl w:val="0"/>
        <w:autoSpaceDE w:val="0"/>
        <w:autoSpaceDN w:val="0"/>
        <w:adjustRightInd w:val="0"/>
        <w:spacing w:after="0" w:line="240" w:lineRule="auto"/>
        <w:ind w:firstLine="708"/>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Необходимость разработки муниципальной программы обусловлена </w:t>
      </w:r>
      <w:r w:rsidRPr="00180852">
        <w:rPr>
          <w:rFonts w:ascii="Times New Roman" w:eastAsia="Times New Roman" w:hAnsi="Times New Roman" w:cs="Times New Roman"/>
          <w:color w:val="000000"/>
          <w:kern w:val="1"/>
          <w:sz w:val="28"/>
          <w:szCs w:val="28"/>
          <w:lang w:eastAsia="ar-SA"/>
        </w:rPr>
        <w:lastRenderedPageBreak/>
        <w:t>определяющей ролью инвестиционных процессов в динамичном и устойчивом развитии экономики муниципального образования «Город Майкоп». В условиях жесткой межрегиональной конкуренции за инвестиционные ресурсы на местном уровне важное место занимает работа по повышению инвестиционной привлекательности муниципалитета. 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w:t>
      </w:r>
    </w:p>
    <w:p w:rsidR="001857EC" w:rsidRPr="00180852" w:rsidRDefault="001857EC" w:rsidP="001519E7">
      <w:pPr>
        <w:spacing w:after="0" w:line="240" w:lineRule="auto"/>
        <w:ind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Муниципальная программа «Формирование благоприятной инвестиционной среды муниципального образования «Город Майкоп» на 201</w:t>
      </w:r>
      <w:r w:rsidR="00F8045E">
        <w:rPr>
          <w:rFonts w:ascii="Times New Roman" w:eastAsia="Times New Roman" w:hAnsi="Times New Roman" w:cs="Times New Roman"/>
          <w:color w:val="000000"/>
          <w:kern w:val="1"/>
          <w:sz w:val="28"/>
          <w:szCs w:val="28"/>
          <w:lang w:eastAsia="ar-SA"/>
        </w:rPr>
        <w:t>8</w:t>
      </w:r>
      <w:r w:rsidRPr="00180852">
        <w:rPr>
          <w:rFonts w:ascii="Times New Roman" w:eastAsia="Times New Roman" w:hAnsi="Times New Roman" w:cs="Times New Roman"/>
          <w:color w:val="000000"/>
          <w:kern w:val="1"/>
          <w:sz w:val="28"/>
          <w:szCs w:val="28"/>
          <w:lang w:eastAsia="ar-SA"/>
        </w:rPr>
        <w:t>-20</w:t>
      </w:r>
      <w:r w:rsidR="00F8045E">
        <w:rPr>
          <w:rFonts w:ascii="Times New Roman" w:eastAsia="Times New Roman" w:hAnsi="Times New Roman" w:cs="Times New Roman"/>
          <w:color w:val="000000"/>
          <w:kern w:val="1"/>
          <w:sz w:val="28"/>
          <w:szCs w:val="28"/>
          <w:lang w:eastAsia="ar-SA"/>
        </w:rPr>
        <w:t>2</w:t>
      </w:r>
      <w:r w:rsidR="00D75872">
        <w:rPr>
          <w:rFonts w:ascii="Times New Roman" w:eastAsia="Times New Roman" w:hAnsi="Times New Roman" w:cs="Times New Roman"/>
          <w:color w:val="000000"/>
          <w:kern w:val="1"/>
          <w:sz w:val="28"/>
          <w:szCs w:val="28"/>
          <w:lang w:eastAsia="ar-SA"/>
        </w:rPr>
        <w:t>1</w:t>
      </w:r>
      <w:r w:rsidR="001460AE" w:rsidRPr="00180852">
        <w:rPr>
          <w:rFonts w:ascii="Times New Roman" w:eastAsia="Times New Roman" w:hAnsi="Times New Roman" w:cs="Times New Roman"/>
          <w:color w:val="000000"/>
          <w:kern w:val="1"/>
          <w:sz w:val="28"/>
          <w:szCs w:val="28"/>
          <w:lang w:eastAsia="ar-SA"/>
        </w:rPr>
        <w:t xml:space="preserve"> годы» (далее </w:t>
      </w:r>
      <w:r w:rsidR="00FB24B1">
        <w:rPr>
          <w:rFonts w:ascii="Times New Roman" w:eastAsia="Times New Roman" w:hAnsi="Times New Roman" w:cs="Times New Roman"/>
          <w:color w:val="000000"/>
          <w:kern w:val="1"/>
          <w:sz w:val="28"/>
          <w:szCs w:val="28"/>
          <w:lang w:eastAsia="ar-SA"/>
        </w:rPr>
        <w:t xml:space="preserve">- </w:t>
      </w:r>
      <w:r w:rsidRPr="00180852">
        <w:rPr>
          <w:rFonts w:ascii="Times New Roman" w:eastAsia="Times New Roman" w:hAnsi="Times New Roman" w:cs="Times New Roman"/>
          <w:color w:val="000000"/>
          <w:kern w:val="1"/>
          <w:sz w:val="28"/>
          <w:szCs w:val="28"/>
          <w:lang w:eastAsia="ar-SA"/>
        </w:rPr>
        <w:t>Программа) направлена на:</w:t>
      </w:r>
    </w:p>
    <w:p w:rsidR="001857EC" w:rsidRPr="00180852" w:rsidRDefault="001857EC" w:rsidP="00151BC8">
      <w:pPr>
        <w:pStyle w:val="a6"/>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увеличение притока прямых инвестиций, необходимых для реализации приоритетных инвестиционных проектов. Прямые инвестиции рассматриваются как важный катализатор роста экономики, поскольку являются не только источником новых капиталовложений, но и, что особенно важно, открывают доступ к новым, инновационным технологиям, эффективным способам управления и маркетинга. Приоритетными инвестиционными проектами считаются те, которые ориентированы на развитие потенциала местной промышленности, создание кластеров и технологических цепочек. Привлечение инвестиций</w:t>
      </w:r>
      <w:r w:rsidR="00F8045E">
        <w:rPr>
          <w:rFonts w:ascii="Times New Roman" w:eastAsia="Times New Roman" w:hAnsi="Times New Roman" w:cs="Times New Roman"/>
          <w:color w:val="000000"/>
          <w:kern w:val="1"/>
          <w:sz w:val="28"/>
          <w:szCs w:val="28"/>
          <w:lang w:eastAsia="ar-SA"/>
        </w:rPr>
        <w:t xml:space="preserve"> </w:t>
      </w:r>
      <w:r w:rsidRPr="00180852">
        <w:rPr>
          <w:rFonts w:ascii="Times New Roman" w:eastAsia="Times New Roman" w:hAnsi="Times New Roman" w:cs="Times New Roman"/>
          <w:color w:val="000000"/>
          <w:kern w:val="1"/>
          <w:sz w:val="28"/>
          <w:szCs w:val="28"/>
          <w:lang w:eastAsia="ar-SA"/>
        </w:rPr>
        <w:t>-</w:t>
      </w:r>
      <w:r w:rsidR="00F8045E">
        <w:rPr>
          <w:rFonts w:ascii="Times New Roman" w:eastAsia="Times New Roman" w:hAnsi="Times New Roman" w:cs="Times New Roman"/>
          <w:color w:val="000000"/>
          <w:kern w:val="1"/>
          <w:sz w:val="28"/>
          <w:szCs w:val="28"/>
          <w:lang w:eastAsia="ar-SA"/>
        </w:rPr>
        <w:t xml:space="preserve"> </w:t>
      </w:r>
      <w:r w:rsidRPr="00180852">
        <w:rPr>
          <w:rFonts w:ascii="Times New Roman" w:eastAsia="Times New Roman" w:hAnsi="Times New Roman" w:cs="Times New Roman"/>
          <w:color w:val="000000"/>
          <w:kern w:val="1"/>
          <w:sz w:val="28"/>
          <w:szCs w:val="28"/>
          <w:lang w:eastAsia="ar-SA"/>
        </w:rPr>
        <w:t>трудоемкий и длительный процесс, требующий объединенных усилий административных и деловых ресурсов муниципалитета, планомерной, целенаправленной</w:t>
      </w:r>
      <w:r w:rsidR="00151BC8" w:rsidRPr="00180852">
        <w:rPr>
          <w:rFonts w:ascii="Times New Roman" w:eastAsia="Times New Roman" w:hAnsi="Times New Roman" w:cs="Times New Roman"/>
          <w:color w:val="000000"/>
          <w:kern w:val="1"/>
          <w:sz w:val="28"/>
          <w:szCs w:val="28"/>
          <w:lang w:eastAsia="ar-SA"/>
        </w:rPr>
        <w:t xml:space="preserve"> работы по реализации Программы;</w:t>
      </w:r>
    </w:p>
    <w:p w:rsidR="001857EC" w:rsidRPr="00180852" w:rsidRDefault="001857EC" w:rsidP="00151BC8">
      <w:pPr>
        <w:pStyle w:val="a6"/>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активизацию внешнеэкономической деятельности предприятий и организаций муниципального образования </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Город Майкоп</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 На муниципальном уровне приоритетами внешнеэкономической деятельности является расширение географии международных связей, поддержка местных производителей, стимулирование ввоза в муниципалитет не только готовых образцов продукции, но и пр</w:t>
      </w:r>
      <w:r w:rsidR="00151BC8" w:rsidRPr="00180852">
        <w:rPr>
          <w:rFonts w:ascii="Times New Roman" w:eastAsia="Times New Roman" w:hAnsi="Times New Roman" w:cs="Times New Roman"/>
          <w:color w:val="000000"/>
          <w:kern w:val="1"/>
          <w:sz w:val="28"/>
          <w:szCs w:val="28"/>
          <w:lang w:eastAsia="ar-SA"/>
        </w:rPr>
        <w:t>ежде всего передовых технологий;</w:t>
      </w:r>
    </w:p>
    <w:p w:rsidR="001857EC" w:rsidRPr="00180852" w:rsidRDefault="001857EC" w:rsidP="00151BC8">
      <w:pPr>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привлечение средств для создания современных производств и увеличение количества эффективных рабочих мест, что положительно скажется на денежных доходах населени</w:t>
      </w:r>
      <w:r w:rsidR="00151BC8" w:rsidRPr="00180852">
        <w:rPr>
          <w:rFonts w:ascii="Times New Roman" w:eastAsia="Times New Roman" w:hAnsi="Times New Roman" w:cs="Times New Roman"/>
          <w:color w:val="000000"/>
          <w:kern w:val="1"/>
          <w:sz w:val="28"/>
          <w:szCs w:val="28"/>
          <w:lang w:eastAsia="ar-SA"/>
        </w:rPr>
        <w:t>я и его платежеспособном спросе;</w:t>
      </w:r>
    </w:p>
    <w:p w:rsidR="002F6D0B" w:rsidRPr="00180852" w:rsidRDefault="001857EC" w:rsidP="00BF11F0">
      <w:pPr>
        <w:numPr>
          <w:ilvl w:val="0"/>
          <w:numId w:val="26"/>
        </w:numPr>
        <w:tabs>
          <w:tab w:val="left" w:pos="993"/>
        </w:tabs>
        <w:suppressAutoHyphens/>
        <w:spacing w:after="0" w:line="240" w:lineRule="auto"/>
        <w:ind w:left="0"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пополнение доходной части бюджета</w:t>
      </w:r>
      <w:r w:rsidR="00533B7D">
        <w:rPr>
          <w:rFonts w:ascii="Times New Roman" w:eastAsia="Times New Roman" w:hAnsi="Times New Roman" w:cs="Times New Roman"/>
          <w:color w:val="000000"/>
          <w:kern w:val="1"/>
          <w:sz w:val="28"/>
          <w:szCs w:val="28"/>
          <w:lang w:eastAsia="ar-SA"/>
        </w:rPr>
        <w:t xml:space="preserve"> муниципального образования «Город Майкоп»</w:t>
      </w:r>
      <w:r w:rsidRPr="00180852">
        <w:rPr>
          <w:rFonts w:ascii="Times New Roman" w:eastAsia="Times New Roman" w:hAnsi="Times New Roman" w:cs="Times New Roman"/>
          <w:color w:val="000000"/>
          <w:kern w:val="1"/>
          <w:sz w:val="28"/>
          <w:szCs w:val="28"/>
          <w:lang w:eastAsia="ar-SA"/>
        </w:rPr>
        <w:t xml:space="preserve">, путем увеличения </w:t>
      </w:r>
      <w:r w:rsidR="00151BC8" w:rsidRPr="00180852">
        <w:rPr>
          <w:rFonts w:ascii="Times New Roman" w:eastAsia="Times New Roman" w:hAnsi="Times New Roman" w:cs="Times New Roman"/>
          <w:color w:val="000000"/>
          <w:kern w:val="1"/>
          <w:sz w:val="28"/>
          <w:szCs w:val="28"/>
          <w:lang w:eastAsia="ar-SA"/>
        </w:rPr>
        <w:t>налогооблагаемой базы.</w:t>
      </w:r>
    </w:p>
    <w:p w:rsidR="001857EC" w:rsidRPr="00180852" w:rsidRDefault="001857EC" w:rsidP="001857EC">
      <w:pPr>
        <w:spacing w:after="0" w:line="240" w:lineRule="auto"/>
        <w:ind w:firstLine="698"/>
        <w:jc w:val="both"/>
        <w:rPr>
          <w:rFonts w:ascii="Times New Roman" w:hAnsi="Times New Roman" w:cs="Times New Roman"/>
          <w:sz w:val="28"/>
          <w:szCs w:val="28"/>
        </w:rPr>
      </w:pPr>
      <w:r w:rsidRPr="00180852">
        <w:rPr>
          <w:rFonts w:ascii="Times New Roman" w:eastAsia="Times New Roman" w:hAnsi="Times New Roman" w:cs="Times New Roman"/>
          <w:color w:val="000000"/>
          <w:kern w:val="1"/>
          <w:sz w:val="28"/>
          <w:szCs w:val="28"/>
          <w:lang w:eastAsia="ar-SA"/>
        </w:rPr>
        <w:t xml:space="preserve">Основными проблемами в </w:t>
      </w:r>
      <w:r w:rsidR="009B1E91">
        <w:rPr>
          <w:rFonts w:ascii="Times New Roman" w:eastAsia="Times New Roman" w:hAnsi="Times New Roman" w:cs="Times New Roman"/>
          <w:color w:val="000000"/>
          <w:kern w:val="1"/>
          <w:sz w:val="28"/>
          <w:szCs w:val="28"/>
          <w:lang w:eastAsia="ar-SA"/>
        </w:rPr>
        <w:t xml:space="preserve">вопросе </w:t>
      </w:r>
      <w:r w:rsidRPr="00180852">
        <w:rPr>
          <w:rFonts w:ascii="Times New Roman" w:eastAsia="Times New Roman" w:hAnsi="Times New Roman" w:cs="Times New Roman"/>
          <w:color w:val="000000"/>
          <w:kern w:val="1"/>
          <w:sz w:val="28"/>
          <w:szCs w:val="28"/>
          <w:lang w:eastAsia="ar-SA"/>
        </w:rPr>
        <w:t>привлечен</w:t>
      </w:r>
      <w:r w:rsidR="009B1E91">
        <w:rPr>
          <w:rFonts w:ascii="Times New Roman" w:eastAsia="Times New Roman" w:hAnsi="Times New Roman" w:cs="Times New Roman"/>
          <w:color w:val="000000"/>
          <w:kern w:val="1"/>
          <w:sz w:val="28"/>
          <w:szCs w:val="28"/>
          <w:lang w:eastAsia="ar-SA"/>
        </w:rPr>
        <w:t>ия</w:t>
      </w:r>
      <w:r w:rsidRPr="00180852">
        <w:rPr>
          <w:rFonts w:ascii="Times New Roman" w:eastAsia="Times New Roman" w:hAnsi="Times New Roman" w:cs="Times New Roman"/>
          <w:color w:val="000000"/>
          <w:kern w:val="1"/>
          <w:sz w:val="28"/>
          <w:szCs w:val="28"/>
          <w:lang w:eastAsia="ar-SA"/>
        </w:rPr>
        <w:t xml:space="preserve"> инвестици</w:t>
      </w:r>
      <w:r w:rsidR="009B1E91">
        <w:rPr>
          <w:rFonts w:ascii="Times New Roman" w:eastAsia="Times New Roman" w:hAnsi="Times New Roman" w:cs="Times New Roman"/>
          <w:color w:val="000000"/>
          <w:kern w:val="1"/>
          <w:sz w:val="28"/>
          <w:szCs w:val="28"/>
          <w:lang w:eastAsia="ar-SA"/>
        </w:rPr>
        <w:t>й</w:t>
      </w:r>
      <w:r w:rsidRPr="00180852">
        <w:rPr>
          <w:rFonts w:ascii="Times New Roman" w:eastAsia="Times New Roman" w:hAnsi="Times New Roman" w:cs="Times New Roman"/>
          <w:color w:val="000000"/>
          <w:kern w:val="1"/>
          <w:sz w:val="28"/>
          <w:szCs w:val="28"/>
          <w:lang w:eastAsia="ar-SA"/>
        </w:rPr>
        <w:t xml:space="preserve"> является недостаток крупных инвестиционных проектов в сфере промышленного производства, мало</w:t>
      </w:r>
      <w:r w:rsidR="00B91A30">
        <w:rPr>
          <w:rFonts w:ascii="Times New Roman" w:eastAsia="Times New Roman" w:hAnsi="Times New Roman" w:cs="Times New Roman"/>
          <w:color w:val="000000"/>
          <w:kern w:val="1"/>
          <w:sz w:val="28"/>
          <w:szCs w:val="28"/>
          <w:lang w:eastAsia="ar-SA"/>
        </w:rPr>
        <w:t>е количество</w:t>
      </w:r>
      <w:r w:rsidRPr="00180852">
        <w:rPr>
          <w:rFonts w:ascii="Times New Roman" w:eastAsia="Times New Roman" w:hAnsi="Times New Roman" w:cs="Times New Roman"/>
          <w:color w:val="000000"/>
          <w:kern w:val="1"/>
          <w:sz w:val="28"/>
          <w:szCs w:val="28"/>
          <w:lang w:eastAsia="ar-SA"/>
        </w:rPr>
        <w:t xml:space="preserve"> инвестиционно-активны</w:t>
      </w:r>
      <w:r w:rsidR="00B91A30">
        <w:rPr>
          <w:rFonts w:ascii="Times New Roman" w:eastAsia="Times New Roman" w:hAnsi="Times New Roman" w:cs="Times New Roman"/>
          <w:color w:val="000000"/>
          <w:kern w:val="1"/>
          <w:sz w:val="28"/>
          <w:szCs w:val="28"/>
          <w:lang w:eastAsia="ar-SA"/>
        </w:rPr>
        <w:t>х крупных и средних предприятий, о</w:t>
      </w:r>
      <w:r w:rsidRPr="00180852">
        <w:rPr>
          <w:rFonts w:ascii="Times New Roman" w:eastAsia="Times New Roman" w:hAnsi="Times New Roman" w:cs="Times New Roman"/>
          <w:color w:val="000000"/>
          <w:kern w:val="1"/>
          <w:sz w:val="28"/>
          <w:szCs w:val="28"/>
          <w:lang w:eastAsia="ar-SA"/>
        </w:rPr>
        <w:t>тсутствие необходимой инвестиционной инфраструктуры, административные барьеры и сложности, связанные с подключением к системам инженерной инфраструктуры, отсутствием подготовленных площадок под инвестиционные проекты.</w:t>
      </w:r>
    </w:p>
    <w:p w:rsidR="001857EC" w:rsidRDefault="001857EC" w:rsidP="001519E7">
      <w:pPr>
        <w:spacing w:after="0" w:line="240" w:lineRule="auto"/>
        <w:ind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Перечисленные проблемы необходимо решать в соответствии с программно-целевым подходом. Это обеспечит концентрацию ресурсов на решении ключевых проблем в инвестиционной и инновационной сферах, </w:t>
      </w:r>
      <w:r w:rsidRPr="00180852">
        <w:rPr>
          <w:rFonts w:ascii="Times New Roman" w:eastAsia="Times New Roman" w:hAnsi="Times New Roman" w:cs="Times New Roman"/>
          <w:color w:val="000000"/>
          <w:kern w:val="1"/>
          <w:sz w:val="28"/>
          <w:szCs w:val="28"/>
          <w:lang w:eastAsia="ar-SA"/>
        </w:rPr>
        <w:lastRenderedPageBreak/>
        <w:t>сбалансированность</w:t>
      </w:r>
      <w:r w:rsidR="00AD487D" w:rsidRPr="00180852">
        <w:rPr>
          <w:rFonts w:ascii="Times New Roman" w:eastAsia="Times New Roman" w:hAnsi="Times New Roman" w:cs="Times New Roman"/>
          <w:color w:val="000000"/>
          <w:kern w:val="1"/>
          <w:sz w:val="28"/>
          <w:szCs w:val="28"/>
          <w:lang w:eastAsia="ar-SA"/>
        </w:rPr>
        <w:t xml:space="preserve"> и</w:t>
      </w:r>
      <w:r w:rsidRPr="00180852">
        <w:rPr>
          <w:rFonts w:ascii="Times New Roman" w:eastAsia="Times New Roman" w:hAnsi="Times New Roman" w:cs="Times New Roman"/>
          <w:color w:val="000000"/>
          <w:kern w:val="1"/>
          <w:sz w:val="28"/>
          <w:szCs w:val="28"/>
          <w:lang w:eastAsia="ar-SA"/>
        </w:rPr>
        <w:t xml:space="preserve"> последовательность решения стоящих задач, запуска механизма саморазвития инновационной системы.</w:t>
      </w:r>
    </w:p>
    <w:p w:rsidR="00331C87" w:rsidRDefault="00331C87" w:rsidP="001519E7">
      <w:pPr>
        <w:spacing w:after="0" w:line="240" w:lineRule="auto"/>
        <w:ind w:firstLine="709"/>
        <w:jc w:val="both"/>
        <w:rPr>
          <w:rFonts w:ascii="Times New Roman" w:eastAsia="Times New Roman" w:hAnsi="Times New Roman" w:cs="Times New Roman"/>
          <w:color w:val="000000"/>
          <w:kern w:val="1"/>
          <w:sz w:val="28"/>
          <w:szCs w:val="28"/>
          <w:lang w:eastAsia="ar-SA"/>
        </w:rPr>
      </w:pPr>
    </w:p>
    <w:p w:rsidR="001857EC" w:rsidRPr="00151516" w:rsidRDefault="001519E7" w:rsidP="001519E7">
      <w:pPr>
        <w:pStyle w:val="21"/>
        <w:tabs>
          <w:tab w:val="left" w:pos="2505"/>
        </w:tabs>
        <w:jc w:val="center"/>
        <w:rPr>
          <w:b/>
          <w:sz w:val="24"/>
          <w:szCs w:val="24"/>
        </w:rPr>
      </w:pPr>
      <w:r>
        <w:rPr>
          <w:b/>
          <w:sz w:val="28"/>
          <w:szCs w:val="28"/>
          <w:lang w:eastAsia="ru-RU"/>
        </w:rPr>
        <w:t xml:space="preserve">2. </w:t>
      </w:r>
      <w:r w:rsidR="00F8045E" w:rsidRPr="00F8045E">
        <w:rPr>
          <w:b/>
          <w:sz w:val="28"/>
          <w:szCs w:val="28"/>
          <w:lang w:eastAsia="ru-RU"/>
        </w:rPr>
        <w:t>Приоритеты государственной политики</w:t>
      </w:r>
      <w:r w:rsidR="00F8045E" w:rsidRPr="00F8045E">
        <w:rPr>
          <w:b/>
          <w:i/>
          <w:sz w:val="28"/>
          <w:szCs w:val="28"/>
          <w:lang w:eastAsia="ru-RU"/>
        </w:rPr>
        <w:t xml:space="preserve"> </w:t>
      </w:r>
      <w:r w:rsidR="00F8045E" w:rsidRPr="00F8045E">
        <w:rPr>
          <w:b/>
          <w:sz w:val="28"/>
          <w:szCs w:val="28"/>
          <w:lang w:eastAsia="ru-RU"/>
        </w:rPr>
        <w:t>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w:t>
      </w:r>
      <w:r w:rsidR="00E4602A">
        <w:rPr>
          <w:b/>
          <w:sz w:val="28"/>
          <w:szCs w:val="28"/>
          <w:lang w:eastAsia="ru-RU"/>
        </w:rPr>
        <w:t>изации муниципальной программы,</w:t>
      </w:r>
      <w:r w:rsidR="00DD32EA">
        <w:rPr>
          <w:b/>
          <w:sz w:val="28"/>
          <w:szCs w:val="28"/>
          <w:lang w:eastAsia="ru-RU"/>
        </w:rPr>
        <w:t xml:space="preserve"> </w:t>
      </w:r>
      <w:r w:rsidR="00F8045E" w:rsidRPr="00F8045E">
        <w:rPr>
          <w:b/>
          <w:sz w:val="28"/>
          <w:szCs w:val="28"/>
          <w:lang w:eastAsia="ru-RU"/>
        </w:rPr>
        <w:t>сроки и этапы реализации муниципальной программы</w:t>
      </w:r>
    </w:p>
    <w:p w:rsidR="00151516" w:rsidRPr="00F8045E" w:rsidRDefault="00151516" w:rsidP="00151516">
      <w:pPr>
        <w:pStyle w:val="21"/>
        <w:tabs>
          <w:tab w:val="left" w:pos="2505"/>
        </w:tabs>
        <w:ind w:left="720"/>
        <w:rPr>
          <w:b/>
          <w:sz w:val="24"/>
          <w:szCs w:val="24"/>
        </w:rPr>
      </w:pPr>
    </w:p>
    <w:p w:rsidR="00AD487D" w:rsidRPr="00180852" w:rsidRDefault="001857EC" w:rsidP="001519E7">
      <w:pPr>
        <w:pStyle w:val="ConsPlusNormal"/>
        <w:widowControl/>
        <w:ind w:firstLine="709"/>
        <w:jc w:val="both"/>
        <w:rPr>
          <w:rFonts w:ascii="Times New Roman" w:hAnsi="Times New Roman"/>
          <w:color w:val="000000"/>
          <w:sz w:val="28"/>
          <w:szCs w:val="28"/>
        </w:rPr>
      </w:pPr>
      <w:r w:rsidRPr="00180852">
        <w:rPr>
          <w:rFonts w:ascii="Times New Roman" w:hAnsi="Times New Roman"/>
          <w:color w:val="000000"/>
          <w:sz w:val="28"/>
          <w:szCs w:val="28"/>
        </w:rPr>
        <w:t>Настоящая программа разработана в соответствии с</w:t>
      </w:r>
      <w:r w:rsidR="00AD487D" w:rsidRPr="00180852">
        <w:rPr>
          <w:rFonts w:ascii="Times New Roman" w:hAnsi="Times New Roman"/>
          <w:color w:val="000000"/>
          <w:sz w:val="28"/>
          <w:szCs w:val="28"/>
        </w:rPr>
        <w:t>:</w:t>
      </w:r>
    </w:p>
    <w:p w:rsidR="00AD487D" w:rsidRPr="00180852" w:rsidRDefault="001460AE" w:rsidP="001519E7">
      <w:pPr>
        <w:pStyle w:val="ConsPlusNormal"/>
        <w:widowControl/>
        <w:numPr>
          <w:ilvl w:val="0"/>
          <w:numId w:val="29"/>
        </w:numPr>
        <w:tabs>
          <w:tab w:val="left" w:pos="993"/>
        </w:tabs>
        <w:ind w:left="0"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 пунктами 15 и 33 </w:t>
      </w:r>
      <w:r w:rsidR="006411ED" w:rsidRPr="00180852">
        <w:rPr>
          <w:rFonts w:ascii="Times New Roman" w:hAnsi="Times New Roman"/>
          <w:color w:val="000000"/>
          <w:sz w:val="28"/>
          <w:szCs w:val="28"/>
        </w:rPr>
        <w:t xml:space="preserve">части 1 </w:t>
      </w:r>
      <w:r w:rsidRPr="00180852">
        <w:rPr>
          <w:rFonts w:ascii="Times New Roman" w:hAnsi="Times New Roman"/>
          <w:color w:val="000000"/>
          <w:sz w:val="28"/>
          <w:szCs w:val="28"/>
        </w:rPr>
        <w:t>статьи 16 Федерального закона</w:t>
      </w:r>
      <w:r w:rsidR="00262B58">
        <w:rPr>
          <w:rFonts w:ascii="Times New Roman" w:hAnsi="Times New Roman"/>
          <w:color w:val="000000"/>
          <w:sz w:val="28"/>
          <w:szCs w:val="28"/>
        </w:rPr>
        <w:t xml:space="preserve"> от 06.10.2003</w:t>
      </w:r>
      <w:r w:rsidR="00151BC8" w:rsidRPr="00180852">
        <w:rPr>
          <w:rFonts w:ascii="Times New Roman" w:hAnsi="Times New Roman"/>
          <w:color w:val="000000"/>
          <w:sz w:val="28"/>
          <w:szCs w:val="28"/>
        </w:rPr>
        <w:t xml:space="preserve"> </w:t>
      </w:r>
      <w:r w:rsidR="001857EC" w:rsidRPr="00180852">
        <w:rPr>
          <w:rFonts w:ascii="Times New Roman" w:hAnsi="Times New Roman"/>
          <w:color w:val="000000"/>
          <w:sz w:val="28"/>
          <w:szCs w:val="28"/>
        </w:rPr>
        <w:t xml:space="preserve">№131-ФЗ «Об общих принципах организации местного самоуправления в Российской Федерации»; </w:t>
      </w:r>
    </w:p>
    <w:p w:rsidR="00AD487D" w:rsidRPr="00180852" w:rsidRDefault="00AD487D" w:rsidP="001519E7">
      <w:pPr>
        <w:pStyle w:val="ConsPlusNormal"/>
        <w:widowControl/>
        <w:numPr>
          <w:ilvl w:val="0"/>
          <w:numId w:val="29"/>
        </w:numPr>
        <w:tabs>
          <w:tab w:val="left" w:pos="993"/>
        </w:tabs>
        <w:ind w:left="0"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 </w:t>
      </w:r>
      <w:hyperlink r:id="rId8" w:history="1">
        <w:r w:rsidR="001857EC" w:rsidRPr="00180852">
          <w:rPr>
            <w:rFonts w:ascii="Times New Roman" w:hAnsi="Times New Roman"/>
            <w:color w:val="000000"/>
            <w:sz w:val="28"/>
            <w:szCs w:val="28"/>
          </w:rPr>
          <w:t>Концепци</w:t>
        </w:r>
      </w:hyperlink>
      <w:r w:rsidR="006244E6">
        <w:rPr>
          <w:rFonts w:ascii="Times New Roman" w:hAnsi="Times New Roman"/>
          <w:color w:val="000000"/>
          <w:sz w:val="28"/>
          <w:szCs w:val="28"/>
        </w:rPr>
        <w:t>ей</w:t>
      </w:r>
      <w:r w:rsidR="001857EC" w:rsidRPr="00180852">
        <w:rPr>
          <w:rFonts w:ascii="Times New Roman" w:hAnsi="Times New Roman"/>
          <w:color w:val="000000"/>
          <w:sz w:val="28"/>
          <w:szCs w:val="28"/>
        </w:rPr>
        <w:t xml:space="preserve"> долгосрочного социально-экономического развития Российской Федерации на период до 2020 года, утвержденной </w:t>
      </w:r>
      <w:hyperlink r:id="rId9" w:history="1">
        <w:r w:rsidR="001857EC" w:rsidRPr="00180852">
          <w:rPr>
            <w:rFonts w:ascii="Times New Roman" w:hAnsi="Times New Roman"/>
            <w:color w:val="000000"/>
            <w:sz w:val="28"/>
            <w:szCs w:val="28"/>
          </w:rPr>
          <w:t>распоряжением</w:t>
        </w:r>
      </w:hyperlink>
      <w:r w:rsidR="001857EC" w:rsidRPr="00180852">
        <w:rPr>
          <w:rFonts w:ascii="Times New Roman" w:hAnsi="Times New Roman"/>
          <w:color w:val="000000"/>
          <w:sz w:val="28"/>
          <w:szCs w:val="28"/>
        </w:rPr>
        <w:t xml:space="preserve"> Правительства Российской Федерации от </w:t>
      </w:r>
      <w:r w:rsidR="00077A0E" w:rsidRPr="00180852">
        <w:rPr>
          <w:rFonts w:ascii="Times New Roman" w:hAnsi="Times New Roman"/>
          <w:color w:val="000000"/>
          <w:sz w:val="28"/>
          <w:szCs w:val="28"/>
        </w:rPr>
        <w:t xml:space="preserve">            </w:t>
      </w:r>
      <w:r w:rsidR="00262B58" w:rsidRPr="00180852">
        <w:rPr>
          <w:rFonts w:ascii="Times New Roman" w:hAnsi="Times New Roman"/>
          <w:color w:val="000000"/>
          <w:sz w:val="28"/>
          <w:szCs w:val="28"/>
        </w:rPr>
        <w:t>17</w:t>
      </w:r>
      <w:r w:rsidR="00262B58">
        <w:rPr>
          <w:rFonts w:ascii="Times New Roman" w:hAnsi="Times New Roman"/>
          <w:color w:val="000000"/>
          <w:sz w:val="28"/>
          <w:szCs w:val="28"/>
        </w:rPr>
        <w:t>.11.2008 </w:t>
      </w:r>
      <w:r w:rsidR="00262B58" w:rsidRPr="00180852">
        <w:rPr>
          <w:rFonts w:ascii="Times New Roman" w:hAnsi="Times New Roman"/>
          <w:color w:val="000000"/>
          <w:sz w:val="28"/>
          <w:szCs w:val="28"/>
        </w:rPr>
        <w:t>№</w:t>
      </w:r>
      <w:r w:rsidR="001857EC" w:rsidRPr="00180852">
        <w:rPr>
          <w:rFonts w:ascii="Times New Roman" w:hAnsi="Times New Roman"/>
          <w:color w:val="000000"/>
          <w:sz w:val="28"/>
          <w:szCs w:val="28"/>
        </w:rPr>
        <w:t xml:space="preserve"> 1662-р; </w:t>
      </w:r>
    </w:p>
    <w:p w:rsidR="00AD487D" w:rsidRPr="00180852" w:rsidRDefault="00AD487D" w:rsidP="001519E7">
      <w:pPr>
        <w:pStyle w:val="ConsPlusNormal"/>
        <w:widowControl/>
        <w:numPr>
          <w:ilvl w:val="0"/>
          <w:numId w:val="29"/>
        </w:numPr>
        <w:tabs>
          <w:tab w:val="left" w:pos="993"/>
        </w:tabs>
        <w:ind w:left="0"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 Стратегией</w:t>
      </w:r>
      <w:r w:rsidR="001857EC" w:rsidRPr="00180852">
        <w:rPr>
          <w:rFonts w:ascii="Times New Roman" w:hAnsi="Times New Roman"/>
          <w:color w:val="000000"/>
          <w:sz w:val="28"/>
          <w:szCs w:val="28"/>
        </w:rPr>
        <w:t xml:space="preserve"> социально-экономического развития </w:t>
      </w:r>
      <w:r w:rsidR="001460AE" w:rsidRPr="00180852">
        <w:rPr>
          <w:rFonts w:ascii="Times New Roman" w:hAnsi="Times New Roman"/>
          <w:color w:val="000000"/>
          <w:sz w:val="28"/>
          <w:szCs w:val="28"/>
        </w:rPr>
        <w:t xml:space="preserve">Республики Адыгея до 2025 года, утвержденной </w:t>
      </w:r>
      <w:r w:rsidR="001857EC" w:rsidRPr="00180852">
        <w:rPr>
          <w:rFonts w:ascii="Times New Roman" w:hAnsi="Times New Roman"/>
          <w:color w:val="000000"/>
          <w:sz w:val="28"/>
          <w:szCs w:val="28"/>
        </w:rPr>
        <w:t>Закон</w:t>
      </w:r>
      <w:r w:rsidR="001460AE" w:rsidRPr="00180852">
        <w:rPr>
          <w:rFonts w:ascii="Times New Roman" w:hAnsi="Times New Roman"/>
          <w:color w:val="000000"/>
          <w:sz w:val="28"/>
          <w:szCs w:val="28"/>
        </w:rPr>
        <w:t>ом</w:t>
      </w:r>
      <w:r w:rsidR="001857EC" w:rsidRPr="00180852">
        <w:rPr>
          <w:rFonts w:ascii="Times New Roman" w:hAnsi="Times New Roman"/>
          <w:color w:val="000000"/>
          <w:sz w:val="28"/>
          <w:szCs w:val="28"/>
        </w:rPr>
        <w:t xml:space="preserve"> Респуб</w:t>
      </w:r>
      <w:r w:rsidR="001460AE" w:rsidRPr="00180852">
        <w:rPr>
          <w:rFonts w:ascii="Times New Roman" w:hAnsi="Times New Roman"/>
          <w:color w:val="000000"/>
          <w:sz w:val="28"/>
          <w:szCs w:val="28"/>
        </w:rPr>
        <w:t xml:space="preserve">лики Адыгея от 23.11.2009 </w:t>
      </w:r>
      <w:r w:rsidR="009A4A1B" w:rsidRPr="00180852">
        <w:rPr>
          <w:rFonts w:ascii="Times New Roman" w:hAnsi="Times New Roman"/>
          <w:color w:val="000000"/>
          <w:sz w:val="28"/>
          <w:szCs w:val="28"/>
        </w:rPr>
        <w:t>№</w:t>
      </w:r>
      <w:r w:rsidR="001460AE" w:rsidRPr="00180852">
        <w:rPr>
          <w:rFonts w:ascii="Times New Roman" w:hAnsi="Times New Roman"/>
          <w:color w:val="000000"/>
          <w:sz w:val="28"/>
          <w:szCs w:val="28"/>
        </w:rPr>
        <w:t xml:space="preserve"> 300</w:t>
      </w:r>
      <w:r w:rsidRPr="00180852">
        <w:rPr>
          <w:rFonts w:ascii="Times New Roman" w:hAnsi="Times New Roman"/>
          <w:color w:val="000000"/>
          <w:sz w:val="28"/>
          <w:szCs w:val="28"/>
        </w:rPr>
        <w:t>;</w:t>
      </w:r>
    </w:p>
    <w:p w:rsidR="001857EC" w:rsidRPr="00180852" w:rsidRDefault="001857EC" w:rsidP="001519E7">
      <w:pPr>
        <w:pStyle w:val="ConsPlusNormal"/>
        <w:widowControl/>
        <w:numPr>
          <w:ilvl w:val="0"/>
          <w:numId w:val="29"/>
        </w:numPr>
        <w:tabs>
          <w:tab w:val="left" w:pos="993"/>
        </w:tabs>
        <w:ind w:left="0" w:firstLine="709"/>
        <w:jc w:val="both"/>
        <w:rPr>
          <w:rFonts w:ascii="Times New Roman" w:hAnsi="Times New Roman"/>
          <w:color w:val="000000"/>
          <w:sz w:val="28"/>
          <w:szCs w:val="28"/>
        </w:rPr>
      </w:pPr>
      <w:r w:rsidRPr="00180852">
        <w:rPr>
          <w:rFonts w:ascii="Times New Roman" w:hAnsi="Times New Roman"/>
          <w:color w:val="000000"/>
          <w:sz w:val="28"/>
          <w:szCs w:val="28"/>
        </w:rPr>
        <w:t>Закон</w:t>
      </w:r>
      <w:r w:rsidR="00AD487D" w:rsidRPr="00180852">
        <w:rPr>
          <w:rFonts w:ascii="Times New Roman" w:hAnsi="Times New Roman"/>
          <w:color w:val="000000"/>
          <w:sz w:val="28"/>
          <w:szCs w:val="28"/>
        </w:rPr>
        <w:t>ом</w:t>
      </w:r>
      <w:r w:rsidRPr="00180852">
        <w:rPr>
          <w:rFonts w:ascii="Times New Roman" w:hAnsi="Times New Roman"/>
          <w:color w:val="000000"/>
          <w:sz w:val="28"/>
          <w:szCs w:val="28"/>
        </w:rPr>
        <w:t xml:space="preserve"> Республики Ад</w:t>
      </w:r>
      <w:r w:rsidR="00151BC8" w:rsidRPr="00180852">
        <w:rPr>
          <w:rFonts w:ascii="Times New Roman" w:hAnsi="Times New Roman"/>
          <w:color w:val="000000"/>
          <w:sz w:val="28"/>
          <w:szCs w:val="28"/>
        </w:rPr>
        <w:t xml:space="preserve">ыгея от </w:t>
      </w:r>
      <w:r w:rsidR="006244E6">
        <w:rPr>
          <w:rFonts w:ascii="Times New Roman" w:hAnsi="Times New Roman"/>
          <w:color w:val="000000"/>
          <w:sz w:val="28"/>
          <w:szCs w:val="28"/>
        </w:rPr>
        <w:t>0</w:t>
      </w:r>
      <w:r w:rsidR="00151BC8" w:rsidRPr="00180852">
        <w:rPr>
          <w:rFonts w:ascii="Times New Roman" w:hAnsi="Times New Roman"/>
          <w:color w:val="000000"/>
          <w:sz w:val="28"/>
          <w:szCs w:val="28"/>
        </w:rPr>
        <w:t>9</w:t>
      </w:r>
      <w:r w:rsidR="006244E6">
        <w:rPr>
          <w:rFonts w:ascii="Times New Roman" w:hAnsi="Times New Roman"/>
          <w:color w:val="000000"/>
          <w:sz w:val="28"/>
          <w:szCs w:val="28"/>
        </w:rPr>
        <w:t>.02.1998</w:t>
      </w:r>
      <w:r w:rsidR="00151BC8" w:rsidRPr="00180852">
        <w:rPr>
          <w:rFonts w:ascii="Times New Roman" w:hAnsi="Times New Roman"/>
          <w:color w:val="000000"/>
          <w:sz w:val="28"/>
          <w:szCs w:val="28"/>
        </w:rPr>
        <w:t xml:space="preserve"> </w:t>
      </w:r>
      <w:r w:rsidR="009A4A1B" w:rsidRPr="00180852">
        <w:rPr>
          <w:rFonts w:ascii="Times New Roman" w:hAnsi="Times New Roman"/>
          <w:color w:val="000000"/>
          <w:sz w:val="28"/>
          <w:szCs w:val="28"/>
        </w:rPr>
        <w:t>№</w:t>
      </w:r>
      <w:r w:rsidR="006244E6">
        <w:rPr>
          <w:rFonts w:ascii="Times New Roman" w:hAnsi="Times New Roman"/>
          <w:color w:val="000000"/>
          <w:sz w:val="28"/>
          <w:szCs w:val="28"/>
        </w:rPr>
        <w:t xml:space="preserve"> 64</w:t>
      </w:r>
      <w:r w:rsidR="00E06A34" w:rsidRPr="00180852">
        <w:rPr>
          <w:rFonts w:ascii="Times New Roman" w:hAnsi="Times New Roman"/>
          <w:color w:val="000000"/>
          <w:sz w:val="28"/>
          <w:szCs w:val="28"/>
        </w:rPr>
        <w:t xml:space="preserve"> «</w:t>
      </w:r>
      <w:r w:rsidRPr="00180852">
        <w:rPr>
          <w:rFonts w:ascii="Times New Roman" w:hAnsi="Times New Roman"/>
          <w:color w:val="000000"/>
          <w:sz w:val="28"/>
          <w:szCs w:val="28"/>
        </w:rPr>
        <w:t>Об инвестиционной д</w:t>
      </w:r>
      <w:r w:rsidR="00151BC8" w:rsidRPr="00180852">
        <w:rPr>
          <w:rFonts w:ascii="Times New Roman" w:hAnsi="Times New Roman"/>
          <w:color w:val="000000"/>
          <w:sz w:val="28"/>
          <w:szCs w:val="28"/>
        </w:rPr>
        <w:t>еятельности в Республике Адыгея»</w:t>
      </w:r>
      <w:r w:rsidRPr="00180852">
        <w:rPr>
          <w:rFonts w:ascii="Times New Roman" w:hAnsi="Times New Roman"/>
          <w:color w:val="000000"/>
          <w:sz w:val="28"/>
          <w:szCs w:val="28"/>
        </w:rPr>
        <w:t>.</w:t>
      </w:r>
    </w:p>
    <w:p w:rsidR="001857EC" w:rsidRPr="00180852" w:rsidRDefault="001857EC" w:rsidP="001519E7">
      <w:pPr>
        <w:pStyle w:val="ConsPlusNormal"/>
        <w:widowControl/>
        <w:ind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В условиях рыночной экономики идет постоянная конкуренция за инвестиционные ресурсы между государствами, регионами, городами и предприятиями. Международные </w:t>
      </w:r>
      <w:proofErr w:type="spellStart"/>
      <w:r w:rsidRPr="00180852">
        <w:rPr>
          <w:rFonts w:ascii="Times New Roman" w:hAnsi="Times New Roman"/>
          <w:color w:val="000000"/>
          <w:sz w:val="28"/>
          <w:szCs w:val="28"/>
        </w:rPr>
        <w:t>презентационно</w:t>
      </w:r>
      <w:proofErr w:type="spellEnd"/>
      <w:r w:rsidRPr="00180852">
        <w:rPr>
          <w:rFonts w:ascii="Times New Roman" w:hAnsi="Times New Roman"/>
          <w:color w:val="000000"/>
          <w:sz w:val="28"/>
          <w:szCs w:val="28"/>
        </w:rPr>
        <w:t>–выставочные мероприятия являются одним из инструментов в установлении деловых контактов, р</w:t>
      </w:r>
      <w:r w:rsidR="00B91A30">
        <w:rPr>
          <w:rFonts w:ascii="Times New Roman" w:hAnsi="Times New Roman"/>
          <w:color w:val="000000"/>
          <w:sz w:val="28"/>
          <w:szCs w:val="28"/>
        </w:rPr>
        <w:t>асширении кооперационных связей, а</w:t>
      </w:r>
      <w:r w:rsidRPr="00180852">
        <w:rPr>
          <w:rFonts w:ascii="Times New Roman" w:hAnsi="Times New Roman"/>
          <w:color w:val="000000"/>
          <w:sz w:val="28"/>
          <w:szCs w:val="28"/>
        </w:rPr>
        <w:t xml:space="preserve"> </w:t>
      </w:r>
      <w:r w:rsidR="006411ED" w:rsidRPr="00180852">
        <w:rPr>
          <w:rFonts w:ascii="Times New Roman" w:hAnsi="Times New Roman"/>
          <w:color w:val="000000"/>
          <w:sz w:val="28"/>
          <w:szCs w:val="28"/>
        </w:rPr>
        <w:t>также</w:t>
      </w:r>
      <w:r w:rsidR="00B91A30">
        <w:rPr>
          <w:rFonts w:ascii="Times New Roman" w:hAnsi="Times New Roman"/>
          <w:color w:val="000000"/>
          <w:sz w:val="28"/>
          <w:szCs w:val="28"/>
        </w:rPr>
        <w:t xml:space="preserve"> развитии</w:t>
      </w:r>
      <w:r w:rsidRPr="00180852">
        <w:rPr>
          <w:rFonts w:ascii="Times New Roman" w:hAnsi="Times New Roman"/>
          <w:color w:val="000000"/>
          <w:sz w:val="28"/>
          <w:szCs w:val="28"/>
        </w:rPr>
        <w:t xml:space="preserve"> межрегионального и международного сотрудничества, информирования всех заинтересованных лиц и продвижения муниципального образования </w:t>
      </w:r>
      <w:r w:rsidR="00882111" w:rsidRPr="00180852">
        <w:rPr>
          <w:rFonts w:ascii="Times New Roman" w:hAnsi="Times New Roman"/>
          <w:color w:val="000000"/>
          <w:sz w:val="28"/>
          <w:szCs w:val="28"/>
        </w:rPr>
        <w:t>«</w:t>
      </w:r>
      <w:r w:rsidRPr="00180852">
        <w:rPr>
          <w:rFonts w:ascii="Times New Roman" w:hAnsi="Times New Roman"/>
          <w:color w:val="000000"/>
          <w:sz w:val="28"/>
          <w:szCs w:val="28"/>
        </w:rPr>
        <w:t>Город Майкоп</w:t>
      </w:r>
      <w:r w:rsidR="00882111" w:rsidRPr="00180852">
        <w:rPr>
          <w:rFonts w:ascii="Times New Roman" w:hAnsi="Times New Roman"/>
          <w:color w:val="000000"/>
          <w:sz w:val="28"/>
          <w:szCs w:val="28"/>
        </w:rPr>
        <w:t>»</w:t>
      </w:r>
      <w:r w:rsidRPr="00180852">
        <w:rPr>
          <w:rFonts w:ascii="Times New Roman" w:hAnsi="Times New Roman"/>
          <w:color w:val="000000"/>
          <w:sz w:val="28"/>
          <w:szCs w:val="28"/>
        </w:rPr>
        <w:t xml:space="preserve"> на международном уровне. Кроме того, анализ мирового опыта в сфере </w:t>
      </w:r>
      <w:proofErr w:type="spellStart"/>
      <w:r w:rsidRPr="00180852">
        <w:rPr>
          <w:rFonts w:ascii="Times New Roman" w:hAnsi="Times New Roman"/>
          <w:color w:val="000000"/>
          <w:sz w:val="28"/>
          <w:szCs w:val="28"/>
        </w:rPr>
        <w:t>геоурбанистики</w:t>
      </w:r>
      <w:proofErr w:type="spellEnd"/>
      <w:r w:rsidRPr="00180852">
        <w:rPr>
          <w:rFonts w:ascii="Times New Roman" w:hAnsi="Times New Roman"/>
          <w:color w:val="000000"/>
          <w:sz w:val="28"/>
          <w:szCs w:val="28"/>
        </w:rPr>
        <w:t xml:space="preserve"> позволяет сделать вывод о том, что успех разви</w:t>
      </w:r>
      <w:r w:rsidR="00AC62FF" w:rsidRPr="00180852">
        <w:rPr>
          <w:rFonts w:ascii="Times New Roman" w:hAnsi="Times New Roman"/>
          <w:color w:val="000000"/>
          <w:sz w:val="28"/>
          <w:szCs w:val="28"/>
        </w:rPr>
        <w:t xml:space="preserve">тия муниципального образования </w:t>
      </w:r>
      <w:r w:rsidRPr="00180852">
        <w:rPr>
          <w:rFonts w:ascii="Times New Roman" w:hAnsi="Times New Roman"/>
          <w:color w:val="000000"/>
          <w:sz w:val="28"/>
          <w:szCs w:val="28"/>
        </w:rPr>
        <w:t xml:space="preserve">во многом зависит от </w:t>
      </w:r>
      <w:proofErr w:type="spellStart"/>
      <w:r w:rsidRPr="00180852">
        <w:rPr>
          <w:rFonts w:ascii="Times New Roman" w:hAnsi="Times New Roman"/>
          <w:color w:val="000000"/>
          <w:sz w:val="28"/>
          <w:szCs w:val="28"/>
        </w:rPr>
        <w:t>имиджевой</w:t>
      </w:r>
      <w:proofErr w:type="spellEnd"/>
      <w:r w:rsidRPr="00180852">
        <w:rPr>
          <w:rFonts w:ascii="Times New Roman" w:hAnsi="Times New Roman"/>
          <w:color w:val="000000"/>
          <w:sz w:val="28"/>
          <w:szCs w:val="28"/>
        </w:rPr>
        <w:t xml:space="preserve"> политики. Современная политика базируется на использовании современных </w:t>
      </w:r>
      <w:r w:rsidR="00D5182E">
        <w:rPr>
          <w:rFonts w:ascii="Times New Roman" w:hAnsi="Times New Roman"/>
          <w:color w:val="000000"/>
          <w:sz w:val="28"/>
          <w:szCs w:val="28"/>
        </w:rPr>
        <w:t>технологий связи с общественностью</w:t>
      </w:r>
      <w:r w:rsidRPr="00180852">
        <w:rPr>
          <w:rFonts w:ascii="Times New Roman" w:hAnsi="Times New Roman"/>
          <w:color w:val="000000"/>
          <w:sz w:val="28"/>
          <w:szCs w:val="28"/>
        </w:rPr>
        <w:t xml:space="preserve"> и коммуникационных технологий. Формирование такой политики и соответствующей </w:t>
      </w:r>
      <w:proofErr w:type="spellStart"/>
      <w:r w:rsidRPr="00180852">
        <w:rPr>
          <w:rFonts w:ascii="Times New Roman" w:hAnsi="Times New Roman"/>
          <w:color w:val="000000"/>
          <w:sz w:val="28"/>
          <w:szCs w:val="28"/>
        </w:rPr>
        <w:t>имиджевой</w:t>
      </w:r>
      <w:proofErr w:type="spellEnd"/>
      <w:r w:rsidRPr="00180852">
        <w:rPr>
          <w:rFonts w:ascii="Times New Roman" w:hAnsi="Times New Roman"/>
          <w:color w:val="000000"/>
          <w:sz w:val="28"/>
          <w:szCs w:val="28"/>
        </w:rPr>
        <w:t xml:space="preserve"> программы является необходимым условием для создания нового креативного ими</w:t>
      </w:r>
      <w:r w:rsidR="00AC62FF" w:rsidRPr="00180852">
        <w:rPr>
          <w:rFonts w:ascii="Times New Roman" w:hAnsi="Times New Roman"/>
          <w:color w:val="000000"/>
          <w:sz w:val="28"/>
          <w:szCs w:val="28"/>
        </w:rPr>
        <w:t xml:space="preserve">джа муниципального образования </w:t>
      </w:r>
      <w:r w:rsidRPr="00180852">
        <w:rPr>
          <w:rFonts w:ascii="Times New Roman" w:hAnsi="Times New Roman"/>
          <w:color w:val="000000"/>
          <w:sz w:val="28"/>
          <w:szCs w:val="28"/>
        </w:rPr>
        <w:t xml:space="preserve">в России и за рубежом. </w:t>
      </w:r>
      <w:r w:rsidR="00DC0819" w:rsidRPr="00180852">
        <w:rPr>
          <w:rFonts w:ascii="Times New Roman" w:hAnsi="Times New Roman"/>
          <w:color w:val="000000"/>
          <w:sz w:val="28"/>
          <w:szCs w:val="28"/>
        </w:rPr>
        <w:t xml:space="preserve">Эффективная </w:t>
      </w:r>
      <w:proofErr w:type="spellStart"/>
      <w:r w:rsidR="00DC0819" w:rsidRPr="00180852">
        <w:rPr>
          <w:rFonts w:ascii="Times New Roman" w:hAnsi="Times New Roman"/>
          <w:color w:val="000000"/>
          <w:sz w:val="28"/>
          <w:szCs w:val="28"/>
        </w:rPr>
        <w:t>имиджевая</w:t>
      </w:r>
      <w:proofErr w:type="spellEnd"/>
      <w:r w:rsidR="00DC0819" w:rsidRPr="00180852">
        <w:rPr>
          <w:rFonts w:ascii="Times New Roman" w:hAnsi="Times New Roman"/>
          <w:color w:val="000000"/>
          <w:sz w:val="28"/>
          <w:szCs w:val="28"/>
        </w:rPr>
        <w:t xml:space="preserve"> политика позволит муниципальному образованию занять собственную нишу в растущей конкуренции городов</w:t>
      </w:r>
      <w:r w:rsidR="00D5182E">
        <w:rPr>
          <w:rFonts w:ascii="Times New Roman" w:hAnsi="Times New Roman"/>
          <w:color w:val="000000"/>
          <w:sz w:val="28"/>
          <w:szCs w:val="28"/>
        </w:rPr>
        <w:t xml:space="preserve"> России и</w:t>
      </w:r>
      <w:r w:rsidR="00DC0819" w:rsidRPr="00180852">
        <w:rPr>
          <w:rFonts w:ascii="Times New Roman" w:hAnsi="Times New Roman"/>
          <w:color w:val="000000"/>
          <w:sz w:val="28"/>
          <w:szCs w:val="28"/>
        </w:rPr>
        <w:t xml:space="preserve"> мира за привлечение инвестиционных ресурсов, талантливых людей, креативных профессионалов и менеджеров, как главного ресурса отраслей постиндустриальной эпохи.</w:t>
      </w:r>
    </w:p>
    <w:p w:rsidR="001857EC" w:rsidRPr="00180852" w:rsidRDefault="001857EC" w:rsidP="001519E7">
      <w:pPr>
        <w:pStyle w:val="ConsPlusNormal"/>
        <w:widowControl/>
        <w:ind w:firstLine="709"/>
        <w:jc w:val="both"/>
        <w:rPr>
          <w:rFonts w:ascii="Times New Roman" w:hAnsi="Times New Roman"/>
          <w:color w:val="00B050"/>
          <w:sz w:val="28"/>
          <w:szCs w:val="28"/>
        </w:rPr>
      </w:pPr>
      <w:r w:rsidRPr="00180852">
        <w:rPr>
          <w:rFonts w:ascii="Times New Roman" w:hAnsi="Times New Roman"/>
          <w:color w:val="000000"/>
          <w:sz w:val="28"/>
          <w:szCs w:val="28"/>
        </w:rPr>
        <w:t>Цел</w:t>
      </w:r>
      <w:r w:rsidR="00F85777">
        <w:rPr>
          <w:rFonts w:ascii="Times New Roman" w:hAnsi="Times New Roman"/>
          <w:color w:val="000000"/>
          <w:sz w:val="28"/>
          <w:szCs w:val="28"/>
        </w:rPr>
        <w:t>ью</w:t>
      </w:r>
      <w:r w:rsidRPr="00180852">
        <w:rPr>
          <w:rFonts w:ascii="Times New Roman" w:hAnsi="Times New Roman"/>
          <w:color w:val="000000"/>
          <w:sz w:val="28"/>
          <w:szCs w:val="28"/>
        </w:rPr>
        <w:t xml:space="preserve"> Программы</w:t>
      </w:r>
      <w:r w:rsidR="00F85777">
        <w:rPr>
          <w:rFonts w:ascii="Times New Roman" w:hAnsi="Times New Roman"/>
          <w:color w:val="000000"/>
          <w:sz w:val="28"/>
          <w:szCs w:val="28"/>
        </w:rPr>
        <w:t xml:space="preserve"> является </w:t>
      </w:r>
      <w:r w:rsidRPr="00180852">
        <w:rPr>
          <w:rFonts w:ascii="Times New Roman" w:hAnsi="Times New Roman"/>
          <w:sz w:val="28"/>
          <w:szCs w:val="28"/>
        </w:rPr>
        <w:t>создание условий для привлечения инвестиций в экономику муниципаль</w:t>
      </w:r>
      <w:r w:rsidR="00B112FF" w:rsidRPr="00180852">
        <w:rPr>
          <w:rFonts w:ascii="Times New Roman" w:hAnsi="Times New Roman"/>
          <w:sz w:val="28"/>
          <w:szCs w:val="28"/>
        </w:rPr>
        <w:t>ного образования «Город Майкоп».</w:t>
      </w:r>
      <w:r w:rsidRPr="00180852">
        <w:rPr>
          <w:rFonts w:ascii="Times New Roman" w:hAnsi="Times New Roman"/>
          <w:sz w:val="28"/>
          <w:szCs w:val="28"/>
        </w:rPr>
        <w:t xml:space="preserve"> </w:t>
      </w:r>
    </w:p>
    <w:p w:rsidR="001857EC" w:rsidRPr="00D80F59" w:rsidRDefault="001857EC" w:rsidP="001519E7">
      <w:pPr>
        <w:spacing w:after="0" w:line="240" w:lineRule="auto"/>
        <w:ind w:firstLine="709"/>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lastRenderedPageBreak/>
        <w:t xml:space="preserve">Для достижения </w:t>
      </w:r>
      <w:r w:rsidR="00AD487D" w:rsidRPr="00180852">
        <w:rPr>
          <w:rFonts w:ascii="Times New Roman" w:eastAsia="Times New Roman" w:hAnsi="Times New Roman" w:cs="Times New Roman"/>
          <w:color w:val="000000"/>
          <w:kern w:val="1"/>
          <w:sz w:val="28"/>
          <w:szCs w:val="28"/>
          <w:lang w:eastAsia="ar-SA"/>
        </w:rPr>
        <w:t>указанной</w:t>
      </w:r>
      <w:r w:rsidRPr="00180852">
        <w:rPr>
          <w:rFonts w:ascii="Times New Roman" w:eastAsia="Times New Roman" w:hAnsi="Times New Roman" w:cs="Times New Roman"/>
          <w:color w:val="000000"/>
          <w:kern w:val="1"/>
          <w:sz w:val="28"/>
          <w:szCs w:val="28"/>
          <w:lang w:eastAsia="ar-SA"/>
        </w:rPr>
        <w:t xml:space="preserve"> цели необходимо решение следующ</w:t>
      </w:r>
      <w:r w:rsidR="00D80F59">
        <w:rPr>
          <w:rFonts w:ascii="Times New Roman" w:eastAsia="Times New Roman" w:hAnsi="Times New Roman" w:cs="Times New Roman"/>
          <w:color w:val="000000"/>
          <w:kern w:val="1"/>
          <w:sz w:val="28"/>
          <w:szCs w:val="28"/>
          <w:lang w:eastAsia="ar-SA"/>
        </w:rPr>
        <w:t>ей</w:t>
      </w:r>
      <w:r w:rsidRPr="00180852">
        <w:rPr>
          <w:rFonts w:ascii="Times New Roman" w:eastAsia="Times New Roman" w:hAnsi="Times New Roman" w:cs="Times New Roman"/>
          <w:color w:val="000000"/>
          <w:kern w:val="1"/>
          <w:sz w:val="28"/>
          <w:szCs w:val="28"/>
          <w:lang w:eastAsia="ar-SA"/>
        </w:rPr>
        <w:t xml:space="preserve"> задач</w:t>
      </w:r>
      <w:r w:rsidR="00D80F59">
        <w:rPr>
          <w:rFonts w:ascii="Times New Roman" w:eastAsia="Times New Roman" w:hAnsi="Times New Roman" w:cs="Times New Roman"/>
          <w:color w:val="000000"/>
          <w:kern w:val="1"/>
          <w:sz w:val="28"/>
          <w:szCs w:val="28"/>
          <w:lang w:eastAsia="ar-SA"/>
        </w:rPr>
        <w:t>и: м</w:t>
      </w:r>
      <w:r w:rsidR="00D80F59" w:rsidRPr="00D80F59">
        <w:rPr>
          <w:rFonts w:ascii="Times New Roman" w:hAnsi="Times New Roman" w:cs="Times New Roman"/>
          <w:sz w:val="28"/>
          <w:szCs w:val="28"/>
        </w:rPr>
        <w:t xml:space="preserve">обилизация инвестиционных ресурсов муниципального образования </w:t>
      </w:r>
      <w:r w:rsidR="00533B7D">
        <w:rPr>
          <w:rFonts w:ascii="Times New Roman" w:hAnsi="Times New Roman" w:cs="Times New Roman"/>
          <w:sz w:val="28"/>
          <w:szCs w:val="28"/>
        </w:rPr>
        <w:t xml:space="preserve">«Город Майкоп» </w:t>
      </w:r>
      <w:r w:rsidR="00D80F59" w:rsidRPr="00D80F59">
        <w:rPr>
          <w:rFonts w:ascii="Times New Roman" w:hAnsi="Times New Roman" w:cs="Times New Roman"/>
          <w:sz w:val="28"/>
          <w:szCs w:val="28"/>
        </w:rPr>
        <w:t>и обеспечение их эффективного использования посредством формирования инвестиционных проектов и площадок</w:t>
      </w:r>
      <w:r w:rsidR="00A65873">
        <w:rPr>
          <w:rFonts w:ascii="Times New Roman" w:hAnsi="Times New Roman" w:cs="Times New Roman"/>
          <w:sz w:val="28"/>
          <w:szCs w:val="28"/>
        </w:rPr>
        <w:t>.</w:t>
      </w:r>
    </w:p>
    <w:p w:rsidR="00D77BC8" w:rsidRDefault="001857EC" w:rsidP="00AD487D">
      <w:pPr>
        <w:spacing w:after="0" w:line="240" w:lineRule="auto"/>
        <w:ind w:firstLine="720"/>
        <w:jc w:val="both"/>
        <w:rPr>
          <w:rFonts w:ascii="Times New Roman" w:eastAsia="Times New Roman" w:hAnsi="Times New Roman" w:cs="Times New Roman"/>
          <w:color w:val="000000"/>
          <w:kern w:val="1"/>
          <w:sz w:val="28"/>
          <w:szCs w:val="28"/>
          <w:lang w:eastAsia="ar-SA"/>
        </w:rPr>
      </w:pPr>
      <w:r w:rsidRPr="00180852">
        <w:rPr>
          <w:rFonts w:ascii="Times New Roman" w:eastAsia="Times New Roman" w:hAnsi="Times New Roman" w:cs="Times New Roman"/>
          <w:color w:val="000000"/>
          <w:kern w:val="1"/>
          <w:sz w:val="28"/>
          <w:szCs w:val="28"/>
          <w:lang w:eastAsia="ar-SA"/>
        </w:rPr>
        <w:t xml:space="preserve">Эффективность Программы определяется позитивными изменениями, произошедшими в экономике муниципального образования </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Город Майкоп</w:t>
      </w:r>
      <w:r w:rsidR="00882111" w:rsidRPr="00180852">
        <w:rPr>
          <w:rFonts w:ascii="Times New Roman" w:eastAsia="Times New Roman" w:hAnsi="Times New Roman" w:cs="Times New Roman"/>
          <w:color w:val="000000"/>
          <w:kern w:val="1"/>
          <w:sz w:val="28"/>
          <w:szCs w:val="28"/>
          <w:lang w:eastAsia="ar-SA"/>
        </w:rPr>
        <w:t>»</w:t>
      </w:r>
      <w:r w:rsidRPr="00180852">
        <w:rPr>
          <w:rFonts w:ascii="Times New Roman" w:eastAsia="Times New Roman" w:hAnsi="Times New Roman" w:cs="Times New Roman"/>
          <w:color w:val="000000"/>
          <w:kern w:val="1"/>
          <w:sz w:val="28"/>
          <w:szCs w:val="28"/>
          <w:lang w:eastAsia="ar-SA"/>
        </w:rPr>
        <w:t xml:space="preserve"> вследствие проведения мероприятий Программы</w:t>
      </w:r>
      <w:r w:rsidR="00AD487D" w:rsidRPr="00180852">
        <w:rPr>
          <w:rFonts w:ascii="Times New Roman" w:eastAsia="Times New Roman" w:hAnsi="Times New Roman" w:cs="Times New Roman"/>
          <w:color w:val="000000"/>
          <w:kern w:val="1"/>
          <w:sz w:val="28"/>
          <w:szCs w:val="28"/>
          <w:lang w:eastAsia="ar-SA"/>
        </w:rPr>
        <w:t xml:space="preserve"> при условии,</w:t>
      </w:r>
      <w:r w:rsidRPr="00180852">
        <w:rPr>
          <w:rFonts w:ascii="Times New Roman" w:eastAsia="Times New Roman" w:hAnsi="Times New Roman" w:cs="Times New Roman"/>
          <w:color w:val="000000"/>
          <w:kern w:val="1"/>
          <w:sz w:val="28"/>
          <w:szCs w:val="28"/>
          <w:lang w:eastAsia="ar-SA"/>
        </w:rPr>
        <w:t xml:space="preserve"> что будут реализованы основные мероприятия программы.</w:t>
      </w:r>
      <w:r w:rsidR="00D77BC8">
        <w:rPr>
          <w:rFonts w:ascii="Times New Roman" w:eastAsia="Times New Roman" w:hAnsi="Times New Roman" w:cs="Times New Roman"/>
          <w:color w:val="000000"/>
          <w:kern w:val="1"/>
          <w:sz w:val="28"/>
          <w:szCs w:val="28"/>
          <w:lang w:eastAsia="ar-SA"/>
        </w:rPr>
        <w:t xml:space="preserve"> </w:t>
      </w:r>
    </w:p>
    <w:p w:rsidR="00D5182E" w:rsidRDefault="00D5182E" w:rsidP="00AD48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Целевые показатели эффективности реализации программы представлены в Таблице №</w:t>
      </w:r>
      <w:r w:rsidR="009526DD">
        <w:rPr>
          <w:rFonts w:ascii="Times New Roman" w:hAnsi="Times New Roman" w:cs="Times New Roman"/>
          <w:sz w:val="28"/>
          <w:szCs w:val="28"/>
        </w:rPr>
        <w:t xml:space="preserve"> </w:t>
      </w:r>
      <w:r>
        <w:rPr>
          <w:rFonts w:ascii="Times New Roman" w:hAnsi="Times New Roman" w:cs="Times New Roman"/>
          <w:sz w:val="28"/>
          <w:szCs w:val="28"/>
        </w:rPr>
        <w:t>1</w:t>
      </w:r>
      <w:r w:rsidR="00A65873">
        <w:rPr>
          <w:rFonts w:ascii="Times New Roman" w:hAnsi="Times New Roman" w:cs="Times New Roman"/>
          <w:sz w:val="28"/>
          <w:szCs w:val="28"/>
        </w:rPr>
        <w:t>.</w:t>
      </w:r>
    </w:p>
    <w:p w:rsidR="00D5182E" w:rsidRPr="00D77BC8" w:rsidRDefault="00D5182E" w:rsidP="00AD487D">
      <w:pPr>
        <w:spacing w:after="0" w:line="240" w:lineRule="auto"/>
        <w:ind w:firstLine="720"/>
        <w:jc w:val="both"/>
        <w:rPr>
          <w:rFonts w:ascii="Times New Roman" w:eastAsia="Times New Roman" w:hAnsi="Times New Roman" w:cs="Times New Roman"/>
          <w:color w:val="000000"/>
          <w:kern w:val="1"/>
          <w:sz w:val="28"/>
          <w:szCs w:val="28"/>
          <w:lang w:eastAsia="ar-SA"/>
        </w:rPr>
      </w:pPr>
    </w:p>
    <w:p w:rsidR="003578D7" w:rsidRDefault="003578D7" w:rsidP="001857E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578D7" w:rsidRDefault="003578D7" w:rsidP="001857E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41D65" w:rsidRPr="00180852" w:rsidRDefault="001857EC" w:rsidP="00180852">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642F8C">
        <w:rPr>
          <w:rFonts w:ascii="Times New Roman" w:eastAsia="Times New Roman" w:hAnsi="Times New Roman" w:cs="Times New Roman"/>
          <w:b/>
          <w:lang w:eastAsia="ru-RU"/>
        </w:rPr>
        <w:t>Таблица №</w:t>
      </w:r>
      <w:r w:rsidR="009526DD">
        <w:rPr>
          <w:rFonts w:ascii="Times New Roman" w:eastAsia="Times New Roman" w:hAnsi="Times New Roman" w:cs="Times New Roman"/>
          <w:b/>
          <w:lang w:eastAsia="ru-RU"/>
        </w:rPr>
        <w:t xml:space="preserve"> </w:t>
      </w:r>
      <w:r w:rsidR="006267C0">
        <w:rPr>
          <w:rFonts w:ascii="Times New Roman" w:eastAsia="Times New Roman" w:hAnsi="Times New Roman" w:cs="Times New Roman"/>
          <w:b/>
          <w:lang w:eastAsia="ru-RU"/>
        </w:rPr>
        <w:t>1</w:t>
      </w:r>
    </w:p>
    <w:p w:rsidR="008208B0" w:rsidRPr="007A4B55" w:rsidRDefault="008208B0" w:rsidP="008208B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4B55">
        <w:rPr>
          <w:rFonts w:ascii="Times New Roman" w:eastAsia="Times New Roman" w:hAnsi="Times New Roman" w:cs="Times New Roman"/>
          <w:b/>
          <w:bCs/>
          <w:color w:val="26282F"/>
          <w:sz w:val="24"/>
          <w:szCs w:val="24"/>
          <w:lang w:eastAsia="ru-RU"/>
        </w:rPr>
        <w:t>Сведения</w:t>
      </w:r>
      <w:r w:rsidRPr="007A4B55">
        <w:rPr>
          <w:rFonts w:ascii="Times New Roman" w:eastAsia="Times New Roman" w:hAnsi="Times New Roman" w:cs="Times New Roman"/>
          <w:b/>
          <w:bCs/>
          <w:color w:val="26282F"/>
          <w:sz w:val="24"/>
          <w:szCs w:val="24"/>
          <w:lang w:eastAsia="ru-RU"/>
        </w:rPr>
        <w:br/>
        <w:t xml:space="preserve">о целевых показателях </w:t>
      </w:r>
      <w:r>
        <w:rPr>
          <w:rFonts w:ascii="Times New Roman" w:eastAsia="Times New Roman" w:hAnsi="Times New Roman" w:cs="Times New Roman"/>
          <w:b/>
          <w:bCs/>
          <w:color w:val="26282F"/>
          <w:sz w:val="24"/>
          <w:szCs w:val="24"/>
          <w:lang w:eastAsia="ru-RU"/>
        </w:rPr>
        <w:t>(индикаторах)</w:t>
      </w:r>
      <w:r w:rsidRPr="007A4B55">
        <w:rPr>
          <w:rFonts w:ascii="Times New Roman" w:eastAsia="Times New Roman" w:hAnsi="Times New Roman" w:cs="Times New Roman"/>
          <w:b/>
          <w:bCs/>
          <w:color w:val="26282F"/>
          <w:sz w:val="24"/>
          <w:szCs w:val="24"/>
          <w:lang w:eastAsia="ru-RU"/>
        </w:rPr>
        <w:t xml:space="preserve"> муниципальной программы</w:t>
      </w:r>
    </w:p>
    <w:p w:rsidR="003C10F4" w:rsidRDefault="003C10F4" w:rsidP="00B06972">
      <w:pPr>
        <w:widowControl w:val="0"/>
        <w:autoSpaceDE w:val="0"/>
        <w:autoSpaceDN w:val="0"/>
        <w:adjustRightInd w:val="0"/>
        <w:spacing w:after="0" w:line="240" w:lineRule="auto"/>
        <w:jc w:val="center"/>
        <w:rPr>
          <w:rFonts w:ascii="Times New Roman" w:eastAsia="Times New Roman" w:hAnsi="Times New Roman" w:cs="Times New Roman"/>
          <w:b/>
          <w:color w:val="000000"/>
          <w:kern w:val="1"/>
          <w:sz w:val="28"/>
          <w:szCs w:val="28"/>
          <w:lang w:eastAsia="ar-SA"/>
        </w:rPr>
      </w:pPr>
    </w:p>
    <w:tbl>
      <w:tblPr>
        <w:tblStyle w:val="af6"/>
        <w:tblW w:w="9907" w:type="dxa"/>
        <w:jc w:val="center"/>
        <w:tblLayout w:type="fixed"/>
        <w:tblLook w:val="04A0" w:firstRow="1" w:lastRow="0" w:firstColumn="1" w:lastColumn="0" w:noHBand="0" w:noVBand="1"/>
      </w:tblPr>
      <w:tblGrid>
        <w:gridCol w:w="421"/>
        <w:gridCol w:w="2022"/>
        <w:gridCol w:w="1805"/>
        <w:gridCol w:w="638"/>
        <w:gridCol w:w="779"/>
        <w:gridCol w:w="851"/>
        <w:gridCol w:w="850"/>
        <w:gridCol w:w="851"/>
        <w:gridCol w:w="845"/>
        <w:gridCol w:w="845"/>
      </w:tblGrid>
      <w:tr w:rsidR="00D75872" w:rsidRPr="00D262DA" w:rsidTr="00D75872">
        <w:trPr>
          <w:jc w:val="center"/>
        </w:trPr>
        <w:tc>
          <w:tcPr>
            <w:tcW w:w="421" w:type="dxa"/>
            <w:vMerge w:val="restart"/>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 п/п</w:t>
            </w:r>
          </w:p>
        </w:tc>
        <w:tc>
          <w:tcPr>
            <w:tcW w:w="2022" w:type="dxa"/>
            <w:vMerge w:val="restart"/>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Наименование целевого показателя</w:t>
            </w:r>
          </w:p>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(индикатора)</w:t>
            </w:r>
          </w:p>
        </w:tc>
        <w:tc>
          <w:tcPr>
            <w:tcW w:w="1805" w:type="dxa"/>
            <w:vMerge w:val="restart"/>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Источник получения информации</w:t>
            </w:r>
          </w:p>
        </w:tc>
        <w:tc>
          <w:tcPr>
            <w:tcW w:w="638" w:type="dxa"/>
            <w:vMerge w:val="restart"/>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Единица измерения</w:t>
            </w:r>
          </w:p>
        </w:tc>
        <w:tc>
          <w:tcPr>
            <w:tcW w:w="5021" w:type="dxa"/>
            <w:gridSpan w:val="6"/>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Значения показателей эффективности</w:t>
            </w:r>
          </w:p>
        </w:tc>
      </w:tr>
      <w:tr w:rsidR="00D75872" w:rsidRPr="00D262DA" w:rsidTr="00D75872">
        <w:trPr>
          <w:jc w:val="center"/>
        </w:trPr>
        <w:tc>
          <w:tcPr>
            <w:tcW w:w="421" w:type="dxa"/>
            <w:vMerge/>
          </w:tcPr>
          <w:p w:rsidR="00D75872" w:rsidRPr="00D262DA" w:rsidRDefault="00D75872"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2022" w:type="dxa"/>
            <w:vMerge/>
          </w:tcPr>
          <w:p w:rsidR="00D75872" w:rsidRPr="00D262DA" w:rsidRDefault="00D75872"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1805" w:type="dxa"/>
            <w:vMerge/>
          </w:tcPr>
          <w:p w:rsidR="00D75872" w:rsidRPr="00D262DA" w:rsidRDefault="00D75872"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638" w:type="dxa"/>
            <w:vMerge/>
          </w:tcPr>
          <w:p w:rsidR="00D75872" w:rsidRPr="00D262DA" w:rsidRDefault="00D75872" w:rsidP="00D103C2">
            <w:pPr>
              <w:widowControl w:val="0"/>
              <w:autoSpaceDE w:val="0"/>
              <w:autoSpaceDN w:val="0"/>
              <w:adjustRightInd w:val="0"/>
              <w:jc w:val="right"/>
              <w:rPr>
                <w:rFonts w:ascii="Times New Roman" w:eastAsia="Times New Roman" w:hAnsi="Times New Roman" w:cs="Times New Roman"/>
                <w:sz w:val="24"/>
                <w:szCs w:val="24"/>
                <w:lang w:eastAsia="ru-RU"/>
              </w:rPr>
            </w:pPr>
          </w:p>
        </w:tc>
        <w:tc>
          <w:tcPr>
            <w:tcW w:w="779" w:type="dxa"/>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2016</w:t>
            </w:r>
          </w:p>
        </w:tc>
        <w:tc>
          <w:tcPr>
            <w:tcW w:w="851" w:type="dxa"/>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2017</w:t>
            </w:r>
          </w:p>
        </w:tc>
        <w:tc>
          <w:tcPr>
            <w:tcW w:w="850" w:type="dxa"/>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2018</w:t>
            </w:r>
          </w:p>
        </w:tc>
        <w:tc>
          <w:tcPr>
            <w:tcW w:w="851" w:type="dxa"/>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2019</w:t>
            </w:r>
          </w:p>
        </w:tc>
        <w:tc>
          <w:tcPr>
            <w:tcW w:w="845" w:type="dxa"/>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2020</w:t>
            </w:r>
          </w:p>
        </w:tc>
        <w:tc>
          <w:tcPr>
            <w:tcW w:w="845" w:type="dxa"/>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r>
      <w:tr w:rsidR="00D75872" w:rsidRPr="00D262DA" w:rsidTr="003C45CD">
        <w:trPr>
          <w:jc w:val="center"/>
        </w:trPr>
        <w:tc>
          <w:tcPr>
            <w:tcW w:w="9907" w:type="dxa"/>
            <w:gridSpan w:val="10"/>
          </w:tcPr>
          <w:p w:rsidR="00D75872" w:rsidRPr="00D262DA" w:rsidRDefault="00D75872" w:rsidP="00D7587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«Формирование благоприятной инвестиционной среды муниципального образования «Город Майкоп» на 2018-202</w:t>
            </w:r>
            <w:r>
              <w:rPr>
                <w:rFonts w:ascii="Times New Roman" w:eastAsia="Times New Roman" w:hAnsi="Times New Roman" w:cs="Times New Roman"/>
                <w:sz w:val="24"/>
                <w:szCs w:val="24"/>
                <w:lang w:eastAsia="ru-RU"/>
              </w:rPr>
              <w:t>1</w:t>
            </w:r>
            <w:r w:rsidRPr="00D262DA">
              <w:rPr>
                <w:rFonts w:ascii="Times New Roman" w:eastAsia="Times New Roman" w:hAnsi="Times New Roman" w:cs="Times New Roman"/>
                <w:sz w:val="24"/>
                <w:szCs w:val="24"/>
                <w:lang w:eastAsia="ru-RU"/>
              </w:rPr>
              <w:t xml:space="preserve"> годы»</w:t>
            </w:r>
          </w:p>
        </w:tc>
      </w:tr>
      <w:tr w:rsidR="00D75872" w:rsidRPr="00D262DA" w:rsidTr="00D43F0D">
        <w:trPr>
          <w:jc w:val="center"/>
        </w:trPr>
        <w:tc>
          <w:tcPr>
            <w:tcW w:w="421" w:type="dxa"/>
            <w:vAlign w:val="center"/>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2" w:type="dxa"/>
            <w:vAlign w:val="center"/>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9B1E91">
              <w:rPr>
                <w:rFonts w:ascii="Times New Roman" w:hAnsi="Times New Roman" w:cs="Times New Roman"/>
                <w:bCs/>
                <w:sz w:val="24"/>
                <w:szCs w:val="24"/>
              </w:rPr>
              <w:t>П</w:t>
            </w:r>
            <w:r w:rsidRPr="009B1E91">
              <w:rPr>
                <w:rFonts w:ascii="Times New Roman" w:eastAsia="Times New Roman" w:hAnsi="Times New Roman" w:cs="Times New Roman"/>
                <w:sz w:val="24"/>
                <w:szCs w:val="24"/>
                <w:lang w:eastAsia="ru-RU"/>
              </w:rPr>
              <w:t>рирост объёма инвестиций в основной капитал</w:t>
            </w:r>
            <w:r>
              <w:rPr>
                <w:rFonts w:ascii="Times New Roman" w:eastAsia="Times New Roman" w:hAnsi="Times New Roman" w:cs="Times New Roman"/>
                <w:sz w:val="24"/>
                <w:szCs w:val="24"/>
                <w:lang w:eastAsia="ru-RU"/>
              </w:rPr>
              <w:t xml:space="preserve"> (по полному кругу предприятий)</w:t>
            </w:r>
          </w:p>
        </w:tc>
        <w:tc>
          <w:tcPr>
            <w:tcW w:w="1805" w:type="dxa"/>
            <w:vAlign w:val="center"/>
          </w:tcPr>
          <w:p w:rsidR="00D75872" w:rsidRPr="00D262DA" w:rsidRDefault="00F05B33"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Информация </w:t>
            </w:r>
            <w:r w:rsidRPr="00816723">
              <w:rPr>
                <w:rFonts w:ascii="Times New Roman" w:hAnsi="Times New Roman"/>
                <w:sz w:val="24"/>
                <w:szCs w:val="24"/>
              </w:rPr>
              <w:t>Управлени</w:t>
            </w:r>
            <w:r>
              <w:rPr>
                <w:rFonts w:ascii="Times New Roman" w:hAnsi="Times New Roman"/>
                <w:sz w:val="24"/>
                <w:szCs w:val="24"/>
              </w:rPr>
              <w:t xml:space="preserve">я </w:t>
            </w:r>
            <w:r w:rsidRPr="00816723">
              <w:rPr>
                <w:rFonts w:ascii="Times New Roman" w:hAnsi="Times New Roman"/>
                <w:sz w:val="24"/>
                <w:szCs w:val="24"/>
              </w:rPr>
              <w:t>Федеральной службы государственной статистики по Краснодарскому краю и Респуб</w:t>
            </w:r>
            <w:r>
              <w:rPr>
                <w:rFonts w:ascii="Times New Roman" w:hAnsi="Times New Roman"/>
                <w:sz w:val="24"/>
                <w:szCs w:val="24"/>
              </w:rPr>
              <w:t xml:space="preserve">лике Адыгея; </w:t>
            </w:r>
            <w:r w:rsidRPr="00816723">
              <w:rPr>
                <w:rFonts w:ascii="Times New Roman" w:hAnsi="Times New Roman"/>
                <w:sz w:val="24"/>
                <w:szCs w:val="24"/>
              </w:rPr>
              <w:t>Прогноз СЭР на 201</w:t>
            </w:r>
            <w:r>
              <w:rPr>
                <w:rFonts w:ascii="Times New Roman" w:hAnsi="Times New Roman"/>
                <w:sz w:val="24"/>
                <w:szCs w:val="24"/>
              </w:rPr>
              <w:t>9</w:t>
            </w:r>
            <w:r w:rsidRPr="00816723">
              <w:rPr>
                <w:rFonts w:ascii="Times New Roman" w:hAnsi="Times New Roman"/>
                <w:sz w:val="24"/>
                <w:szCs w:val="24"/>
              </w:rPr>
              <w:t>-202</w:t>
            </w:r>
            <w:r>
              <w:rPr>
                <w:rFonts w:ascii="Times New Roman" w:hAnsi="Times New Roman"/>
                <w:sz w:val="24"/>
                <w:szCs w:val="24"/>
              </w:rPr>
              <w:t>1</w:t>
            </w:r>
            <w:r w:rsidRPr="00816723">
              <w:rPr>
                <w:rFonts w:ascii="Times New Roman" w:hAnsi="Times New Roman"/>
                <w:sz w:val="24"/>
                <w:szCs w:val="24"/>
              </w:rPr>
              <w:t xml:space="preserve"> годы</w:t>
            </w:r>
          </w:p>
        </w:tc>
        <w:tc>
          <w:tcPr>
            <w:tcW w:w="638" w:type="dxa"/>
            <w:vAlign w:val="center"/>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w:t>
            </w:r>
          </w:p>
        </w:tc>
        <w:tc>
          <w:tcPr>
            <w:tcW w:w="779" w:type="dxa"/>
            <w:vAlign w:val="center"/>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103,3</w:t>
            </w:r>
          </w:p>
        </w:tc>
        <w:tc>
          <w:tcPr>
            <w:tcW w:w="851" w:type="dxa"/>
            <w:vAlign w:val="center"/>
          </w:tcPr>
          <w:p w:rsidR="00D75872" w:rsidRPr="00D262DA" w:rsidRDefault="00D43F0D"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147,1</w:t>
            </w:r>
          </w:p>
        </w:tc>
        <w:tc>
          <w:tcPr>
            <w:tcW w:w="850" w:type="dxa"/>
            <w:vAlign w:val="center"/>
          </w:tcPr>
          <w:p w:rsidR="00D75872" w:rsidRPr="00D262DA" w:rsidRDefault="00D43F0D" w:rsidP="009B1E9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w:t>
            </w:r>
          </w:p>
        </w:tc>
        <w:tc>
          <w:tcPr>
            <w:tcW w:w="851" w:type="dxa"/>
            <w:vAlign w:val="center"/>
          </w:tcPr>
          <w:p w:rsidR="00D75872" w:rsidRPr="00D262DA" w:rsidRDefault="00D43F0D" w:rsidP="009B1E9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105,5</w:t>
            </w:r>
          </w:p>
        </w:tc>
        <w:tc>
          <w:tcPr>
            <w:tcW w:w="845" w:type="dxa"/>
            <w:vAlign w:val="center"/>
          </w:tcPr>
          <w:p w:rsidR="00D75872" w:rsidRPr="00D262DA" w:rsidRDefault="00D43F0D" w:rsidP="009B1E9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w:t>
            </w:r>
          </w:p>
        </w:tc>
        <w:tc>
          <w:tcPr>
            <w:tcW w:w="845" w:type="dxa"/>
            <w:vAlign w:val="center"/>
          </w:tcPr>
          <w:p w:rsidR="00D75872" w:rsidRPr="00D262DA" w:rsidRDefault="00D43F0D" w:rsidP="009B1E9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w:t>
            </w:r>
          </w:p>
        </w:tc>
      </w:tr>
      <w:tr w:rsidR="00D43F0D" w:rsidRPr="00D262DA" w:rsidTr="00D43F0D">
        <w:trPr>
          <w:jc w:val="center"/>
        </w:trPr>
        <w:tc>
          <w:tcPr>
            <w:tcW w:w="421" w:type="dxa"/>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2.</w:t>
            </w:r>
          </w:p>
        </w:tc>
        <w:tc>
          <w:tcPr>
            <w:tcW w:w="2022" w:type="dxa"/>
            <w:vAlign w:val="center"/>
          </w:tcPr>
          <w:p w:rsidR="00D43F0D" w:rsidRPr="00D262DA" w:rsidRDefault="00D43F0D" w:rsidP="00D43F0D">
            <w:pPr>
              <w:jc w:val="center"/>
              <w:rPr>
                <w:rFonts w:ascii="Times New Roman" w:hAnsi="Times New Roman" w:cs="Times New Roman"/>
                <w:sz w:val="24"/>
                <w:szCs w:val="24"/>
              </w:rPr>
            </w:pPr>
            <w:r w:rsidRPr="009B1E91">
              <w:rPr>
                <w:rFonts w:ascii="Times New Roman" w:eastAsia="Times New Roman" w:hAnsi="Times New Roman" w:cs="Times New Roman"/>
                <w:sz w:val="24"/>
                <w:szCs w:val="24"/>
                <w:lang w:eastAsia="ru-RU"/>
              </w:rPr>
              <w:t>Прирост объёма инвестиций в основной капитал (без субъектов малого предпринимательства)</w:t>
            </w:r>
          </w:p>
        </w:tc>
        <w:tc>
          <w:tcPr>
            <w:tcW w:w="1805" w:type="dxa"/>
            <w:vAlign w:val="center"/>
          </w:tcPr>
          <w:p w:rsidR="00D43F0D" w:rsidRPr="00F05B33" w:rsidRDefault="00F05B33" w:rsidP="00D43F0D">
            <w:pPr>
              <w:pStyle w:val="a7"/>
              <w:tabs>
                <w:tab w:val="clear" w:pos="709"/>
                <w:tab w:val="left" w:pos="142"/>
              </w:tabs>
              <w:spacing w:line="240" w:lineRule="auto"/>
              <w:jc w:val="center"/>
              <w:rPr>
                <w:sz w:val="24"/>
                <w:szCs w:val="24"/>
                <w:lang w:val="ru-RU" w:eastAsia="ru-RU" w:bidi="ar-SA"/>
              </w:rPr>
            </w:pPr>
            <w:r w:rsidRPr="00F05B33">
              <w:rPr>
                <w:rFonts w:eastAsiaTheme="minorHAnsi"/>
                <w:sz w:val="24"/>
                <w:szCs w:val="24"/>
                <w:lang w:val="ru-RU"/>
              </w:rPr>
              <w:t xml:space="preserve">Информация Управления Федеральной службы государственной статистики по Краснодарскому краю и </w:t>
            </w:r>
            <w:r w:rsidRPr="00F05B33">
              <w:rPr>
                <w:rFonts w:eastAsiaTheme="minorHAnsi"/>
                <w:sz w:val="24"/>
                <w:szCs w:val="24"/>
                <w:lang w:val="ru-RU"/>
              </w:rPr>
              <w:lastRenderedPageBreak/>
              <w:t>Республике Адыгея; Прогноз СЭР на 2019-2021 годы</w:t>
            </w:r>
          </w:p>
        </w:tc>
        <w:tc>
          <w:tcPr>
            <w:tcW w:w="638" w:type="dxa"/>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lastRenderedPageBreak/>
              <w:t>%</w:t>
            </w:r>
          </w:p>
        </w:tc>
        <w:tc>
          <w:tcPr>
            <w:tcW w:w="779" w:type="dxa"/>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sidRPr="00D262DA">
              <w:rPr>
                <w:rFonts w:ascii="Times New Roman" w:eastAsia="Times New Roman" w:hAnsi="Times New Roman" w:cs="Times New Roman"/>
                <w:sz w:val="24"/>
                <w:szCs w:val="24"/>
                <w:lang w:eastAsia="ru-RU"/>
              </w:rPr>
              <w:t>107,4</w:t>
            </w:r>
          </w:p>
        </w:tc>
        <w:tc>
          <w:tcPr>
            <w:tcW w:w="851" w:type="dxa"/>
            <w:shd w:val="clear" w:color="auto" w:fill="auto"/>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142,9</w:t>
            </w:r>
          </w:p>
        </w:tc>
        <w:tc>
          <w:tcPr>
            <w:tcW w:w="850" w:type="dxa"/>
            <w:shd w:val="clear" w:color="auto" w:fill="auto"/>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w:t>
            </w:r>
          </w:p>
        </w:tc>
        <w:tc>
          <w:tcPr>
            <w:tcW w:w="851" w:type="dxa"/>
            <w:shd w:val="clear" w:color="auto" w:fill="auto"/>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105,5</w:t>
            </w:r>
          </w:p>
        </w:tc>
        <w:tc>
          <w:tcPr>
            <w:tcW w:w="845" w:type="dxa"/>
            <w:shd w:val="clear" w:color="auto" w:fill="auto"/>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w:t>
            </w:r>
          </w:p>
        </w:tc>
        <w:tc>
          <w:tcPr>
            <w:tcW w:w="845" w:type="dxa"/>
            <w:vAlign w:val="center"/>
          </w:tcPr>
          <w:p w:rsidR="00D43F0D" w:rsidRPr="00D262DA" w:rsidRDefault="00D43F0D" w:rsidP="00D43F0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w:t>
            </w:r>
          </w:p>
        </w:tc>
      </w:tr>
      <w:tr w:rsidR="00D75872" w:rsidRPr="00D262DA" w:rsidTr="00D43F0D">
        <w:trPr>
          <w:jc w:val="center"/>
        </w:trPr>
        <w:tc>
          <w:tcPr>
            <w:tcW w:w="421" w:type="dxa"/>
            <w:vAlign w:val="center"/>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22" w:type="dxa"/>
            <w:vAlign w:val="center"/>
          </w:tcPr>
          <w:p w:rsidR="00D75872" w:rsidRPr="007570C2" w:rsidRDefault="00D75872" w:rsidP="00D103C2">
            <w:pPr>
              <w:jc w:val="center"/>
              <w:rPr>
                <w:rFonts w:ascii="Times New Roman" w:eastAsia="Times New Roman" w:hAnsi="Times New Roman" w:cs="Times New Roman"/>
                <w:sz w:val="24"/>
                <w:szCs w:val="24"/>
                <w:lang w:eastAsia="ru-RU"/>
              </w:rPr>
            </w:pPr>
            <w:r w:rsidRPr="009B1E91">
              <w:rPr>
                <w:rFonts w:ascii="Times New Roman" w:eastAsia="Times New Roman" w:hAnsi="Times New Roman" w:cs="Times New Roman"/>
                <w:sz w:val="24"/>
                <w:szCs w:val="24"/>
                <w:lang w:eastAsia="ru-RU"/>
              </w:rPr>
              <w:t>Объем инвестиций в основной капитал (без субъектов малого предпринимательства) в расчете на 1 жителя</w:t>
            </w:r>
          </w:p>
        </w:tc>
        <w:tc>
          <w:tcPr>
            <w:tcW w:w="1805" w:type="dxa"/>
            <w:vAlign w:val="center"/>
          </w:tcPr>
          <w:p w:rsidR="00D75872" w:rsidRPr="00F05B33" w:rsidRDefault="00F05B33" w:rsidP="00D103C2">
            <w:pPr>
              <w:pStyle w:val="a7"/>
              <w:tabs>
                <w:tab w:val="clear" w:pos="709"/>
                <w:tab w:val="left" w:pos="142"/>
              </w:tabs>
              <w:spacing w:line="240" w:lineRule="auto"/>
              <w:jc w:val="center"/>
              <w:rPr>
                <w:sz w:val="24"/>
                <w:szCs w:val="24"/>
                <w:lang w:val="ru-RU"/>
              </w:rPr>
            </w:pPr>
            <w:r w:rsidRPr="00F05B33">
              <w:rPr>
                <w:rFonts w:eastAsiaTheme="minorHAnsi"/>
                <w:sz w:val="24"/>
                <w:szCs w:val="24"/>
                <w:lang w:val="ru-RU"/>
              </w:rPr>
              <w:t>Информация Управления Федеральной службы государственной статистики по Краснодарскому краю и Республике Адыгея; Прогноз СЭР на 2019-2021 годы</w:t>
            </w:r>
          </w:p>
        </w:tc>
        <w:tc>
          <w:tcPr>
            <w:tcW w:w="638" w:type="dxa"/>
            <w:vAlign w:val="center"/>
          </w:tcPr>
          <w:p w:rsidR="00D75872" w:rsidRPr="00D262DA"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779" w:type="dxa"/>
            <w:vAlign w:val="center"/>
          </w:tcPr>
          <w:p w:rsidR="00D75872" w:rsidRPr="00381EF4" w:rsidRDefault="00D75872"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851" w:type="dxa"/>
            <w:shd w:val="clear" w:color="auto" w:fill="auto"/>
            <w:vAlign w:val="center"/>
          </w:tcPr>
          <w:p w:rsidR="00D75872" w:rsidRPr="00381EF4" w:rsidRDefault="00F05B33"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3F0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p>
        </w:tc>
        <w:tc>
          <w:tcPr>
            <w:tcW w:w="850" w:type="dxa"/>
            <w:shd w:val="clear" w:color="auto" w:fill="auto"/>
            <w:vAlign w:val="center"/>
          </w:tcPr>
          <w:p w:rsidR="00D75872" w:rsidRPr="00381EF4" w:rsidRDefault="00F05B33"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3F0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p>
        </w:tc>
        <w:tc>
          <w:tcPr>
            <w:tcW w:w="851" w:type="dxa"/>
            <w:shd w:val="clear" w:color="auto" w:fill="auto"/>
            <w:vAlign w:val="center"/>
          </w:tcPr>
          <w:p w:rsidR="00D75872" w:rsidRPr="00381EF4" w:rsidRDefault="00F05B33"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3F0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p>
        </w:tc>
        <w:tc>
          <w:tcPr>
            <w:tcW w:w="845" w:type="dxa"/>
            <w:shd w:val="clear" w:color="auto" w:fill="auto"/>
            <w:vAlign w:val="center"/>
          </w:tcPr>
          <w:p w:rsidR="00D75872" w:rsidRPr="00381EF4" w:rsidRDefault="00F05B33"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3F0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p>
        </w:tc>
        <w:tc>
          <w:tcPr>
            <w:tcW w:w="845" w:type="dxa"/>
            <w:vAlign w:val="center"/>
          </w:tcPr>
          <w:p w:rsidR="00D75872" w:rsidRDefault="00F05B33" w:rsidP="00D103C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3F0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r>
    </w:tbl>
    <w:p w:rsidR="008208B0" w:rsidRDefault="008208B0" w:rsidP="00B06972">
      <w:pPr>
        <w:widowControl w:val="0"/>
        <w:autoSpaceDE w:val="0"/>
        <w:autoSpaceDN w:val="0"/>
        <w:adjustRightInd w:val="0"/>
        <w:spacing w:after="0" w:line="240" w:lineRule="auto"/>
        <w:jc w:val="center"/>
        <w:rPr>
          <w:rFonts w:ascii="Times New Roman" w:eastAsia="Times New Roman" w:hAnsi="Times New Roman" w:cs="Times New Roman"/>
          <w:b/>
          <w:color w:val="000000"/>
          <w:kern w:val="1"/>
          <w:sz w:val="28"/>
          <w:szCs w:val="28"/>
          <w:lang w:eastAsia="ar-SA"/>
        </w:rPr>
      </w:pPr>
    </w:p>
    <w:p w:rsidR="009640C5" w:rsidRPr="009640C5" w:rsidRDefault="009640C5" w:rsidP="00B06972">
      <w:pPr>
        <w:widowControl w:val="0"/>
        <w:autoSpaceDE w:val="0"/>
        <w:autoSpaceDN w:val="0"/>
        <w:adjustRightInd w:val="0"/>
        <w:spacing w:after="0" w:line="240" w:lineRule="auto"/>
        <w:jc w:val="center"/>
        <w:rPr>
          <w:rFonts w:ascii="Times New Roman" w:eastAsia="Times New Roman" w:hAnsi="Times New Roman" w:cs="Times New Roman"/>
          <w:b/>
          <w:color w:val="000000"/>
          <w:kern w:val="1"/>
          <w:sz w:val="6"/>
          <w:szCs w:val="6"/>
          <w:lang w:eastAsia="ar-SA"/>
        </w:rPr>
      </w:pPr>
    </w:p>
    <w:p w:rsidR="001857EC" w:rsidRPr="009640C5" w:rsidRDefault="001857EC" w:rsidP="001857EC">
      <w:pPr>
        <w:spacing w:after="0" w:line="240" w:lineRule="auto"/>
        <w:ind w:firstLine="720"/>
        <w:jc w:val="both"/>
        <w:rPr>
          <w:rFonts w:ascii="Times New Roman" w:eastAsia="Times New Roman" w:hAnsi="Times New Roman" w:cs="Times New Roman"/>
          <w:color w:val="000000"/>
          <w:kern w:val="1"/>
          <w:sz w:val="2"/>
          <w:szCs w:val="2"/>
          <w:lang w:eastAsia="ar-SA"/>
        </w:rPr>
      </w:pPr>
    </w:p>
    <w:p w:rsidR="00B0737F" w:rsidRPr="00B0737F" w:rsidRDefault="00F85777" w:rsidP="00B0737F">
      <w:pPr>
        <w:spacing w:after="0" w:line="240" w:lineRule="auto"/>
        <w:ind w:firstLine="720"/>
        <w:jc w:val="both"/>
        <w:rPr>
          <w:rFonts w:ascii="Times New Roman" w:hAnsi="Times New Roman" w:cs="Times New Roman"/>
          <w:sz w:val="28"/>
          <w:szCs w:val="28"/>
        </w:rPr>
      </w:pPr>
      <w:r w:rsidRPr="00B0737F">
        <w:rPr>
          <w:rFonts w:ascii="Times New Roman" w:hAnsi="Times New Roman" w:cs="Times New Roman"/>
          <w:bCs/>
          <w:sz w:val="28"/>
          <w:szCs w:val="28"/>
        </w:rPr>
        <w:t>Ожидаемым результатом реализации программы</w:t>
      </w:r>
      <w:r w:rsidRPr="00B0737F">
        <w:rPr>
          <w:rFonts w:ascii="Times New Roman" w:hAnsi="Times New Roman" w:cs="Times New Roman"/>
          <w:sz w:val="28"/>
          <w:szCs w:val="28"/>
        </w:rPr>
        <w:t xml:space="preserve"> является </w:t>
      </w:r>
      <w:r w:rsidR="00D80F59">
        <w:rPr>
          <w:rFonts w:ascii="Times New Roman" w:hAnsi="Times New Roman" w:cs="Times New Roman"/>
          <w:sz w:val="28"/>
          <w:szCs w:val="28"/>
        </w:rPr>
        <w:t>п</w:t>
      </w:r>
      <w:r w:rsidR="00B0737F" w:rsidRPr="00B0737F">
        <w:rPr>
          <w:rFonts w:ascii="Times New Roman" w:hAnsi="Times New Roman" w:cs="Times New Roman"/>
          <w:sz w:val="28"/>
          <w:szCs w:val="28"/>
        </w:rPr>
        <w:t>овышение инвестиционн</w:t>
      </w:r>
      <w:r w:rsidR="00533B7D">
        <w:rPr>
          <w:rFonts w:ascii="Times New Roman" w:hAnsi="Times New Roman" w:cs="Times New Roman"/>
          <w:sz w:val="28"/>
          <w:szCs w:val="28"/>
        </w:rPr>
        <w:t>ой привлекательности и улучшение</w:t>
      </w:r>
      <w:r w:rsidR="00B0737F" w:rsidRPr="00B0737F">
        <w:rPr>
          <w:rFonts w:ascii="Times New Roman" w:hAnsi="Times New Roman" w:cs="Times New Roman"/>
          <w:sz w:val="28"/>
          <w:szCs w:val="28"/>
        </w:rPr>
        <w:t xml:space="preserve"> инвестиционного климата муниципального образования «Город Майкоп»</w:t>
      </w:r>
      <w:r w:rsidR="00D80F59">
        <w:rPr>
          <w:rFonts w:ascii="Times New Roman" w:hAnsi="Times New Roman" w:cs="Times New Roman"/>
          <w:sz w:val="28"/>
          <w:szCs w:val="28"/>
        </w:rPr>
        <w:t>.</w:t>
      </w:r>
    </w:p>
    <w:p w:rsidR="005E0382" w:rsidRDefault="00F85777" w:rsidP="00B0737F">
      <w:pPr>
        <w:spacing w:after="0" w:line="240" w:lineRule="auto"/>
        <w:ind w:firstLine="720"/>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Программ</w:t>
      </w:r>
      <w:r w:rsidR="00B0737F">
        <w:rPr>
          <w:rFonts w:ascii="Times New Roman" w:eastAsia="Times New Roman" w:hAnsi="Times New Roman" w:cs="Times New Roman"/>
          <w:color w:val="000000"/>
          <w:kern w:val="1"/>
          <w:sz w:val="28"/>
          <w:szCs w:val="28"/>
          <w:lang w:eastAsia="ar-SA"/>
        </w:rPr>
        <w:t>а реал</w:t>
      </w:r>
      <w:r w:rsidR="009526DD">
        <w:rPr>
          <w:rFonts w:ascii="Times New Roman" w:eastAsia="Times New Roman" w:hAnsi="Times New Roman" w:cs="Times New Roman"/>
          <w:color w:val="000000"/>
          <w:kern w:val="1"/>
          <w:sz w:val="28"/>
          <w:szCs w:val="28"/>
          <w:lang w:eastAsia="ar-SA"/>
        </w:rPr>
        <w:t>изуется в течение 2018-202</w:t>
      </w:r>
      <w:r w:rsidR="00D75872">
        <w:rPr>
          <w:rFonts w:ascii="Times New Roman" w:eastAsia="Times New Roman" w:hAnsi="Times New Roman" w:cs="Times New Roman"/>
          <w:color w:val="000000"/>
          <w:kern w:val="1"/>
          <w:sz w:val="28"/>
          <w:szCs w:val="28"/>
          <w:lang w:eastAsia="ar-SA"/>
        </w:rPr>
        <w:t>1</w:t>
      </w:r>
      <w:r w:rsidR="009526DD">
        <w:rPr>
          <w:rFonts w:ascii="Times New Roman" w:eastAsia="Times New Roman" w:hAnsi="Times New Roman" w:cs="Times New Roman"/>
          <w:color w:val="000000"/>
          <w:kern w:val="1"/>
          <w:sz w:val="28"/>
          <w:szCs w:val="28"/>
          <w:lang w:eastAsia="ar-SA"/>
        </w:rPr>
        <w:t xml:space="preserve"> гг., без разбивки на этапы.</w:t>
      </w:r>
    </w:p>
    <w:p w:rsidR="00F85777" w:rsidRDefault="00F85777" w:rsidP="001857EC">
      <w:pPr>
        <w:spacing w:after="0" w:line="240" w:lineRule="auto"/>
        <w:ind w:firstLine="708"/>
        <w:jc w:val="both"/>
        <w:rPr>
          <w:rFonts w:ascii="Times New Roman" w:eastAsia="Times New Roman" w:hAnsi="Times New Roman" w:cs="Times New Roman"/>
          <w:color w:val="000000"/>
          <w:kern w:val="1"/>
          <w:sz w:val="28"/>
          <w:szCs w:val="28"/>
          <w:lang w:eastAsia="ar-SA"/>
        </w:rPr>
      </w:pPr>
    </w:p>
    <w:p w:rsidR="001519E7" w:rsidRDefault="001519E7" w:rsidP="001857EC">
      <w:pPr>
        <w:spacing w:after="0" w:line="240" w:lineRule="auto"/>
        <w:ind w:firstLine="708"/>
        <w:jc w:val="both"/>
        <w:rPr>
          <w:rFonts w:ascii="Times New Roman" w:eastAsia="Times New Roman" w:hAnsi="Times New Roman" w:cs="Times New Roman"/>
          <w:color w:val="000000"/>
          <w:kern w:val="1"/>
          <w:sz w:val="28"/>
          <w:szCs w:val="28"/>
          <w:lang w:eastAsia="ar-SA"/>
        </w:rPr>
      </w:pPr>
    </w:p>
    <w:p w:rsidR="001519E7" w:rsidRDefault="001519E7" w:rsidP="001857EC">
      <w:pPr>
        <w:spacing w:after="0" w:line="240" w:lineRule="auto"/>
        <w:ind w:firstLine="708"/>
        <w:jc w:val="both"/>
        <w:rPr>
          <w:rFonts w:ascii="Times New Roman" w:eastAsia="Times New Roman" w:hAnsi="Times New Roman" w:cs="Times New Roman"/>
          <w:color w:val="000000"/>
          <w:kern w:val="1"/>
          <w:sz w:val="28"/>
          <w:szCs w:val="28"/>
          <w:lang w:eastAsia="ar-SA"/>
        </w:rPr>
      </w:pPr>
    </w:p>
    <w:p w:rsidR="001857EC" w:rsidRPr="00AC584A" w:rsidRDefault="001857EC" w:rsidP="00331C87">
      <w:pPr>
        <w:pStyle w:val="ConsPlusNormal"/>
        <w:numPr>
          <w:ilvl w:val="0"/>
          <w:numId w:val="42"/>
        </w:numPr>
        <w:jc w:val="center"/>
        <w:outlineLvl w:val="2"/>
        <w:rPr>
          <w:rFonts w:ascii="Times New Roman" w:eastAsiaTheme="minorHAnsi" w:hAnsi="Times New Roman"/>
          <w:b/>
          <w:kern w:val="0"/>
          <w:sz w:val="28"/>
          <w:szCs w:val="28"/>
          <w:lang w:eastAsia="en-US"/>
        </w:rPr>
      </w:pPr>
      <w:r w:rsidRPr="00AC584A">
        <w:rPr>
          <w:rFonts w:ascii="Times New Roman" w:eastAsiaTheme="minorHAnsi" w:hAnsi="Times New Roman"/>
          <w:b/>
          <w:kern w:val="0"/>
          <w:sz w:val="28"/>
          <w:szCs w:val="28"/>
          <w:lang w:eastAsia="en-US"/>
        </w:rPr>
        <w:t xml:space="preserve">Обобщенная характеристика </w:t>
      </w:r>
      <w:r w:rsidR="00E309B2">
        <w:rPr>
          <w:rFonts w:ascii="Times New Roman" w:eastAsiaTheme="minorHAnsi" w:hAnsi="Times New Roman"/>
          <w:b/>
          <w:kern w:val="0"/>
          <w:sz w:val="28"/>
          <w:szCs w:val="28"/>
          <w:lang w:eastAsia="en-US"/>
        </w:rPr>
        <w:t xml:space="preserve">основных </w:t>
      </w:r>
      <w:r w:rsidRPr="00AC584A">
        <w:rPr>
          <w:rFonts w:ascii="Times New Roman" w:eastAsiaTheme="minorHAnsi" w:hAnsi="Times New Roman"/>
          <w:b/>
          <w:kern w:val="0"/>
          <w:sz w:val="28"/>
          <w:szCs w:val="28"/>
          <w:lang w:eastAsia="en-US"/>
        </w:rPr>
        <w:t xml:space="preserve">мероприятий </w:t>
      </w:r>
      <w:r w:rsidR="00E309B2">
        <w:rPr>
          <w:rFonts w:ascii="Times New Roman" w:eastAsiaTheme="minorHAnsi" w:hAnsi="Times New Roman"/>
          <w:b/>
          <w:kern w:val="0"/>
          <w:sz w:val="28"/>
          <w:szCs w:val="28"/>
          <w:lang w:eastAsia="en-US"/>
        </w:rPr>
        <w:t>муниципальной п</w:t>
      </w:r>
      <w:r w:rsidRPr="00AC584A">
        <w:rPr>
          <w:rFonts w:ascii="Times New Roman" w:eastAsiaTheme="minorHAnsi" w:hAnsi="Times New Roman"/>
          <w:b/>
          <w:kern w:val="0"/>
          <w:sz w:val="28"/>
          <w:szCs w:val="28"/>
          <w:lang w:eastAsia="en-US"/>
        </w:rPr>
        <w:t>рограммы</w:t>
      </w:r>
    </w:p>
    <w:p w:rsidR="00642F8C" w:rsidRDefault="001857EC" w:rsidP="009640C5">
      <w:pPr>
        <w:pStyle w:val="21"/>
        <w:ind w:firstLine="709"/>
        <w:jc w:val="both"/>
        <w:rPr>
          <w:b/>
          <w:bCs/>
          <w:iCs/>
          <w:sz w:val="24"/>
          <w:szCs w:val="24"/>
          <w:lang w:eastAsia="ru-RU"/>
        </w:rPr>
        <w:sectPr w:rsidR="00642F8C" w:rsidSect="009640C5">
          <w:headerReference w:type="default" r:id="rId10"/>
          <w:footerReference w:type="default" r:id="rId11"/>
          <w:headerReference w:type="first" r:id="rId12"/>
          <w:pgSz w:w="11907" w:h="16839" w:code="9"/>
          <w:pgMar w:top="1134" w:right="1134" w:bottom="1134" w:left="1701" w:header="709" w:footer="709" w:gutter="0"/>
          <w:cols w:space="708"/>
          <w:titlePg/>
          <w:docGrid w:linePitch="360"/>
        </w:sectPr>
      </w:pPr>
      <w:r w:rsidRPr="00180852">
        <w:rPr>
          <w:rFonts w:eastAsiaTheme="minorHAnsi"/>
          <w:kern w:val="0"/>
          <w:sz w:val="28"/>
          <w:szCs w:val="28"/>
          <w:lang w:eastAsia="en-US"/>
        </w:rPr>
        <w:t xml:space="preserve">Для достижения цели и решения задач Программы планируется выполнение </w:t>
      </w:r>
      <w:r w:rsidR="00D5182E">
        <w:rPr>
          <w:rFonts w:eastAsiaTheme="minorHAnsi"/>
          <w:kern w:val="0"/>
          <w:sz w:val="28"/>
          <w:szCs w:val="28"/>
          <w:lang w:eastAsia="en-US"/>
        </w:rPr>
        <w:t>основных</w:t>
      </w:r>
      <w:r w:rsidRPr="00180852">
        <w:rPr>
          <w:rFonts w:eastAsiaTheme="minorHAnsi"/>
          <w:kern w:val="0"/>
          <w:sz w:val="28"/>
          <w:szCs w:val="28"/>
          <w:lang w:eastAsia="en-US"/>
        </w:rPr>
        <w:t xml:space="preserve"> </w:t>
      </w:r>
      <w:r w:rsidR="00D5182E">
        <w:rPr>
          <w:rFonts w:eastAsiaTheme="minorHAnsi"/>
          <w:kern w:val="0"/>
          <w:sz w:val="28"/>
          <w:szCs w:val="28"/>
          <w:lang w:eastAsia="en-US"/>
        </w:rPr>
        <w:t>мероприятий, представленных в Таблице №</w:t>
      </w:r>
      <w:r w:rsidR="009526DD">
        <w:rPr>
          <w:rFonts w:eastAsiaTheme="minorHAnsi"/>
          <w:kern w:val="0"/>
          <w:sz w:val="28"/>
          <w:szCs w:val="28"/>
          <w:lang w:eastAsia="en-US"/>
        </w:rPr>
        <w:t xml:space="preserve"> </w:t>
      </w:r>
      <w:r w:rsidR="00D5182E">
        <w:rPr>
          <w:rFonts w:eastAsiaTheme="minorHAnsi"/>
          <w:kern w:val="0"/>
          <w:sz w:val="28"/>
          <w:szCs w:val="28"/>
          <w:lang w:eastAsia="en-US"/>
        </w:rPr>
        <w:t>2</w:t>
      </w:r>
      <w:r w:rsidR="009526DD">
        <w:rPr>
          <w:rFonts w:eastAsiaTheme="minorHAnsi"/>
          <w:kern w:val="0"/>
          <w:sz w:val="28"/>
          <w:szCs w:val="28"/>
          <w:lang w:eastAsia="en-US"/>
        </w:rPr>
        <w:t>.</w:t>
      </w:r>
    </w:p>
    <w:p w:rsidR="00642F8C" w:rsidRDefault="00642F8C" w:rsidP="00642F8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642F8C" w:rsidRPr="005E5D84" w:rsidRDefault="00642F8C" w:rsidP="00642F8C">
      <w:pPr>
        <w:widowControl w:val="0"/>
        <w:autoSpaceDE w:val="0"/>
        <w:autoSpaceDN w:val="0"/>
        <w:adjustRightInd w:val="0"/>
        <w:spacing w:after="0" w:line="240" w:lineRule="auto"/>
        <w:ind w:right="819" w:firstLine="698"/>
        <w:jc w:val="right"/>
        <w:rPr>
          <w:rFonts w:ascii="Times New Roman" w:eastAsia="Times New Roman" w:hAnsi="Times New Roman" w:cs="Times New Roman"/>
          <w:sz w:val="24"/>
          <w:szCs w:val="24"/>
          <w:lang w:eastAsia="ru-RU"/>
        </w:rPr>
      </w:pPr>
      <w:r w:rsidRPr="000E3059">
        <w:rPr>
          <w:rFonts w:ascii="Times New Roman" w:eastAsia="Times New Roman" w:hAnsi="Times New Roman" w:cs="Times New Roman"/>
          <w:b/>
          <w:bCs/>
          <w:color w:val="26282F"/>
          <w:sz w:val="24"/>
          <w:szCs w:val="24"/>
          <w:lang w:eastAsia="ru-RU"/>
        </w:rPr>
        <w:t xml:space="preserve">Таблица </w:t>
      </w:r>
      <w:r w:rsidR="00E06A34">
        <w:rPr>
          <w:rFonts w:ascii="Times New Roman" w:eastAsia="Times New Roman" w:hAnsi="Times New Roman" w:cs="Times New Roman"/>
          <w:b/>
          <w:bCs/>
          <w:color w:val="26282F"/>
          <w:sz w:val="24"/>
          <w:szCs w:val="24"/>
          <w:lang w:eastAsia="ru-RU"/>
        </w:rPr>
        <w:t>№</w:t>
      </w:r>
      <w:r w:rsidR="009526DD">
        <w:rPr>
          <w:rFonts w:ascii="Times New Roman" w:eastAsia="Times New Roman" w:hAnsi="Times New Roman" w:cs="Times New Roman"/>
          <w:b/>
          <w:bCs/>
          <w:color w:val="26282F"/>
          <w:sz w:val="24"/>
          <w:szCs w:val="24"/>
          <w:lang w:eastAsia="ru-RU"/>
        </w:rPr>
        <w:t xml:space="preserve"> </w:t>
      </w:r>
      <w:r w:rsidR="006267C0">
        <w:rPr>
          <w:rFonts w:ascii="Times New Roman" w:eastAsia="Times New Roman" w:hAnsi="Times New Roman" w:cs="Times New Roman"/>
          <w:b/>
          <w:bCs/>
          <w:color w:val="26282F"/>
          <w:sz w:val="24"/>
          <w:szCs w:val="24"/>
          <w:lang w:eastAsia="ru-RU"/>
        </w:rPr>
        <w:t>2</w:t>
      </w:r>
    </w:p>
    <w:p w:rsidR="00642F8C" w:rsidRPr="00B26BC3" w:rsidRDefault="00642F8C" w:rsidP="00642F8C">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B26BC3">
        <w:rPr>
          <w:rFonts w:ascii="Times New Roman" w:eastAsia="Calibri" w:hAnsi="Times New Roman" w:cs="Times New Roman"/>
          <w:b/>
          <w:bCs/>
          <w:color w:val="26282F"/>
          <w:sz w:val="28"/>
          <w:szCs w:val="28"/>
        </w:rPr>
        <w:t xml:space="preserve">Перечень </w:t>
      </w:r>
    </w:p>
    <w:p w:rsidR="00642F8C" w:rsidRPr="00B26BC3" w:rsidRDefault="00642F8C" w:rsidP="00642F8C">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B26BC3">
        <w:rPr>
          <w:rFonts w:ascii="Times New Roman" w:eastAsia="Calibri" w:hAnsi="Times New Roman" w:cs="Times New Roman"/>
          <w:b/>
          <w:bCs/>
          <w:color w:val="26282F"/>
          <w:sz w:val="28"/>
          <w:szCs w:val="28"/>
        </w:rPr>
        <w:t xml:space="preserve">основных мероприятий </w:t>
      </w:r>
      <w:r w:rsidR="00E309B2">
        <w:rPr>
          <w:rFonts w:ascii="Times New Roman" w:eastAsia="Calibri" w:hAnsi="Times New Roman" w:cs="Times New Roman"/>
          <w:b/>
          <w:bCs/>
          <w:color w:val="26282F"/>
          <w:sz w:val="28"/>
          <w:szCs w:val="28"/>
        </w:rPr>
        <w:t>муниципальной пр</w:t>
      </w:r>
      <w:r w:rsidRPr="00B26BC3">
        <w:rPr>
          <w:rFonts w:ascii="Times New Roman" w:eastAsia="Calibri" w:hAnsi="Times New Roman" w:cs="Times New Roman"/>
          <w:b/>
          <w:bCs/>
          <w:color w:val="26282F"/>
          <w:sz w:val="28"/>
          <w:szCs w:val="28"/>
        </w:rPr>
        <w:t>ограммы</w:t>
      </w:r>
    </w:p>
    <w:tbl>
      <w:tblPr>
        <w:tblpPr w:leftFromText="180" w:rightFromText="180" w:vertAnchor="text" w:horzAnchor="margin" w:tblpXSpec="center" w:tblpY="192"/>
        <w:tblW w:w="12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843"/>
        <w:gridCol w:w="2126"/>
        <w:gridCol w:w="1560"/>
        <w:gridCol w:w="2409"/>
        <w:gridCol w:w="2127"/>
        <w:gridCol w:w="1515"/>
      </w:tblGrid>
      <w:tr w:rsidR="006D2771" w:rsidRPr="00E06A34" w:rsidTr="006D2771">
        <w:trPr>
          <w:trHeight w:val="835"/>
        </w:trPr>
        <w:tc>
          <w:tcPr>
            <w:tcW w:w="562" w:type="dxa"/>
            <w:tcBorders>
              <w:top w:val="single" w:sz="4" w:space="0" w:color="auto"/>
              <w:bottom w:val="single" w:sz="4" w:space="0" w:color="auto"/>
              <w:right w:val="single" w:sz="4" w:space="0" w:color="auto"/>
            </w:tcBorders>
          </w:tcPr>
          <w:p w:rsidR="006D2771" w:rsidRPr="00E06A34" w:rsidRDefault="00F2526A"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6D2771" w:rsidRPr="00E06A34">
              <w:rPr>
                <w:rFonts w:ascii="Times New Roman" w:eastAsia="Calibri" w:hAnsi="Times New Roman" w:cs="Times New Roman"/>
                <w:sz w:val="24"/>
                <w:szCs w:val="24"/>
              </w:rPr>
              <w:t xml:space="preserve"> п/п</w:t>
            </w:r>
          </w:p>
        </w:tc>
        <w:tc>
          <w:tcPr>
            <w:tcW w:w="1843"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Наименование</w:t>
            </w:r>
          </w:p>
          <w:p w:rsidR="006D2771"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основного</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мероприятия</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Ответственный исполнитель, участник</w:t>
            </w:r>
          </w:p>
        </w:tc>
        <w:tc>
          <w:tcPr>
            <w:tcW w:w="1560"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Срок</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выполнения</w:t>
            </w:r>
          </w:p>
        </w:tc>
        <w:tc>
          <w:tcPr>
            <w:tcW w:w="2409"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Задачи</w:t>
            </w:r>
          </w:p>
        </w:tc>
        <w:tc>
          <w:tcPr>
            <w:tcW w:w="2127"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Ожидаемый непосредственный</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w:t>
            </w:r>
          </w:p>
        </w:tc>
        <w:tc>
          <w:tcPr>
            <w:tcW w:w="1515" w:type="dxa"/>
            <w:tcBorders>
              <w:top w:val="single" w:sz="4" w:space="0" w:color="auto"/>
              <w:left w:val="single" w:sz="4" w:space="0" w:color="auto"/>
              <w:bottom w:val="single" w:sz="4" w:space="0" w:color="auto"/>
            </w:tcBorders>
          </w:tcPr>
          <w:p w:rsidR="006D2771" w:rsidRDefault="006D2771" w:rsidP="00F85777">
            <w:pPr>
              <w:autoSpaceDE w:val="0"/>
              <w:autoSpaceDN w:val="0"/>
              <w:adjustRightInd w:val="0"/>
              <w:spacing w:after="0" w:line="240" w:lineRule="auto"/>
              <w:ind w:right="-152"/>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Связь с</w:t>
            </w:r>
          </w:p>
          <w:p w:rsidR="006D2771" w:rsidRDefault="006D2771" w:rsidP="00F85777">
            <w:pPr>
              <w:autoSpaceDE w:val="0"/>
              <w:autoSpaceDN w:val="0"/>
              <w:adjustRightInd w:val="0"/>
              <w:spacing w:after="0" w:line="240" w:lineRule="auto"/>
              <w:ind w:right="-152"/>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целевыми</w:t>
            </w:r>
          </w:p>
          <w:p w:rsidR="006D2771" w:rsidRPr="00E06A34" w:rsidRDefault="006D2771" w:rsidP="00F85777">
            <w:pPr>
              <w:autoSpaceDE w:val="0"/>
              <w:autoSpaceDN w:val="0"/>
              <w:adjustRightInd w:val="0"/>
              <w:spacing w:after="0" w:line="240" w:lineRule="auto"/>
              <w:ind w:right="-152"/>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показателями</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(индикаторами) п</w:t>
            </w:r>
            <w:r w:rsidR="008863BE">
              <w:rPr>
                <w:rFonts w:ascii="Times New Roman" w:eastAsia="Calibri" w:hAnsi="Times New Roman" w:cs="Times New Roman"/>
                <w:sz w:val="24"/>
                <w:szCs w:val="24"/>
              </w:rPr>
              <w:t>р</w:t>
            </w:r>
            <w:r w:rsidRPr="00E06A34">
              <w:rPr>
                <w:rFonts w:ascii="Times New Roman" w:eastAsia="Calibri" w:hAnsi="Times New Roman" w:cs="Times New Roman"/>
                <w:sz w:val="24"/>
                <w:szCs w:val="24"/>
              </w:rPr>
              <w:t>ограммы</w:t>
            </w:r>
          </w:p>
        </w:tc>
      </w:tr>
      <w:tr w:rsidR="008863BE" w:rsidRPr="00E06A34" w:rsidTr="00B31DA8">
        <w:tc>
          <w:tcPr>
            <w:tcW w:w="12142" w:type="dxa"/>
            <w:gridSpan w:val="7"/>
            <w:tcBorders>
              <w:top w:val="single" w:sz="4" w:space="0" w:color="auto"/>
              <w:bottom w:val="single" w:sz="4" w:space="0" w:color="auto"/>
            </w:tcBorders>
          </w:tcPr>
          <w:p w:rsidR="008863BE" w:rsidRDefault="008863BE" w:rsidP="00D75872">
            <w:pPr>
              <w:autoSpaceDE w:val="0"/>
              <w:autoSpaceDN w:val="0"/>
              <w:adjustRightInd w:val="0"/>
              <w:spacing w:after="0" w:line="240" w:lineRule="auto"/>
              <w:jc w:val="center"/>
              <w:rPr>
                <w:rFonts w:ascii="Times New Roman" w:eastAsia="Calibri" w:hAnsi="Times New Roman" w:cs="Times New Roman"/>
                <w:sz w:val="24"/>
                <w:szCs w:val="24"/>
              </w:rPr>
            </w:pPr>
            <w:r w:rsidRPr="003C10F4">
              <w:rPr>
                <w:rFonts w:ascii="Times New Roman" w:eastAsia="Times New Roman" w:hAnsi="Times New Roman" w:cs="Times New Roman"/>
                <w:lang w:eastAsia="ru-RU"/>
              </w:rPr>
              <w:t>«Формирование благоприятной инвестиционной среды муниципального образования «Город Майкоп» на 201</w:t>
            </w:r>
            <w:r>
              <w:rPr>
                <w:rFonts w:ascii="Times New Roman" w:eastAsia="Times New Roman" w:hAnsi="Times New Roman" w:cs="Times New Roman"/>
                <w:lang w:eastAsia="ru-RU"/>
              </w:rPr>
              <w:t>8</w:t>
            </w:r>
            <w:r w:rsidRPr="003C10F4">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D75872">
              <w:rPr>
                <w:rFonts w:ascii="Times New Roman" w:eastAsia="Times New Roman" w:hAnsi="Times New Roman" w:cs="Times New Roman"/>
                <w:lang w:eastAsia="ru-RU"/>
              </w:rPr>
              <w:t>1</w:t>
            </w:r>
            <w:r w:rsidRPr="003C10F4">
              <w:rPr>
                <w:rFonts w:ascii="Times New Roman" w:eastAsia="Times New Roman" w:hAnsi="Times New Roman" w:cs="Times New Roman"/>
                <w:lang w:eastAsia="ru-RU"/>
              </w:rPr>
              <w:t xml:space="preserve"> годы»</w:t>
            </w:r>
          </w:p>
        </w:tc>
      </w:tr>
      <w:tr w:rsidR="006D2771" w:rsidRPr="00E06A34" w:rsidTr="006D2771">
        <w:tc>
          <w:tcPr>
            <w:tcW w:w="562" w:type="dxa"/>
            <w:tcBorders>
              <w:top w:val="single" w:sz="4" w:space="0" w:color="auto"/>
              <w:bottom w:val="single" w:sz="4" w:space="0" w:color="auto"/>
              <w:right w:val="single" w:sz="4" w:space="0" w:color="auto"/>
            </w:tcBorders>
          </w:tcPr>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97908" w:rsidRDefault="00097908"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E06A34">
              <w:rPr>
                <w:rFonts w:ascii="Times New Roman" w:eastAsia="Calibri" w:hAnsi="Times New Roman" w:cs="Times New Roman"/>
                <w:sz w:val="24"/>
                <w:szCs w:val="24"/>
              </w:rPr>
              <w:t>сновно</w:t>
            </w:r>
            <w:r>
              <w:rPr>
                <w:rFonts w:ascii="Times New Roman" w:eastAsia="Calibri" w:hAnsi="Times New Roman" w:cs="Times New Roman"/>
                <w:sz w:val="24"/>
                <w:szCs w:val="24"/>
              </w:rPr>
              <w:t>е</w:t>
            </w:r>
          </w:p>
          <w:p w:rsidR="006D2771" w:rsidRPr="00E06A34" w:rsidRDefault="00097908"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Calibri" w:hAnsi="Times New Roman" w:cs="Times New Roman"/>
                <w:sz w:val="24"/>
                <w:szCs w:val="24"/>
              </w:rPr>
              <w:t>мероприяти</w:t>
            </w:r>
            <w:r>
              <w:rPr>
                <w:rFonts w:ascii="Times New Roman" w:eastAsia="Calibri" w:hAnsi="Times New Roman" w:cs="Times New Roman"/>
                <w:sz w:val="24"/>
                <w:szCs w:val="24"/>
              </w:rPr>
              <w:t>е</w:t>
            </w:r>
            <w:r>
              <w:rPr>
                <w:rFonts w:ascii="Times New Roman" w:eastAsia="Times New Roman" w:hAnsi="Times New Roman" w:cs="Times New Roman"/>
                <w:b/>
                <w:color w:val="000000"/>
                <w:sz w:val="24"/>
                <w:szCs w:val="24"/>
                <w:lang w:eastAsia="ru-RU"/>
              </w:rPr>
              <w:t xml:space="preserve"> </w:t>
            </w:r>
            <w:r w:rsidR="006D2771" w:rsidRPr="00E06A34">
              <w:rPr>
                <w:rFonts w:ascii="Times New Roman" w:eastAsia="Times New Roman" w:hAnsi="Times New Roman" w:cs="Times New Roman"/>
                <w:b/>
                <w:color w:val="000000"/>
                <w:sz w:val="24"/>
                <w:szCs w:val="24"/>
                <w:lang w:eastAsia="ru-RU"/>
              </w:rPr>
              <w:t>«</w:t>
            </w:r>
            <w:r w:rsidR="006D2771" w:rsidRPr="00E06A34">
              <w:rPr>
                <w:rFonts w:ascii="Times New Roman" w:eastAsia="Times New Roman" w:hAnsi="Times New Roman" w:cs="Times New Roman"/>
                <w:color w:val="000000"/>
                <w:sz w:val="24"/>
                <w:szCs w:val="24"/>
                <w:lang w:eastAsia="ru-RU"/>
              </w:rPr>
              <w:t>Создание благоприятных условий для привлечения инвестиций в экономику муниципального образования «Город Майкоп»»</w:t>
            </w:r>
          </w:p>
        </w:tc>
        <w:tc>
          <w:tcPr>
            <w:tcW w:w="2126" w:type="dxa"/>
            <w:tcBorders>
              <w:top w:val="single" w:sz="4" w:space="0" w:color="auto"/>
              <w:left w:val="single" w:sz="4" w:space="0" w:color="auto"/>
              <w:bottom w:val="single" w:sz="4" w:space="0" w:color="auto"/>
              <w:right w:val="single" w:sz="4" w:space="0" w:color="auto"/>
            </w:tcBorders>
          </w:tcPr>
          <w:p w:rsidR="006D2771" w:rsidRPr="00E06A34" w:rsidRDefault="006D2771" w:rsidP="00F85777">
            <w:pPr>
              <w:spacing w:after="0" w:line="240" w:lineRule="auto"/>
              <w:jc w:val="center"/>
              <w:rPr>
                <w:rFonts w:ascii="Times New Roman" w:eastAsia="Times New Roman" w:hAnsi="Times New Roman" w:cs="Times New Roman"/>
                <w:color w:val="000000"/>
                <w:sz w:val="24"/>
                <w:szCs w:val="24"/>
                <w:lang w:eastAsia="ru-RU"/>
              </w:rPr>
            </w:pPr>
            <w:r w:rsidRPr="00E06A34">
              <w:rPr>
                <w:rFonts w:ascii="Times New Roman" w:eastAsia="Times New Roman" w:hAnsi="Times New Roman" w:cs="Times New Roman"/>
                <w:color w:val="000000"/>
                <w:sz w:val="24"/>
                <w:szCs w:val="24"/>
                <w:lang w:eastAsia="ru-RU"/>
              </w:rPr>
              <w:t>Отдел инвестиций и проектного</w:t>
            </w:r>
          </w:p>
          <w:p w:rsidR="006D2771" w:rsidRPr="00E06A34" w:rsidRDefault="006D2771" w:rsidP="00F85777">
            <w:pPr>
              <w:autoSpaceDE w:val="0"/>
              <w:autoSpaceDN w:val="0"/>
              <w:adjustRightInd w:val="0"/>
              <w:spacing w:after="0" w:line="240" w:lineRule="auto"/>
              <w:jc w:val="center"/>
              <w:rPr>
                <w:rFonts w:ascii="Times New Roman" w:eastAsia="Calibri" w:hAnsi="Times New Roman" w:cs="Times New Roman"/>
                <w:sz w:val="24"/>
                <w:szCs w:val="24"/>
              </w:rPr>
            </w:pPr>
            <w:r w:rsidRPr="00E06A34">
              <w:rPr>
                <w:rFonts w:ascii="Times New Roman" w:eastAsia="Times New Roman" w:hAnsi="Times New Roman" w:cs="Times New Roman"/>
                <w:color w:val="000000"/>
                <w:sz w:val="24"/>
                <w:szCs w:val="24"/>
                <w:lang w:eastAsia="ru-RU"/>
              </w:rPr>
              <w:t>сопровождения</w:t>
            </w:r>
          </w:p>
        </w:tc>
        <w:tc>
          <w:tcPr>
            <w:tcW w:w="1560" w:type="dxa"/>
            <w:tcBorders>
              <w:top w:val="single" w:sz="4" w:space="0" w:color="auto"/>
              <w:left w:val="single" w:sz="4" w:space="0" w:color="auto"/>
              <w:bottom w:val="single" w:sz="4" w:space="0" w:color="auto"/>
              <w:right w:val="single" w:sz="4" w:space="0" w:color="auto"/>
            </w:tcBorders>
          </w:tcPr>
          <w:p w:rsidR="006D2771" w:rsidRPr="00E06A34" w:rsidRDefault="006D2771" w:rsidP="00D7587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1D6D75">
              <w:rPr>
                <w:rFonts w:ascii="Times New Roman" w:eastAsia="Calibri" w:hAnsi="Times New Roman" w:cs="Times New Roman"/>
                <w:sz w:val="24"/>
                <w:szCs w:val="24"/>
              </w:rPr>
              <w:t xml:space="preserve">8 </w:t>
            </w:r>
            <w:r>
              <w:rPr>
                <w:rFonts w:ascii="Times New Roman" w:eastAsia="Calibri" w:hAnsi="Times New Roman" w:cs="Times New Roman"/>
                <w:sz w:val="24"/>
                <w:szCs w:val="24"/>
              </w:rPr>
              <w:t>-</w:t>
            </w:r>
            <w:r w:rsidR="001D6D75">
              <w:rPr>
                <w:rFonts w:ascii="Times New Roman" w:eastAsia="Calibri" w:hAnsi="Times New Roman" w:cs="Times New Roman"/>
                <w:sz w:val="24"/>
                <w:szCs w:val="24"/>
              </w:rPr>
              <w:t xml:space="preserve"> 202</w:t>
            </w:r>
            <w:r w:rsidR="00D75872">
              <w:rPr>
                <w:rFonts w:ascii="Times New Roman" w:eastAsia="Calibri"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6D2771" w:rsidRPr="00E06A34" w:rsidRDefault="00B65EE5"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М</w:t>
            </w:r>
            <w:r w:rsidRPr="003578D7">
              <w:rPr>
                <w:rFonts w:ascii="Times New Roman" w:hAnsi="Times New Roman" w:cs="Times New Roman"/>
                <w:sz w:val="24"/>
                <w:szCs w:val="24"/>
              </w:rPr>
              <w:t>обилизация инвест</w:t>
            </w:r>
            <w:r>
              <w:rPr>
                <w:rFonts w:ascii="Times New Roman" w:hAnsi="Times New Roman" w:cs="Times New Roman"/>
                <w:sz w:val="24"/>
                <w:szCs w:val="24"/>
              </w:rPr>
              <w:t>иционных ресурсов муниципального образования</w:t>
            </w:r>
            <w:r w:rsidR="00F2526A">
              <w:rPr>
                <w:rFonts w:ascii="Times New Roman" w:hAnsi="Times New Roman" w:cs="Times New Roman"/>
                <w:sz w:val="24"/>
                <w:szCs w:val="24"/>
              </w:rPr>
              <w:t xml:space="preserve"> «Город Майкоп»</w:t>
            </w:r>
            <w:r w:rsidRPr="003578D7">
              <w:rPr>
                <w:rFonts w:ascii="Times New Roman" w:hAnsi="Times New Roman" w:cs="Times New Roman"/>
                <w:sz w:val="24"/>
                <w:szCs w:val="24"/>
              </w:rPr>
              <w:t xml:space="preserve"> и обеспечение их эффективного использования посредством формирования инвестиционных проектов и площадок</w:t>
            </w:r>
          </w:p>
        </w:tc>
        <w:tc>
          <w:tcPr>
            <w:tcW w:w="2127" w:type="dxa"/>
            <w:tcBorders>
              <w:top w:val="single" w:sz="4" w:space="0" w:color="auto"/>
              <w:left w:val="single" w:sz="4" w:space="0" w:color="auto"/>
              <w:bottom w:val="single" w:sz="4" w:space="0" w:color="auto"/>
              <w:right w:val="single" w:sz="4" w:space="0" w:color="auto"/>
            </w:tcBorders>
          </w:tcPr>
          <w:p w:rsidR="006D2771" w:rsidRPr="00180852" w:rsidRDefault="00B65EE5" w:rsidP="00F8577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color w:val="000000"/>
                <w:sz w:val="24"/>
                <w:szCs w:val="24"/>
              </w:rPr>
              <w:t>П</w:t>
            </w:r>
            <w:r w:rsidRPr="00B248A0">
              <w:rPr>
                <w:rFonts w:ascii="Times New Roman" w:hAnsi="Times New Roman" w:cs="Times New Roman"/>
                <w:color w:val="000000"/>
                <w:sz w:val="24"/>
                <w:szCs w:val="24"/>
              </w:rPr>
              <w:t>овышение инвестиционной привлекательности</w:t>
            </w:r>
            <w:r w:rsidR="00533B7D">
              <w:rPr>
                <w:rFonts w:ascii="Times New Roman" w:hAnsi="Times New Roman" w:cs="Times New Roman"/>
                <w:color w:val="000000"/>
                <w:sz w:val="24"/>
                <w:szCs w:val="24"/>
              </w:rPr>
              <w:t xml:space="preserve"> и улучшение</w:t>
            </w:r>
            <w:r>
              <w:rPr>
                <w:rFonts w:ascii="Times New Roman" w:hAnsi="Times New Roman" w:cs="Times New Roman"/>
                <w:color w:val="000000"/>
                <w:sz w:val="24"/>
                <w:szCs w:val="24"/>
              </w:rPr>
              <w:t xml:space="preserve"> инвестиционного климата </w:t>
            </w:r>
            <w:r w:rsidRPr="00DD32EA">
              <w:rPr>
                <w:rFonts w:ascii="Times New Roman" w:hAnsi="Times New Roman" w:cs="Times New Roman"/>
                <w:sz w:val="24"/>
                <w:szCs w:val="24"/>
              </w:rPr>
              <w:t>муниципального образования «Город Майкоп»</w:t>
            </w:r>
          </w:p>
        </w:tc>
        <w:tc>
          <w:tcPr>
            <w:tcW w:w="1515" w:type="dxa"/>
            <w:tcBorders>
              <w:top w:val="nil"/>
              <w:left w:val="single" w:sz="4" w:space="0" w:color="auto"/>
              <w:bottom w:val="single" w:sz="4" w:space="0" w:color="auto"/>
            </w:tcBorders>
          </w:tcPr>
          <w:p w:rsidR="006D2771" w:rsidRPr="00E06A34" w:rsidRDefault="009526DD" w:rsidP="00F2526A">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Целевой показатель № 1, целевой показатель № 2</w:t>
            </w:r>
            <w:r w:rsidR="00F2526A">
              <w:rPr>
                <w:rFonts w:ascii="Times New Roman" w:eastAsia="Calibri" w:hAnsi="Times New Roman" w:cs="Times New Roman"/>
                <w:sz w:val="24"/>
                <w:szCs w:val="24"/>
              </w:rPr>
              <w:t>,  целевой показатель № 3</w:t>
            </w:r>
          </w:p>
        </w:tc>
      </w:tr>
    </w:tbl>
    <w:p w:rsidR="00642F8C" w:rsidRDefault="00642F8C" w:rsidP="003A1C71">
      <w:pPr>
        <w:pStyle w:val="a6"/>
        <w:tabs>
          <w:tab w:val="left" w:pos="993"/>
        </w:tabs>
        <w:spacing w:after="0" w:line="240" w:lineRule="auto"/>
        <w:ind w:left="0" w:firstLine="709"/>
        <w:jc w:val="both"/>
        <w:rPr>
          <w:rFonts w:ascii="Times New Roman" w:eastAsia="Times New Roman" w:hAnsi="Times New Roman" w:cs="Times New Roman"/>
          <w:kern w:val="1"/>
          <w:sz w:val="28"/>
          <w:szCs w:val="28"/>
          <w:lang w:eastAsia="ar-SA"/>
        </w:rPr>
      </w:pPr>
    </w:p>
    <w:p w:rsidR="00642F8C" w:rsidRPr="000826C1" w:rsidRDefault="00642F8C" w:rsidP="000826C1">
      <w:pPr>
        <w:tabs>
          <w:tab w:val="left" w:pos="993"/>
        </w:tabs>
        <w:spacing w:after="0" w:line="240" w:lineRule="auto"/>
        <w:jc w:val="both"/>
        <w:rPr>
          <w:rFonts w:ascii="Times New Roman" w:eastAsia="Times New Roman" w:hAnsi="Times New Roman" w:cs="Times New Roman"/>
          <w:kern w:val="1"/>
          <w:sz w:val="28"/>
          <w:szCs w:val="28"/>
          <w:lang w:eastAsia="ar-SA"/>
        </w:rPr>
        <w:sectPr w:rsidR="00642F8C" w:rsidRPr="000826C1" w:rsidSect="00642F8C">
          <w:pgSz w:w="16839" w:h="11907" w:orient="landscape" w:code="9"/>
          <w:pgMar w:top="1134" w:right="1134" w:bottom="1701" w:left="1134" w:header="709" w:footer="709" w:gutter="0"/>
          <w:cols w:space="708"/>
          <w:titlePg/>
          <w:docGrid w:linePitch="360"/>
        </w:sectPr>
      </w:pPr>
    </w:p>
    <w:p w:rsidR="001857EC" w:rsidRPr="00AC584A" w:rsidRDefault="001857EC" w:rsidP="00331C87">
      <w:pPr>
        <w:pStyle w:val="ConsPlusNormal"/>
        <w:numPr>
          <w:ilvl w:val="0"/>
          <w:numId w:val="42"/>
        </w:numPr>
        <w:jc w:val="center"/>
        <w:outlineLvl w:val="2"/>
        <w:rPr>
          <w:rFonts w:ascii="Times New Roman" w:hAnsi="Times New Roman"/>
          <w:b/>
          <w:color w:val="FF0000"/>
          <w:sz w:val="28"/>
          <w:szCs w:val="28"/>
        </w:rPr>
      </w:pPr>
      <w:r w:rsidRPr="00AC584A">
        <w:rPr>
          <w:rFonts w:ascii="Times New Roman" w:eastAsiaTheme="minorHAnsi" w:hAnsi="Times New Roman"/>
          <w:b/>
          <w:kern w:val="0"/>
          <w:sz w:val="28"/>
          <w:szCs w:val="28"/>
          <w:lang w:eastAsia="en-US"/>
        </w:rPr>
        <w:lastRenderedPageBreak/>
        <w:t>Основные меры правового</w:t>
      </w:r>
      <w:r w:rsidR="00A945FA">
        <w:rPr>
          <w:rFonts w:ascii="Times New Roman" w:eastAsiaTheme="minorHAnsi" w:hAnsi="Times New Roman"/>
          <w:b/>
          <w:kern w:val="0"/>
          <w:sz w:val="28"/>
          <w:szCs w:val="28"/>
          <w:lang w:eastAsia="en-US"/>
        </w:rPr>
        <w:t xml:space="preserve"> </w:t>
      </w:r>
      <w:r w:rsidRPr="00AC584A">
        <w:rPr>
          <w:rFonts w:ascii="Times New Roman" w:eastAsiaTheme="minorHAnsi" w:hAnsi="Times New Roman"/>
          <w:b/>
          <w:kern w:val="0"/>
          <w:sz w:val="28"/>
          <w:szCs w:val="28"/>
          <w:lang w:eastAsia="en-US"/>
        </w:rPr>
        <w:t xml:space="preserve">регулирования в сфере реализации </w:t>
      </w:r>
      <w:r w:rsidR="00E309B2">
        <w:rPr>
          <w:rFonts w:ascii="Times New Roman" w:eastAsiaTheme="minorHAnsi" w:hAnsi="Times New Roman"/>
          <w:b/>
          <w:kern w:val="0"/>
          <w:sz w:val="28"/>
          <w:szCs w:val="28"/>
          <w:lang w:eastAsia="en-US"/>
        </w:rPr>
        <w:t>муниципальной п</w:t>
      </w:r>
      <w:r w:rsidRPr="00AC584A">
        <w:rPr>
          <w:rFonts w:ascii="Times New Roman" w:eastAsiaTheme="minorHAnsi" w:hAnsi="Times New Roman"/>
          <w:b/>
          <w:kern w:val="0"/>
          <w:sz w:val="28"/>
          <w:szCs w:val="28"/>
          <w:lang w:eastAsia="en-US"/>
        </w:rPr>
        <w:t>рограммы</w:t>
      </w:r>
    </w:p>
    <w:p w:rsidR="001857EC" w:rsidRPr="00AC584A" w:rsidRDefault="001857EC" w:rsidP="001857EC">
      <w:pPr>
        <w:pStyle w:val="ConsPlusNormal"/>
        <w:ind w:firstLine="540"/>
        <w:jc w:val="both"/>
        <w:rPr>
          <w:rFonts w:ascii="Times New Roman" w:hAnsi="Times New Roman"/>
          <w:color w:val="000000"/>
          <w:sz w:val="28"/>
          <w:szCs w:val="28"/>
        </w:rPr>
      </w:pPr>
    </w:p>
    <w:p w:rsidR="001857EC" w:rsidRPr="00180852" w:rsidRDefault="001857EC" w:rsidP="003A1C71">
      <w:pPr>
        <w:pStyle w:val="ConsPlusNormal"/>
        <w:ind w:firstLine="709"/>
        <w:jc w:val="both"/>
        <w:rPr>
          <w:rFonts w:ascii="Times New Roman" w:hAnsi="Times New Roman"/>
          <w:color w:val="000000"/>
          <w:sz w:val="28"/>
          <w:szCs w:val="28"/>
        </w:rPr>
      </w:pPr>
      <w:r w:rsidRPr="00180852">
        <w:rPr>
          <w:rFonts w:ascii="Times New Roman" w:hAnsi="Times New Roman"/>
          <w:color w:val="000000"/>
          <w:sz w:val="28"/>
          <w:szCs w:val="28"/>
        </w:rPr>
        <w:t xml:space="preserve">Разработка нормативных правовых актов </w:t>
      </w:r>
      <w:r w:rsidR="00A65873">
        <w:rPr>
          <w:rFonts w:ascii="Times New Roman" w:hAnsi="Times New Roman"/>
          <w:color w:val="000000"/>
          <w:sz w:val="28"/>
          <w:szCs w:val="28"/>
        </w:rPr>
        <w:t>в целях</w:t>
      </w:r>
      <w:r w:rsidR="009526DD">
        <w:rPr>
          <w:rFonts w:ascii="Times New Roman" w:hAnsi="Times New Roman"/>
          <w:color w:val="000000"/>
          <w:sz w:val="28"/>
          <w:szCs w:val="28"/>
        </w:rPr>
        <w:t xml:space="preserve"> реализации </w:t>
      </w:r>
      <w:r w:rsidRPr="00180852">
        <w:rPr>
          <w:rFonts w:ascii="Times New Roman" w:hAnsi="Times New Roman"/>
          <w:color w:val="000000"/>
          <w:sz w:val="28"/>
          <w:szCs w:val="28"/>
        </w:rPr>
        <w:t xml:space="preserve">мероприятий Программы не </w:t>
      </w:r>
      <w:r w:rsidR="009526DD">
        <w:rPr>
          <w:rFonts w:ascii="Times New Roman" w:hAnsi="Times New Roman"/>
          <w:color w:val="000000"/>
          <w:sz w:val="28"/>
          <w:szCs w:val="28"/>
        </w:rPr>
        <w:t>требуется.</w:t>
      </w:r>
    </w:p>
    <w:p w:rsidR="001857EC" w:rsidRPr="00AC584A" w:rsidRDefault="001857EC" w:rsidP="001857EC">
      <w:pPr>
        <w:pStyle w:val="ConsPlusNormal"/>
        <w:ind w:firstLine="540"/>
        <w:jc w:val="both"/>
        <w:rPr>
          <w:rFonts w:ascii="Times New Roman" w:hAnsi="Times New Roman"/>
          <w:color w:val="000000"/>
          <w:sz w:val="28"/>
          <w:szCs w:val="28"/>
        </w:rPr>
      </w:pPr>
    </w:p>
    <w:p w:rsidR="001857EC" w:rsidRPr="00AC584A" w:rsidRDefault="00E309B2" w:rsidP="00331C87">
      <w:pPr>
        <w:pStyle w:val="ConsPlusNormal"/>
        <w:numPr>
          <w:ilvl w:val="0"/>
          <w:numId w:val="42"/>
        </w:numPr>
        <w:jc w:val="center"/>
        <w:outlineLvl w:val="2"/>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t>Ресурсное</w:t>
      </w:r>
      <w:r w:rsidR="001857EC" w:rsidRPr="00AC584A">
        <w:rPr>
          <w:rFonts w:ascii="Times New Roman" w:eastAsiaTheme="minorHAnsi" w:hAnsi="Times New Roman"/>
          <w:b/>
          <w:kern w:val="0"/>
          <w:sz w:val="28"/>
          <w:szCs w:val="28"/>
          <w:lang w:eastAsia="en-US"/>
        </w:rPr>
        <w:t xml:space="preserve"> </w:t>
      </w:r>
      <w:r>
        <w:rPr>
          <w:rFonts w:ascii="Times New Roman" w:eastAsiaTheme="minorHAnsi" w:hAnsi="Times New Roman"/>
          <w:b/>
          <w:kern w:val="0"/>
          <w:sz w:val="28"/>
          <w:szCs w:val="28"/>
          <w:lang w:eastAsia="en-US"/>
        </w:rPr>
        <w:t>обеспечение муниципальной п</w:t>
      </w:r>
      <w:r w:rsidR="00A52DD5" w:rsidRPr="00AC584A">
        <w:rPr>
          <w:rFonts w:ascii="Times New Roman" w:eastAsiaTheme="minorHAnsi" w:hAnsi="Times New Roman"/>
          <w:b/>
          <w:kern w:val="0"/>
          <w:sz w:val="28"/>
          <w:szCs w:val="28"/>
          <w:lang w:eastAsia="en-US"/>
        </w:rPr>
        <w:t>рограммы</w:t>
      </w:r>
    </w:p>
    <w:p w:rsidR="001857EC" w:rsidRPr="00AC584A" w:rsidRDefault="001857EC" w:rsidP="003A1C71">
      <w:pPr>
        <w:pStyle w:val="21"/>
        <w:ind w:firstLine="426"/>
        <w:jc w:val="center"/>
        <w:rPr>
          <w:sz w:val="24"/>
          <w:szCs w:val="24"/>
        </w:rPr>
      </w:pPr>
    </w:p>
    <w:p w:rsidR="001857EC" w:rsidRPr="002E3CFD" w:rsidRDefault="001857EC" w:rsidP="002B2251">
      <w:pPr>
        <w:pStyle w:val="21"/>
        <w:ind w:firstLine="709"/>
        <w:jc w:val="both"/>
        <w:rPr>
          <w:sz w:val="28"/>
          <w:szCs w:val="28"/>
        </w:rPr>
      </w:pPr>
      <w:r w:rsidRPr="002E3CFD">
        <w:rPr>
          <w:sz w:val="28"/>
          <w:szCs w:val="28"/>
        </w:rPr>
        <w:t xml:space="preserve">Общая потребность в денежных средствах на реализацию программных мероприятий составляет </w:t>
      </w:r>
      <w:r w:rsidR="00D43F0D" w:rsidRPr="00D43F0D">
        <w:rPr>
          <w:sz w:val="28"/>
          <w:szCs w:val="28"/>
        </w:rPr>
        <w:t>1562,6</w:t>
      </w:r>
      <w:r w:rsidR="00262B58" w:rsidRPr="002E3CFD">
        <w:rPr>
          <w:sz w:val="28"/>
          <w:szCs w:val="28"/>
        </w:rPr>
        <w:t xml:space="preserve"> тыс. рублей</w:t>
      </w:r>
      <w:r w:rsidR="009526DD">
        <w:rPr>
          <w:sz w:val="28"/>
          <w:szCs w:val="28"/>
        </w:rPr>
        <w:t xml:space="preserve">, </w:t>
      </w:r>
      <w:r w:rsidRPr="002E3CFD">
        <w:rPr>
          <w:sz w:val="28"/>
          <w:szCs w:val="28"/>
        </w:rPr>
        <w:t>в том числе: в 201</w:t>
      </w:r>
      <w:r w:rsidR="003A221E" w:rsidRPr="002E3CFD">
        <w:rPr>
          <w:sz w:val="28"/>
          <w:szCs w:val="28"/>
        </w:rPr>
        <w:t>8</w:t>
      </w:r>
      <w:r w:rsidRPr="002E3CFD">
        <w:rPr>
          <w:sz w:val="28"/>
          <w:szCs w:val="28"/>
        </w:rPr>
        <w:t xml:space="preserve"> году –</w:t>
      </w:r>
      <w:r w:rsidR="002E3CFD" w:rsidRPr="002E3CFD">
        <w:rPr>
          <w:sz w:val="28"/>
          <w:szCs w:val="28"/>
        </w:rPr>
        <w:t xml:space="preserve"> </w:t>
      </w:r>
      <w:r w:rsidR="009526DD">
        <w:rPr>
          <w:sz w:val="28"/>
          <w:szCs w:val="28"/>
        </w:rPr>
        <w:t>449</w:t>
      </w:r>
      <w:r w:rsidR="00E77334">
        <w:rPr>
          <w:sz w:val="28"/>
          <w:szCs w:val="28"/>
        </w:rPr>
        <w:t>,</w:t>
      </w:r>
      <w:r w:rsidR="009526DD">
        <w:rPr>
          <w:sz w:val="28"/>
          <w:szCs w:val="28"/>
        </w:rPr>
        <w:t>0</w:t>
      </w:r>
      <w:r w:rsidRPr="002E3CFD">
        <w:rPr>
          <w:sz w:val="28"/>
          <w:szCs w:val="28"/>
        </w:rPr>
        <w:t xml:space="preserve"> тыс. руб</w:t>
      </w:r>
      <w:r w:rsidR="009526DD">
        <w:rPr>
          <w:sz w:val="28"/>
          <w:szCs w:val="28"/>
        </w:rPr>
        <w:t>лей</w:t>
      </w:r>
      <w:r w:rsidRPr="002E3CFD">
        <w:rPr>
          <w:sz w:val="28"/>
          <w:szCs w:val="28"/>
        </w:rPr>
        <w:t>, в 201</w:t>
      </w:r>
      <w:r w:rsidR="003A221E" w:rsidRPr="002E3CFD">
        <w:rPr>
          <w:sz w:val="28"/>
          <w:szCs w:val="28"/>
        </w:rPr>
        <w:t>9</w:t>
      </w:r>
      <w:r w:rsidRPr="002E3CFD">
        <w:rPr>
          <w:sz w:val="28"/>
          <w:szCs w:val="28"/>
        </w:rPr>
        <w:t xml:space="preserve"> году – </w:t>
      </w:r>
      <w:r w:rsidR="002E3CFD" w:rsidRPr="002E3CFD">
        <w:rPr>
          <w:sz w:val="28"/>
          <w:szCs w:val="28"/>
        </w:rPr>
        <w:t>3</w:t>
      </w:r>
      <w:r w:rsidR="00E77334">
        <w:rPr>
          <w:sz w:val="28"/>
          <w:szCs w:val="28"/>
        </w:rPr>
        <w:t>73,2</w:t>
      </w:r>
      <w:r w:rsidRPr="002E3CFD">
        <w:rPr>
          <w:sz w:val="28"/>
          <w:szCs w:val="28"/>
        </w:rPr>
        <w:t xml:space="preserve"> тыс. рублей, в 20</w:t>
      </w:r>
      <w:r w:rsidR="003A221E" w:rsidRPr="002E3CFD">
        <w:rPr>
          <w:sz w:val="28"/>
          <w:szCs w:val="28"/>
        </w:rPr>
        <w:t>20</w:t>
      </w:r>
      <w:r w:rsidRPr="002E3CFD">
        <w:rPr>
          <w:sz w:val="28"/>
          <w:szCs w:val="28"/>
        </w:rPr>
        <w:t xml:space="preserve"> – </w:t>
      </w:r>
      <w:r w:rsidR="002E3CFD" w:rsidRPr="002E3CFD">
        <w:rPr>
          <w:sz w:val="28"/>
          <w:szCs w:val="28"/>
        </w:rPr>
        <w:t>37</w:t>
      </w:r>
      <w:r w:rsidR="00E77334">
        <w:rPr>
          <w:sz w:val="28"/>
          <w:szCs w:val="28"/>
        </w:rPr>
        <w:t>0,2</w:t>
      </w:r>
      <w:r w:rsidR="004A0CDF" w:rsidRPr="002E3CFD">
        <w:rPr>
          <w:sz w:val="28"/>
          <w:szCs w:val="28"/>
        </w:rPr>
        <w:t xml:space="preserve"> </w:t>
      </w:r>
      <w:r w:rsidR="00D75872">
        <w:rPr>
          <w:sz w:val="28"/>
          <w:szCs w:val="28"/>
        </w:rPr>
        <w:t xml:space="preserve">тыс. рублей, </w:t>
      </w:r>
      <w:r w:rsidR="00D75872" w:rsidRPr="002E3CFD">
        <w:rPr>
          <w:sz w:val="28"/>
          <w:szCs w:val="28"/>
        </w:rPr>
        <w:t>в 202</w:t>
      </w:r>
      <w:r w:rsidR="00D75872">
        <w:rPr>
          <w:sz w:val="28"/>
          <w:szCs w:val="28"/>
        </w:rPr>
        <w:t>1</w:t>
      </w:r>
      <w:r w:rsidR="00D75872" w:rsidRPr="002E3CFD">
        <w:rPr>
          <w:sz w:val="28"/>
          <w:szCs w:val="28"/>
        </w:rPr>
        <w:t xml:space="preserve"> – 37</w:t>
      </w:r>
      <w:r w:rsidR="00D75872">
        <w:rPr>
          <w:sz w:val="28"/>
          <w:szCs w:val="28"/>
        </w:rPr>
        <w:t>0,2</w:t>
      </w:r>
      <w:r w:rsidR="00D75872" w:rsidRPr="002E3CFD">
        <w:rPr>
          <w:sz w:val="28"/>
          <w:szCs w:val="28"/>
        </w:rPr>
        <w:t xml:space="preserve"> тыс. рублей.</w:t>
      </w:r>
      <w:r w:rsidR="00D75872">
        <w:rPr>
          <w:sz w:val="28"/>
          <w:szCs w:val="28"/>
        </w:rPr>
        <w:t xml:space="preserve"> </w:t>
      </w:r>
      <w:r w:rsidRPr="002E3CFD">
        <w:rPr>
          <w:sz w:val="28"/>
          <w:szCs w:val="28"/>
        </w:rPr>
        <w:t xml:space="preserve">Источником финансирования Программы является бюджет муниципального образования </w:t>
      </w:r>
      <w:r w:rsidR="00882111" w:rsidRPr="002E3CFD">
        <w:rPr>
          <w:sz w:val="28"/>
          <w:szCs w:val="28"/>
        </w:rPr>
        <w:t>«</w:t>
      </w:r>
      <w:r w:rsidRPr="002E3CFD">
        <w:rPr>
          <w:sz w:val="28"/>
          <w:szCs w:val="28"/>
        </w:rPr>
        <w:t>Город Майкоп</w:t>
      </w:r>
      <w:r w:rsidR="00882111" w:rsidRPr="002E3CFD">
        <w:rPr>
          <w:sz w:val="28"/>
          <w:szCs w:val="28"/>
        </w:rPr>
        <w:t>»</w:t>
      </w:r>
      <w:r w:rsidRPr="002E3CFD">
        <w:rPr>
          <w:sz w:val="28"/>
          <w:szCs w:val="28"/>
        </w:rPr>
        <w:t>.</w:t>
      </w:r>
    </w:p>
    <w:p w:rsidR="00D5182E" w:rsidRPr="004F7ADE" w:rsidRDefault="00D5182E" w:rsidP="002B2251">
      <w:pPr>
        <w:pStyle w:val="21"/>
        <w:ind w:firstLine="709"/>
        <w:jc w:val="both"/>
        <w:rPr>
          <w:sz w:val="28"/>
          <w:szCs w:val="28"/>
        </w:rPr>
      </w:pPr>
      <w:r w:rsidRPr="002E3CFD">
        <w:rPr>
          <w:sz w:val="28"/>
          <w:szCs w:val="28"/>
        </w:rPr>
        <w:t>План реализации основных мероприятий муниципальной программы представлен в Таблице №</w:t>
      </w:r>
      <w:r w:rsidR="009526DD">
        <w:rPr>
          <w:sz w:val="28"/>
          <w:szCs w:val="28"/>
        </w:rPr>
        <w:t xml:space="preserve"> </w:t>
      </w:r>
      <w:r w:rsidRPr="002E3CFD">
        <w:rPr>
          <w:sz w:val="28"/>
          <w:szCs w:val="28"/>
        </w:rPr>
        <w:t>3</w:t>
      </w:r>
      <w:r w:rsidR="009526DD">
        <w:rPr>
          <w:sz w:val="28"/>
          <w:szCs w:val="28"/>
        </w:rPr>
        <w:t>.</w:t>
      </w:r>
    </w:p>
    <w:p w:rsidR="00581BA4" w:rsidRPr="00180852" w:rsidRDefault="00581BA4" w:rsidP="001857EC">
      <w:pPr>
        <w:pStyle w:val="21"/>
        <w:ind w:right="-58" w:firstLine="540"/>
        <w:jc w:val="both"/>
        <w:rPr>
          <w:color w:val="FF0000"/>
          <w:lang w:eastAsia="ru-RU"/>
        </w:rPr>
      </w:pPr>
    </w:p>
    <w:p w:rsidR="002432A2" w:rsidRPr="00180852" w:rsidRDefault="002432A2" w:rsidP="001857EC">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rsidR="002432A2" w:rsidRDefault="002432A2"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32A2" w:rsidRDefault="002432A2"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0393" w:rsidRDefault="000A0393"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0393" w:rsidRDefault="000A0393" w:rsidP="00185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0393" w:rsidRDefault="000A039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5343" w:rsidRDefault="00475343" w:rsidP="004753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475343" w:rsidSect="00642F8C">
          <w:pgSz w:w="11907" w:h="16839" w:code="9"/>
          <w:pgMar w:top="1134" w:right="1134" w:bottom="1134" w:left="1701" w:header="709" w:footer="709" w:gutter="0"/>
          <w:cols w:space="708"/>
          <w:titlePg/>
          <w:docGrid w:linePitch="360"/>
        </w:sectPr>
      </w:pPr>
    </w:p>
    <w:p w:rsidR="00475343" w:rsidRPr="005D63F7" w:rsidRDefault="00475343" w:rsidP="00475343">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r w:rsidRPr="005D63F7">
        <w:rPr>
          <w:rFonts w:ascii="Times New Roman" w:eastAsia="Times New Roman" w:hAnsi="Times New Roman" w:cs="Times New Roman"/>
          <w:b/>
          <w:bCs/>
          <w:color w:val="26282F"/>
          <w:sz w:val="24"/>
          <w:szCs w:val="24"/>
          <w:lang w:eastAsia="ru-RU"/>
        </w:rPr>
        <w:lastRenderedPageBreak/>
        <w:t xml:space="preserve">Таблица </w:t>
      </w:r>
      <w:r w:rsidR="00C74932">
        <w:rPr>
          <w:rFonts w:ascii="Times New Roman" w:eastAsia="Times New Roman" w:hAnsi="Times New Roman" w:cs="Times New Roman"/>
          <w:b/>
          <w:bCs/>
          <w:color w:val="26282F"/>
          <w:sz w:val="24"/>
          <w:szCs w:val="24"/>
          <w:lang w:eastAsia="ru-RU"/>
        </w:rPr>
        <w:t>№</w:t>
      </w:r>
      <w:r w:rsidR="00D103C2">
        <w:rPr>
          <w:rFonts w:ascii="Times New Roman" w:eastAsia="Times New Roman" w:hAnsi="Times New Roman" w:cs="Times New Roman"/>
          <w:b/>
          <w:bCs/>
          <w:color w:val="26282F"/>
          <w:sz w:val="24"/>
          <w:szCs w:val="24"/>
          <w:lang w:eastAsia="ru-RU"/>
        </w:rPr>
        <w:t xml:space="preserve"> </w:t>
      </w:r>
      <w:r w:rsidR="001F1AB1">
        <w:rPr>
          <w:rFonts w:ascii="Times New Roman" w:eastAsia="Times New Roman" w:hAnsi="Times New Roman" w:cs="Times New Roman"/>
          <w:b/>
          <w:bCs/>
          <w:color w:val="26282F"/>
          <w:sz w:val="24"/>
          <w:szCs w:val="24"/>
          <w:lang w:eastAsia="ru-RU"/>
        </w:rPr>
        <w:t>3</w:t>
      </w:r>
    </w:p>
    <w:p w:rsidR="00475343" w:rsidRPr="00CF2618" w:rsidRDefault="00475343" w:rsidP="00475343">
      <w:pPr>
        <w:widowControl w:val="0"/>
        <w:autoSpaceDE w:val="0"/>
        <w:autoSpaceDN w:val="0"/>
        <w:adjustRightInd w:val="0"/>
        <w:spacing w:after="0" w:line="240" w:lineRule="auto"/>
        <w:ind w:firstLine="698"/>
        <w:jc w:val="center"/>
        <w:rPr>
          <w:rFonts w:ascii="Times New Roman" w:eastAsia="Times New Roman" w:hAnsi="Times New Roman" w:cs="Times New Roman"/>
          <w:b/>
          <w:sz w:val="28"/>
          <w:szCs w:val="28"/>
          <w:lang w:eastAsia="ru-RU"/>
        </w:rPr>
      </w:pPr>
      <w:r w:rsidRPr="00CF2618">
        <w:rPr>
          <w:rFonts w:ascii="Times New Roman" w:eastAsia="Times New Roman" w:hAnsi="Times New Roman" w:cs="Times New Roman"/>
          <w:b/>
          <w:sz w:val="28"/>
          <w:szCs w:val="28"/>
          <w:lang w:eastAsia="ru-RU"/>
        </w:rPr>
        <w:t>План реализации основных мероприятий</w:t>
      </w:r>
      <w:r w:rsidRPr="00CF2618">
        <w:rPr>
          <w:rFonts w:ascii="Times New Roman" w:eastAsia="Times New Roman" w:hAnsi="Times New Roman" w:cs="Times New Roman"/>
          <w:b/>
          <w:sz w:val="28"/>
          <w:szCs w:val="28"/>
          <w:lang w:eastAsia="ru-RU"/>
        </w:rPr>
        <w:br/>
        <w:t>муниципальной программы за счет всех источников финансирования</w:t>
      </w:r>
    </w:p>
    <w:p w:rsidR="00475343" w:rsidRPr="00CF2618" w:rsidRDefault="00B06972" w:rsidP="00475343">
      <w:pPr>
        <w:widowControl w:val="0"/>
        <w:autoSpaceDE w:val="0"/>
        <w:autoSpaceDN w:val="0"/>
        <w:adjustRightInd w:val="0"/>
        <w:spacing w:after="0" w:line="240" w:lineRule="auto"/>
        <w:ind w:firstLine="698"/>
        <w:jc w:val="right"/>
      </w:pPr>
      <w:r>
        <w:rPr>
          <w:rFonts w:ascii="Times New Roman" w:eastAsia="Times New Roman" w:hAnsi="Times New Roman" w:cs="Times New Roman"/>
          <w:b/>
          <w:color w:val="000000"/>
          <w:sz w:val="20"/>
          <w:szCs w:val="20"/>
          <w:lang w:eastAsia="ru-RU"/>
        </w:rPr>
        <w:t xml:space="preserve">  </w:t>
      </w:r>
      <w:r w:rsidR="00D5182E">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т</w:t>
      </w:r>
      <w:r w:rsidR="00475343" w:rsidRPr="00CF2618">
        <w:rPr>
          <w:rFonts w:ascii="Times New Roman" w:eastAsia="Times New Roman" w:hAnsi="Times New Roman" w:cs="Times New Roman"/>
          <w:b/>
          <w:color w:val="000000"/>
          <w:sz w:val="20"/>
          <w:szCs w:val="20"/>
          <w:lang w:eastAsia="ru-RU"/>
        </w:rPr>
        <w:t>ыс.</w:t>
      </w:r>
      <w:r w:rsidR="00D103C2">
        <w:rPr>
          <w:rFonts w:ascii="Times New Roman" w:eastAsia="Times New Roman" w:hAnsi="Times New Roman" w:cs="Times New Roman"/>
          <w:b/>
          <w:color w:val="000000"/>
          <w:sz w:val="20"/>
          <w:szCs w:val="20"/>
          <w:lang w:eastAsia="ru-RU"/>
        </w:rPr>
        <w:t xml:space="preserve"> </w:t>
      </w:r>
      <w:proofErr w:type="spellStart"/>
      <w:r w:rsidR="00475343" w:rsidRPr="00CF2618">
        <w:rPr>
          <w:rFonts w:ascii="Times New Roman" w:eastAsia="Times New Roman" w:hAnsi="Times New Roman" w:cs="Times New Roman"/>
          <w:b/>
          <w:color w:val="000000"/>
          <w:sz w:val="20"/>
          <w:szCs w:val="20"/>
          <w:lang w:eastAsia="ru-RU"/>
        </w:rPr>
        <w:t>руб</w:t>
      </w:r>
      <w:proofErr w:type="spellEnd"/>
      <w:r w:rsidR="00D5182E">
        <w:rPr>
          <w:rFonts w:ascii="Times New Roman" w:eastAsia="Times New Roman" w:hAnsi="Times New Roman" w:cs="Times New Roman"/>
          <w:b/>
          <w:color w:val="000000"/>
          <w:sz w:val="20"/>
          <w:szCs w:val="20"/>
          <w:lang w:eastAsia="ru-RU"/>
        </w:rPr>
        <w:t>)</w:t>
      </w:r>
    </w:p>
    <w:p w:rsidR="000A0393" w:rsidRDefault="000A0393" w:rsidP="00A714B1">
      <w:pPr>
        <w:pStyle w:val="21"/>
        <w:ind w:right="-58"/>
        <w:jc w:val="both"/>
        <w:rPr>
          <w:color w:val="000000"/>
          <w:sz w:val="28"/>
          <w:szCs w:val="28"/>
        </w:rPr>
      </w:pPr>
    </w:p>
    <w:tbl>
      <w:tblPr>
        <w:tblW w:w="14879" w:type="dxa"/>
        <w:jc w:val="center"/>
        <w:tblLayout w:type="fixed"/>
        <w:tblLook w:val="04A0" w:firstRow="1" w:lastRow="0" w:firstColumn="1" w:lastColumn="0" w:noHBand="0" w:noVBand="1"/>
      </w:tblPr>
      <w:tblGrid>
        <w:gridCol w:w="562"/>
        <w:gridCol w:w="1767"/>
        <w:gridCol w:w="1126"/>
        <w:gridCol w:w="793"/>
        <w:gridCol w:w="283"/>
        <w:gridCol w:w="254"/>
        <w:gridCol w:w="722"/>
        <w:gridCol w:w="300"/>
        <w:gridCol w:w="672"/>
        <w:gridCol w:w="320"/>
        <w:gridCol w:w="287"/>
        <w:gridCol w:w="661"/>
        <w:gridCol w:w="328"/>
        <w:gridCol w:w="709"/>
        <w:gridCol w:w="283"/>
        <w:gridCol w:w="259"/>
        <w:gridCol w:w="592"/>
        <w:gridCol w:w="305"/>
        <w:gridCol w:w="687"/>
        <w:gridCol w:w="285"/>
        <w:gridCol w:w="371"/>
        <w:gridCol w:w="620"/>
        <w:gridCol w:w="277"/>
        <w:gridCol w:w="715"/>
        <w:gridCol w:w="284"/>
        <w:gridCol w:w="344"/>
        <w:gridCol w:w="648"/>
        <w:gridCol w:w="425"/>
      </w:tblGrid>
      <w:tr w:rsidR="00D75872" w:rsidRPr="00E77334" w:rsidTr="0026567B">
        <w:trPr>
          <w:trHeight w:val="1114"/>
          <w:jc w:val="center"/>
        </w:trPr>
        <w:tc>
          <w:tcPr>
            <w:tcW w:w="562" w:type="dxa"/>
            <w:vMerge w:val="restart"/>
            <w:tcBorders>
              <w:top w:val="single" w:sz="4" w:space="0" w:color="auto"/>
              <w:left w:val="single" w:sz="4" w:space="0" w:color="auto"/>
              <w:right w:val="single" w:sz="4" w:space="0" w:color="auto"/>
            </w:tcBorders>
            <w:shd w:val="clear" w:color="auto" w:fill="auto"/>
          </w:tcPr>
          <w:p w:rsidR="00D75872" w:rsidRPr="006E4A18" w:rsidRDefault="00D75872" w:rsidP="00B31DA8">
            <w:pPr>
              <w:spacing w:after="0" w:line="240" w:lineRule="auto"/>
              <w:ind w:left="990" w:right="5" w:firstLine="6"/>
              <w:jc w:val="center"/>
              <w:rPr>
                <w:rFonts w:ascii="Times New Roman" w:eastAsia="Times New Roman" w:hAnsi="Times New Roman" w:cs="Times New Roman"/>
                <w:b/>
                <w:bCs/>
                <w:color w:val="000000"/>
                <w:sz w:val="18"/>
                <w:szCs w:val="18"/>
                <w:lang w:eastAsia="ru-RU"/>
              </w:rPr>
            </w:pPr>
          </w:p>
          <w:p w:rsidR="00D75872" w:rsidRPr="00E77334" w:rsidRDefault="00D75872" w:rsidP="00B31DA8">
            <w:pPr>
              <w:jc w:val="center"/>
              <w:rPr>
                <w:rFonts w:ascii="Times New Roman" w:eastAsia="Times New Roman" w:hAnsi="Times New Roman" w:cs="Times New Roman"/>
                <w:b/>
                <w:sz w:val="18"/>
                <w:szCs w:val="18"/>
                <w:lang w:eastAsia="ru-RU"/>
              </w:rPr>
            </w:pPr>
            <w:r w:rsidRPr="00E77334">
              <w:rPr>
                <w:rFonts w:ascii="Times New Roman" w:eastAsia="Times New Roman" w:hAnsi="Times New Roman" w:cs="Times New Roman"/>
                <w:b/>
                <w:sz w:val="18"/>
                <w:szCs w:val="18"/>
                <w:lang w:eastAsia="ru-RU"/>
              </w:rPr>
              <w:t>№</w:t>
            </w:r>
          </w:p>
          <w:p w:rsidR="00D75872" w:rsidRPr="00E77334" w:rsidRDefault="00D75872" w:rsidP="00B31DA8">
            <w:pPr>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b/>
                <w:sz w:val="18"/>
                <w:szCs w:val="18"/>
                <w:lang w:eastAsia="ru-RU"/>
              </w:rPr>
              <w:t>п/п</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872" w:rsidRPr="00E77334" w:rsidRDefault="00D75872" w:rsidP="00B31DA8">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sz w:val="18"/>
                <w:szCs w:val="18"/>
                <w:lang w:eastAsia="ru-RU"/>
              </w:rPr>
              <w:t>Наименование основного мероприятия, мероприятия (направления расходов)</w:t>
            </w:r>
          </w:p>
        </w:tc>
        <w:tc>
          <w:tcPr>
            <w:tcW w:w="1126" w:type="dxa"/>
            <w:vMerge w:val="restart"/>
            <w:tcBorders>
              <w:top w:val="single" w:sz="4" w:space="0" w:color="auto"/>
              <w:left w:val="nil"/>
              <w:bottom w:val="single" w:sz="4" w:space="0" w:color="000000"/>
              <w:right w:val="single" w:sz="4" w:space="0" w:color="auto"/>
            </w:tcBorders>
            <w:shd w:val="clear" w:color="auto" w:fill="auto"/>
            <w:vAlign w:val="center"/>
            <w:hideMark/>
          </w:tcPr>
          <w:p w:rsidR="00D75872" w:rsidRPr="00E77334" w:rsidRDefault="00D75872" w:rsidP="00B65E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Ответственный исполнитель,</w:t>
            </w:r>
          </w:p>
          <w:p w:rsidR="00D75872" w:rsidRPr="00E77334" w:rsidRDefault="00D75872" w:rsidP="00B65EE5">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sz w:val="18"/>
                <w:szCs w:val="18"/>
                <w:lang w:eastAsia="ru-RU"/>
              </w:rPr>
              <w:t>соисполнитель (участник)</w:t>
            </w:r>
          </w:p>
        </w:tc>
        <w:tc>
          <w:tcPr>
            <w:tcW w:w="2352" w:type="dxa"/>
            <w:gridSpan w:val="5"/>
            <w:tcBorders>
              <w:top w:val="single" w:sz="4" w:space="0" w:color="auto"/>
              <w:left w:val="nil"/>
              <w:bottom w:val="single" w:sz="4" w:space="0" w:color="auto"/>
              <w:right w:val="single" w:sz="4" w:space="0" w:color="000000"/>
            </w:tcBorders>
            <w:shd w:val="clear" w:color="auto" w:fill="auto"/>
            <w:vAlign w:val="center"/>
            <w:hideMark/>
          </w:tcPr>
          <w:p w:rsidR="00D75872" w:rsidRPr="00E77334" w:rsidRDefault="00D75872" w:rsidP="00B31DA8">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 xml:space="preserve">Всего за </w:t>
            </w:r>
          </w:p>
          <w:p w:rsidR="00D75872" w:rsidRPr="00E77334" w:rsidRDefault="00D75872" w:rsidP="00B31DA8">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w:t>
            </w:r>
            <w:r w:rsidRPr="00E77334">
              <w:rPr>
                <w:rFonts w:ascii="Times New Roman" w:eastAsia="Times New Roman" w:hAnsi="Times New Roman" w:cs="Times New Roman"/>
                <w:b/>
                <w:bCs/>
                <w:color w:val="000000"/>
                <w:sz w:val="18"/>
                <w:szCs w:val="18"/>
                <w:lang w:eastAsia="ru-RU"/>
              </w:rPr>
              <w:t>есь период реализации программы</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D75872" w:rsidRPr="00E77334" w:rsidRDefault="00D75872" w:rsidP="002E3CFD">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2018</w:t>
            </w:r>
          </w:p>
        </w:tc>
        <w:tc>
          <w:tcPr>
            <w:tcW w:w="2148" w:type="dxa"/>
            <w:gridSpan w:val="5"/>
            <w:tcBorders>
              <w:top w:val="single" w:sz="4" w:space="0" w:color="auto"/>
              <w:left w:val="nil"/>
              <w:bottom w:val="single" w:sz="4" w:space="0" w:color="auto"/>
              <w:right w:val="single" w:sz="4" w:space="0" w:color="000000"/>
            </w:tcBorders>
            <w:shd w:val="clear" w:color="auto" w:fill="auto"/>
            <w:vAlign w:val="center"/>
            <w:hideMark/>
          </w:tcPr>
          <w:p w:rsidR="00D75872" w:rsidRPr="00E77334" w:rsidRDefault="00D75872" w:rsidP="002E3CFD">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2019</w:t>
            </w:r>
          </w:p>
        </w:tc>
        <w:tc>
          <w:tcPr>
            <w:tcW w:w="2240" w:type="dxa"/>
            <w:gridSpan w:val="5"/>
            <w:tcBorders>
              <w:top w:val="single" w:sz="4" w:space="0" w:color="auto"/>
              <w:left w:val="nil"/>
              <w:bottom w:val="single" w:sz="4" w:space="0" w:color="auto"/>
              <w:right w:val="single" w:sz="4" w:space="0" w:color="000000"/>
            </w:tcBorders>
            <w:shd w:val="clear" w:color="auto" w:fill="auto"/>
            <w:vAlign w:val="center"/>
            <w:hideMark/>
          </w:tcPr>
          <w:p w:rsidR="00D75872" w:rsidRPr="00E77334" w:rsidRDefault="00D75872" w:rsidP="002E3CFD">
            <w:pPr>
              <w:spacing w:after="0" w:line="240" w:lineRule="auto"/>
              <w:jc w:val="center"/>
              <w:rPr>
                <w:rFonts w:ascii="Times New Roman" w:eastAsia="Times New Roman" w:hAnsi="Times New Roman" w:cs="Times New Roman"/>
                <w:b/>
                <w:bCs/>
                <w:color w:val="000000"/>
                <w:sz w:val="18"/>
                <w:szCs w:val="18"/>
                <w:lang w:eastAsia="ru-RU"/>
              </w:rPr>
            </w:pPr>
            <w:r w:rsidRPr="00E77334">
              <w:rPr>
                <w:rFonts w:ascii="Times New Roman" w:eastAsia="Times New Roman" w:hAnsi="Times New Roman" w:cs="Times New Roman"/>
                <w:b/>
                <w:bCs/>
                <w:color w:val="000000"/>
                <w:sz w:val="18"/>
                <w:szCs w:val="18"/>
                <w:lang w:eastAsia="ru-RU"/>
              </w:rPr>
              <w:t>2020</w:t>
            </w:r>
          </w:p>
        </w:tc>
        <w:tc>
          <w:tcPr>
            <w:tcW w:w="2416" w:type="dxa"/>
            <w:gridSpan w:val="5"/>
            <w:tcBorders>
              <w:top w:val="single" w:sz="4" w:space="0" w:color="auto"/>
              <w:left w:val="nil"/>
              <w:bottom w:val="single" w:sz="4" w:space="0" w:color="auto"/>
              <w:right w:val="single" w:sz="4" w:space="0" w:color="000000"/>
            </w:tcBorders>
            <w:vAlign w:val="center"/>
          </w:tcPr>
          <w:p w:rsidR="00D75872" w:rsidRPr="00E77334" w:rsidRDefault="00D75872" w:rsidP="002E3CF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2021</w:t>
            </w:r>
          </w:p>
        </w:tc>
      </w:tr>
      <w:tr w:rsidR="0026567B" w:rsidRPr="00E77334" w:rsidTr="0026567B">
        <w:trPr>
          <w:cantSplit/>
          <w:trHeight w:val="1088"/>
          <w:jc w:val="center"/>
        </w:trPr>
        <w:tc>
          <w:tcPr>
            <w:tcW w:w="562" w:type="dxa"/>
            <w:vMerge/>
            <w:tcBorders>
              <w:left w:val="single" w:sz="4" w:space="0" w:color="auto"/>
              <w:bottom w:val="single" w:sz="4" w:space="0" w:color="auto"/>
              <w:right w:val="single" w:sz="4" w:space="0" w:color="auto"/>
            </w:tcBorders>
            <w:shd w:val="clear" w:color="auto" w:fill="auto"/>
          </w:tcPr>
          <w:p w:rsidR="00D75872" w:rsidRPr="00E77334" w:rsidRDefault="00D75872" w:rsidP="00D75872">
            <w:pPr>
              <w:spacing w:after="0" w:line="240" w:lineRule="auto"/>
              <w:ind w:left="596"/>
              <w:jc w:val="both"/>
              <w:rPr>
                <w:rFonts w:ascii="Times New Roman" w:eastAsia="Times New Roman" w:hAnsi="Times New Roman" w:cs="Times New Roman"/>
                <w:b/>
                <w:bCs/>
                <w:color w:val="000000"/>
                <w:sz w:val="18"/>
                <w:szCs w:val="18"/>
                <w:lang w:eastAsia="ru-RU"/>
              </w:rPr>
            </w:pPr>
          </w:p>
        </w:tc>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872" w:rsidRPr="00E77334" w:rsidRDefault="00D75872" w:rsidP="00D75872">
            <w:pPr>
              <w:spacing w:after="0" w:line="240" w:lineRule="auto"/>
              <w:jc w:val="both"/>
              <w:rPr>
                <w:rFonts w:ascii="Times New Roman" w:eastAsia="Times New Roman" w:hAnsi="Times New Roman" w:cs="Times New Roman"/>
                <w:b/>
                <w:bCs/>
                <w:color w:val="000000"/>
                <w:sz w:val="18"/>
                <w:szCs w:val="18"/>
                <w:lang w:eastAsia="ru-RU"/>
              </w:rPr>
            </w:pPr>
          </w:p>
        </w:tc>
        <w:tc>
          <w:tcPr>
            <w:tcW w:w="1126" w:type="dxa"/>
            <w:vMerge/>
            <w:tcBorders>
              <w:top w:val="single" w:sz="4" w:space="0" w:color="auto"/>
              <w:left w:val="nil"/>
              <w:bottom w:val="single" w:sz="4" w:space="0" w:color="auto"/>
              <w:right w:val="single" w:sz="4" w:space="0" w:color="auto"/>
            </w:tcBorders>
            <w:shd w:val="clear" w:color="auto" w:fill="auto"/>
            <w:vAlign w:val="center"/>
            <w:hideMark/>
          </w:tcPr>
          <w:p w:rsidR="00D75872" w:rsidRPr="00E77334" w:rsidRDefault="00D75872" w:rsidP="00D75872">
            <w:pPr>
              <w:spacing w:after="0" w:line="240" w:lineRule="auto"/>
              <w:jc w:val="both"/>
              <w:rPr>
                <w:rFonts w:ascii="Times New Roman" w:eastAsia="Times New Roman" w:hAnsi="Times New Roman" w:cs="Times New Roman"/>
                <w:b/>
                <w:bCs/>
                <w:color w:val="000000"/>
                <w:sz w:val="18"/>
                <w:szCs w:val="18"/>
                <w:lang w:eastAsia="ru-RU"/>
              </w:rPr>
            </w:pPr>
          </w:p>
        </w:tc>
        <w:tc>
          <w:tcPr>
            <w:tcW w:w="793"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Всего</w:t>
            </w:r>
          </w:p>
        </w:tc>
        <w:tc>
          <w:tcPr>
            <w:tcW w:w="283"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254"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722"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300"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672"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320"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287"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661"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328"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709"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283"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259"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592"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305"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687"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285"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371"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620"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277" w:type="dxa"/>
            <w:tcBorders>
              <w:top w:val="nil"/>
              <w:left w:val="nil"/>
              <w:bottom w:val="single" w:sz="4" w:space="0" w:color="auto"/>
              <w:right w:val="single" w:sz="4" w:space="0" w:color="auto"/>
            </w:tcBorders>
            <w:shd w:val="clear" w:color="auto" w:fill="auto"/>
            <w:hideMark/>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c>
          <w:tcPr>
            <w:tcW w:w="715" w:type="dxa"/>
            <w:tcBorders>
              <w:top w:val="nil"/>
              <w:left w:val="nil"/>
              <w:bottom w:val="single" w:sz="4" w:space="0" w:color="auto"/>
              <w:right w:val="single" w:sz="4" w:space="0" w:color="auto"/>
            </w:tcBorders>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Итого</w:t>
            </w:r>
          </w:p>
        </w:tc>
        <w:tc>
          <w:tcPr>
            <w:tcW w:w="284" w:type="dxa"/>
            <w:tcBorders>
              <w:top w:val="nil"/>
              <w:left w:val="nil"/>
              <w:bottom w:val="single" w:sz="4" w:space="0" w:color="auto"/>
              <w:right w:val="single" w:sz="4" w:space="0" w:color="auto"/>
            </w:tcBorders>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ФБ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344" w:type="dxa"/>
            <w:tcBorders>
              <w:top w:val="nil"/>
              <w:left w:val="nil"/>
              <w:bottom w:val="single" w:sz="4" w:space="0" w:color="auto"/>
              <w:right w:val="single" w:sz="4" w:space="0" w:color="auto"/>
            </w:tcBorders>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РБ</w:t>
            </w:r>
          </w:p>
        </w:tc>
        <w:tc>
          <w:tcPr>
            <w:tcW w:w="648" w:type="dxa"/>
            <w:tcBorders>
              <w:top w:val="nil"/>
              <w:left w:val="nil"/>
              <w:bottom w:val="single" w:sz="4" w:space="0" w:color="auto"/>
              <w:right w:val="single" w:sz="4" w:space="0" w:color="auto"/>
            </w:tcBorders>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МБ</w:t>
            </w:r>
          </w:p>
          <w:p w:rsidR="00D75872" w:rsidRPr="00E77334" w:rsidRDefault="00D75872" w:rsidP="00D75872">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p>
        </w:tc>
        <w:tc>
          <w:tcPr>
            <w:tcW w:w="425" w:type="dxa"/>
            <w:tcBorders>
              <w:top w:val="nil"/>
              <w:left w:val="nil"/>
              <w:bottom w:val="single" w:sz="4" w:space="0" w:color="auto"/>
              <w:right w:val="single" w:sz="4" w:space="0" w:color="auto"/>
            </w:tcBorders>
          </w:tcPr>
          <w:p w:rsidR="00D75872" w:rsidRPr="00E77334" w:rsidRDefault="00D75872" w:rsidP="00D7587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77334">
              <w:rPr>
                <w:rFonts w:ascii="Times New Roman" w:eastAsia="Times New Roman" w:hAnsi="Times New Roman" w:cs="Times New Roman"/>
                <w:sz w:val="18"/>
                <w:szCs w:val="18"/>
                <w:lang w:eastAsia="ru-RU"/>
              </w:rPr>
              <w:t>ВИ</w:t>
            </w:r>
          </w:p>
        </w:tc>
      </w:tr>
      <w:tr w:rsidR="00D75872" w:rsidRPr="00E77334" w:rsidTr="0026567B">
        <w:trPr>
          <w:trHeight w:val="297"/>
          <w:jc w:val="center"/>
        </w:trPr>
        <w:tc>
          <w:tcPr>
            <w:tcW w:w="1246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D75872" w:rsidRPr="00E77334" w:rsidRDefault="00D75872" w:rsidP="00D75872">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«Формирование благоприятной инвестиционной среды муниципального образования «Город Майкоп» на 2018-202</w:t>
            </w:r>
            <w:r>
              <w:rPr>
                <w:rFonts w:ascii="Times New Roman" w:eastAsia="Times New Roman" w:hAnsi="Times New Roman" w:cs="Times New Roman"/>
                <w:color w:val="000000"/>
                <w:sz w:val="18"/>
                <w:szCs w:val="18"/>
                <w:lang w:eastAsia="ru-RU"/>
              </w:rPr>
              <w:t>1</w:t>
            </w:r>
            <w:r w:rsidRPr="00E77334">
              <w:rPr>
                <w:rFonts w:ascii="Times New Roman" w:eastAsia="Times New Roman" w:hAnsi="Times New Roman" w:cs="Times New Roman"/>
                <w:color w:val="000000"/>
                <w:sz w:val="18"/>
                <w:szCs w:val="18"/>
                <w:lang w:eastAsia="ru-RU"/>
              </w:rPr>
              <w:t xml:space="preserve"> годы»</w:t>
            </w:r>
          </w:p>
        </w:tc>
        <w:tc>
          <w:tcPr>
            <w:tcW w:w="715" w:type="dxa"/>
            <w:tcBorders>
              <w:top w:val="single" w:sz="4" w:space="0" w:color="auto"/>
              <w:left w:val="single" w:sz="4" w:space="0" w:color="auto"/>
              <w:bottom w:val="single" w:sz="4" w:space="0" w:color="auto"/>
              <w:right w:val="single" w:sz="4" w:space="0" w:color="auto"/>
            </w:tcBorders>
          </w:tcPr>
          <w:p w:rsidR="00D75872" w:rsidRPr="00E77334" w:rsidRDefault="00D75872" w:rsidP="00D75872">
            <w:pPr>
              <w:spacing w:after="0" w:line="240" w:lineRule="auto"/>
              <w:jc w:val="center"/>
              <w:rPr>
                <w:rFonts w:ascii="Times New Roman" w:eastAsia="Times New Roman" w:hAnsi="Times New Roman" w:cs="Times New Roman"/>
                <w:color w:val="000000"/>
                <w:sz w:val="18"/>
                <w:szCs w:val="18"/>
                <w:lang w:eastAsia="ru-RU"/>
              </w:rPr>
            </w:pPr>
          </w:p>
        </w:tc>
        <w:tc>
          <w:tcPr>
            <w:tcW w:w="284" w:type="dxa"/>
            <w:tcBorders>
              <w:top w:val="single" w:sz="4" w:space="0" w:color="auto"/>
              <w:left w:val="single" w:sz="4" w:space="0" w:color="auto"/>
              <w:bottom w:val="single" w:sz="4" w:space="0" w:color="auto"/>
              <w:right w:val="single" w:sz="4" w:space="0" w:color="auto"/>
            </w:tcBorders>
          </w:tcPr>
          <w:p w:rsidR="00D75872" w:rsidRPr="00E77334" w:rsidRDefault="00D75872" w:rsidP="00D75872">
            <w:pPr>
              <w:spacing w:after="0" w:line="240" w:lineRule="auto"/>
              <w:jc w:val="center"/>
              <w:rPr>
                <w:rFonts w:ascii="Times New Roman" w:eastAsia="Times New Roman" w:hAnsi="Times New Roman" w:cs="Times New Roman"/>
                <w:color w:val="000000"/>
                <w:sz w:val="18"/>
                <w:szCs w:val="18"/>
                <w:lang w:eastAsia="ru-RU"/>
              </w:rPr>
            </w:pPr>
          </w:p>
        </w:tc>
        <w:tc>
          <w:tcPr>
            <w:tcW w:w="344" w:type="dxa"/>
            <w:tcBorders>
              <w:top w:val="single" w:sz="4" w:space="0" w:color="auto"/>
              <w:left w:val="single" w:sz="4" w:space="0" w:color="auto"/>
              <w:bottom w:val="single" w:sz="4" w:space="0" w:color="auto"/>
              <w:right w:val="single" w:sz="4" w:space="0" w:color="auto"/>
            </w:tcBorders>
          </w:tcPr>
          <w:p w:rsidR="00D75872" w:rsidRPr="00E77334" w:rsidRDefault="00D75872" w:rsidP="00D75872">
            <w:pPr>
              <w:spacing w:after="0" w:line="240" w:lineRule="auto"/>
              <w:jc w:val="center"/>
              <w:rPr>
                <w:rFonts w:ascii="Times New Roman" w:eastAsia="Times New Roman" w:hAnsi="Times New Roman" w:cs="Times New Roman"/>
                <w:color w:val="000000"/>
                <w:sz w:val="18"/>
                <w:szCs w:val="18"/>
                <w:lang w:eastAsia="ru-RU"/>
              </w:rPr>
            </w:pPr>
          </w:p>
        </w:tc>
        <w:tc>
          <w:tcPr>
            <w:tcW w:w="648" w:type="dxa"/>
            <w:tcBorders>
              <w:top w:val="single" w:sz="4" w:space="0" w:color="auto"/>
              <w:left w:val="single" w:sz="4" w:space="0" w:color="auto"/>
              <w:bottom w:val="single" w:sz="4" w:space="0" w:color="auto"/>
              <w:right w:val="single" w:sz="4" w:space="0" w:color="auto"/>
            </w:tcBorders>
          </w:tcPr>
          <w:p w:rsidR="00D75872" w:rsidRPr="00E77334" w:rsidRDefault="00D75872" w:rsidP="00D75872">
            <w:pPr>
              <w:spacing w:after="0" w:line="240" w:lineRule="auto"/>
              <w:jc w:val="center"/>
              <w:rPr>
                <w:rFonts w:ascii="Times New Roman" w:eastAsia="Times New Roman" w:hAnsi="Times New Roman" w:cs="Times New Roman"/>
                <w:color w:val="000000"/>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75872" w:rsidRPr="00E77334" w:rsidRDefault="00D75872" w:rsidP="00D75872">
            <w:pPr>
              <w:spacing w:after="0" w:line="240" w:lineRule="auto"/>
              <w:jc w:val="center"/>
              <w:rPr>
                <w:rFonts w:ascii="Times New Roman" w:eastAsia="Times New Roman" w:hAnsi="Times New Roman" w:cs="Times New Roman"/>
                <w:color w:val="000000"/>
                <w:sz w:val="18"/>
                <w:szCs w:val="18"/>
                <w:lang w:eastAsia="ru-RU"/>
              </w:rPr>
            </w:pPr>
          </w:p>
        </w:tc>
      </w:tr>
      <w:tr w:rsidR="0026567B" w:rsidRPr="00E77334" w:rsidTr="0026567B">
        <w:trPr>
          <w:trHeight w:val="274"/>
          <w:jc w:val="center"/>
        </w:trPr>
        <w:tc>
          <w:tcPr>
            <w:tcW w:w="2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72" w:rsidRPr="00E77334" w:rsidRDefault="00D75872" w:rsidP="00933BF6">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Всего по программе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D75872" w:rsidRPr="00E77334" w:rsidRDefault="00D75872" w:rsidP="00D103C2">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Отдел инвестиций и проектного сопровождения</w:t>
            </w:r>
          </w:p>
        </w:tc>
        <w:tc>
          <w:tcPr>
            <w:tcW w:w="793" w:type="dxa"/>
            <w:tcBorders>
              <w:top w:val="nil"/>
              <w:left w:val="single" w:sz="4" w:space="0" w:color="auto"/>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BD7419" w:rsidP="00933BF6">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1562,6</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83"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54"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722"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BD7419" w:rsidP="00933BF6">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1562,6</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300"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449,0</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320"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87"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61"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449,0</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328"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373,2</w:t>
            </w:r>
          </w:p>
        </w:tc>
        <w:tc>
          <w:tcPr>
            <w:tcW w:w="283"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59"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592"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373,2</w:t>
            </w:r>
          </w:p>
        </w:tc>
        <w:tc>
          <w:tcPr>
            <w:tcW w:w="305"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87"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85"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20"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77" w:type="dxa"/>
            <w:tcBorders>
              <w:top w:val="nil"/>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715"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D75872">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84"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344"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48"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D75872">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425" w:type="dxa"/>
            <w:tcBorders>
              <w:top w:val="nil"/>
              <w:left w:val="nil"/>
              <w:bottom w:val="single" w:sz="4" w:space="0" w:color="auto"/>
              <w:right w:val="single" w:sz="4" w:space="0" w:color="auto"/>
            </w:tcBorders>
            <w:shd w:val="clear" w:color="auto" w:fill="FFFFFF" w:themeFill="background1"/>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r>
      <w:tr w:rsidR="0026567B" w:rsidRPr="00E77334" w:rsidTr="0026567B">
        <w:trPr>
          <w:trHeight w:val="2216"/>
          <w:jc w:val="center"/>
        </w:trPr>
        <w:tc>
          <w:tcPr>
            <w:tcW w:w="562" w:type="dxa"/>
            <w:tcBorders>
              <w:top w:val="single" w:sz="4" w:space="0" w:color="auto"/>
              <w:left w:val="single" w:sz="4" w:space="0" w:color="auto"/>
              <w:bottom w:val="single" w:sz="4" w:space="0" w:color="auto"/>
              <w:right w:val="single" w:sz="4" w:space="0" w:color="auto"/>
            </w:tcBorders>
            <w:vAlign w:val="center"/>
          </w:tcPr>
          <w:p w:rsidR="00BD7419" w:rsidRPr="00E77334" w:rsidRDefault="00BD7419" w:rsidP="00BD7419">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1.</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7419" w:rsidRPr="00E77334" w:rsidRDefault="00BD7419" w:rsidP="00BD7419">
            <w:pPr>
              <w:spacing w:after="0" w:line="240" w:lineRule="auto"/>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Основное мероприятие</w:t>
            </w:r>
            <w:r w:rsidRPr="00E77334">
              <w:rPr>
                <w:rFonts w:ascii="Times New Roman" w:eastAsia="Times New Roman" w:hAnsi="Times New Roman" w:cs="Times New Roman"/>
                <w:b/>
                <w:color w:val="000000"/>
                <w:sz w:val="18"/>
                <w:szCs w:val="18"/>
                <w:lang w:eastAsia="ru-RU"/>
              </w:rPr>
              <w:t xml:space="preserve"> «</w:t>
            </w:r>
            <w:r w:rsidRPr="00E77334">
              <w:rPr>
                <w:rFonts w:ascii="Times New Roman" w:eastAsia="Times New Roman" w:hAnsi="Times New Roman" w:cs="Times New Roman"/>
                <w:color w:val="000000"/>
                <w:sz w:val="18"/>
                <w:szCs w:val="18"/>
                <w:lang w:eastAsia="ru-RU"/>
              </w:rPr>
              <w:t>Создание благоприятных условий для привлечения инвестиций в экономику муниципаль</w:t>
            </w:r>
            <w:r>
              <w:rPr>
                <w:rFonts w:ascii="Times New Roman" w:eastAsia="Times New Roman" w:hAnsi="Times New Roman" w:cs="Times New Roman"/>
                <w:color w:val="000000"/>
                <w:sz w:val="18"/>
                <w:szCs w:val="18"/>
                <w:lang w:eastAsia="ru-RU"/>
              </w:rPr>
              <w:t>ного образования «Город Майкоп»</w:t>
            </w:r>
          </w:p>
        </w:tc>
        <w:tc>
          <w:tcPr>
            <w:tcW w:w="1126" w:type="dxa"/>
            <w:tcBorders>
              <w:top w:val="single" w:sz="4" w:space="0" w:color="auto"/>
              <w:left w:val="nil"/>
              <w:bottom w:val="single" w:sz="4" w:space="0" w:color="auto"/>
              <w:right w:val="single" w:sz="4" w:space="0" w:color="auto"/>
            </w:tcBorders>
            <w:vAlign w:val="center"/>
            <w:hideMark/>
          </w:tcPr>
          <w:p w:rsidR="00BD7419" w:rsidRPr="00E77334" w:rsidRDefault="00BD7419" w:rsidP="00BD7419">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Отдел инвестиций и проектного сопровождения</w:t>
            </w:r>
          </w:p>
        </w:tc>
        <w:tc>
          <w:tcPr>
            <w:tcW w:w="7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1562,6</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2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7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1562,6</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449,0</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287"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449,0</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373,2</w:t>
            </w: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592"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373,2</w:t>
            </w:r>
          </w:p>
        </w:tc>
        <w:tc>
          <w:tcPr>
            <w:tcW w:w="3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687"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285"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371"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620" w:type="dxa"/>
            <w:tcBorders>
              <w:top w:val="single" w:sz="4" w:space="0" w:color="auto"/>
              <w:left w:val="nil"/>
              <w:bottom w:val="single" w:sz="4" w:space="0" w:color="auto"/>
              <w:right w:val="single" w:sz="4" w:space="0" w:color="auto"/>
            </w:tcBorders>
            <w:shd w:val="clear" w:color="auto" w:fill="FFFFFF" w:themeFill="background1"/>
            <w:noWrap/>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2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284" w:type="dxa"/>
            <w:tcBorders>
              <w:top w:val="single" w:sz="4" w:space="0" w:color="auto"/>
              <w:left w:val="nil"/>
              <w:bottom w:val="single" w:sz="4" w:space="0" w:color="auto"/>
              <w:right w:val="single" w:sz="4" w:space="0" w:color="auto"/>
            </w:tcBorders>
            <w:shd w:val="clear" w:color="auto" w:fill="FFFFFF" w:themeFill="background1"/>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344" w:type="dxa"/>
            <w:tcBorders>
              <w:top w:val="single" w:sz="4" w:space="0" w:color="auto"/>
              <w:left w:val="nil"/>
              <w:bottom w:val="single" w:sz="4" w:space="0" w:color="auto"/>
              <w:right w:val="single" w:sz="4" w:space="0" w:color="auto"/>
            </w:tcBorders>
            <w:shd w:val="clear" w:color="auto" w:fill="FFFFFF" w:themeFill="background1"/>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370,2</w:t>
            </w:r>
          </w:p>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c>
          <w:tcPr>
            <w:tcW w:w="425" w:type="dxa"/>
            <w:tcBorders>
              <w:top w:val="single" w:sz="4" w:space="0" w:color="auto"/>
              <w:left w:val="nil"/>
              <w:bottom w:val="single" w:sz="4" w:space="0" w:color="auto"/>
              <w:right w:val="single" w:sz="4" w:space="0" w:color="auto"/>
            </w:tcBorders>
            <w:shd w:val="clear" w:color="auto" w:fill="FFFFFF" w:themeFill="background1"/>
          </w:tcPr>
          <w:p w:rsidR="00BD7419" w:rsidRPr="00D43F0D" w:rsidRDefault="00BD7419" w:rsidP="00BD7419">
            <w:pPr>
              <w:spacing w:after="0" w:line="240" w:lineRule="auto"/>
              <w:jc w:val="center"/>
              <w:rPr>
                <w:rFonts w:ascii="Times New Roman" w:eastAsia="Times New Roman" w:hAnsi="Times New Roman" w:cs="Times New Roman"/>
                <w:b/>
                <w:color w:val="000000"/>
                <w:sz w:val="16"/>
                <w:szCs w:val="16"/>
                <w:lang w:eastAsia="ru-RU"/>
              </w:rPr>
            </w:pPr>
          </w:p>
        </w:tc>
      </w:tr>
      <w:tr w:rsidR="0026567B" w:rsidRPr="00E77334" w:rsidTr="0026567B">
        <w:trPr>
          <w:trHeight w:val="400"/>
          <w:jc w:val="center"/>
        </w:trPr>
        <w:tc>
          <w:tcPr>
            <w:tcW w:w="562" w:type="dxa"/>
            <w:tcBorders>
              <w:top w:val="single" w:sz="4" w:space="0" w:color="auto"/>
              <w:left w:val="single" w:sz="4" w:space="0" w:color="auto"/>
              <w:bottom w:val="single" w:sz="4" w:space="0" w:color="auto"/>
              <w:right w:val="single" w:sz="4" w:space="0" w:color="auto"/>
            </w:tcBorders>
            <w:vAlign w:val="center"/>
          </w:tcPr>
          <w:p w:rsidR="00D75872" w:rsidRPr="00E77334" w:rsidRDefault="00D75872" w:rsidP="00933BF6">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1.1</w:t>
            </w:r>
          </w:p>
        </w:tc>
        <w:tc>
          <w:tcPr>
            <w:tcW w:w="1767" w:type="dxa"/>
            <w:tcBorders>
              <w:top w:val="single" w:sz="4" w:space="0" w:color="auto"/>
              <w:left w:val="single" w:sz="4" w:space="0" w:color="auto"/>
              <w:bottom w:val="single" w:sz="4" w:space="0" w:color="auto"/>
              <w:right w:val="single" w:sz="4" w:space="0" w:color="auto"/>
            </w:tcBorders>
            <w:vAlign w:val="center"/>
            <w:hideMark/>
          </w:tcPr>
          <w:p w:rsidR="00D75872" w:rsidRPr="00E77334" w:rsidRDefault="00D75872" w:rsidP="00933BF6">
            <w:pPr>
              <w:spacing w:after="0" w:line="240" w:lineRule="auto"/>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Участие в международных и внутрироссийских экономических мероприятиях и поддержани</w:t>
            </w:r>
            <w:r>
              <w:rPr>
                <w:rFonts w:ascii="Times New Roman" w:eastAsia="Times New Roman" w:hAnsi="Times New Roman" w:cs="Times New Roman"/>
                <w:color w:val="000000"/>
                <w:sz w:val="18"/>
                <w:szCs w:val="18"/>
                <w:lang w:eastAsia="ru-RU"/>
              </w:rPr>
              <w:t>е связей с городами побратимами</w:t>
            </w:r>
          </w:p>
        </w:tc>
        <w:tc>
          <w:tcPr>
            <w:tcW w:w="1126" w:type="dxa"/>
            <w:tcBorders>
              <w:top w:val="single" w:sz="4" w:space="0" w:color="auto"/>
              <w:left w:val="nil"/>
              <w:bottom w:val="single" w:sz="4" w:space="0" w:color="auto"/>
              <w:right w:val="single" w:sz="4" w:space="0" w:color="auto"/>
            </w:tcBorders>
            <w:vAlign w:val="center"/>
            <w:hideMark/>
          </w:tcPr>
          <w:p w:rsidR="00D75872" w:rsidRPr="00E77334" w:rsidRDefault="00D75872" w:rsidP="00933BF6">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Отдел инвестиций и проектного сопровождения</w:t>
            </w:r>
          </w:p>
        </w:tc>
        <w:tc>
          <w:tcPr>
            <w:tcW w:w="7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BD7419" w:rsidP="00933BF6">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808,6</w:t>
            </w: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7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BD7419" w:rsidP="00933BF6">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808,6</w:t>
            </w: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250,0</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87"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250,0</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 xml:space="preserve">186,2  </w:t>
            </w: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5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 xml:space="preserve">186,2  </w:t>
            </w:r>
          </w:p>
        </w:tc>
        <w:tc>
          <w:tcPr>
            <w:tcW w:w="3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 xml:space="preserve">186,2  </w:t>
            </w:r>
          </w:p>
        </w:tc>
        <w:tc>
          <w:tcPr>
            <w:tcW w:w="2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3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 xml:space="preserve">186,2  </w:t>
            </w:r>
          </w:p>
        </w:tc>
        <w:tc>
          <w:tcPr>
            <w:tcW w:w="2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 xml:space="preserve">186,2  </w:t>
            </w:r>
          </w:p>
        </w:tc>
        <w:tc>
          <w:tcPr>
            <w:tcW w:w="284"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344"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 xml:space="preserve">186,2  </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D75872" w:rsidRPr="00D43F0D" w:rsidRDefault="00D75872" w:rsidP="00933BF6">
            <w:pPr>
              <w:spacing w:after="0" w:line="240" w:lineRule="auto"/>
              <w:jc w:val="center"/>
              <w:rPr>
                <w:rFonts w:ascii="Times New Roman" w:eastAsia="Times New Roman" w:hAnsi="Times New Roman" w:cs="Times New Roman"/>
                <w:b/>
                <w:color w:val="000000"/>
                <w:sz w:val="16"/>
                <w:szCs w:val="16"/>
                <w:lang w:eastAsia="ru-RU"/>
              </w:rPr>
            </w:pPr>
          </w:p>
        </w:tc>
      </w:tr>
      <w:tr w:rsidR="0026567B" w:rsidRPr="00E77334" w:rsidTr="0026567B">
        <w:trPr>
          <w:trHeight w:val="277"/>
          <w:jc w:val="center"/>
        </w:trPr>
        <w:tc>
          <w:tcPr>
            <w:tcW w:w="562" w:type="dxa"/>
            <w:tcBorders>
              <w:top w:val="nil"/>
              <w:left w:val="single" w:sz="4" w:space="0" w:color="auto"/>
              <w:bottom w:val="single" w:sz="4" w:space="0" w:color="auto"/>
              <w:right w:val="single" w:sz="4" w:space="0" w:color="auto"/>
            </w:tcBorders>
            <w:vAlign w:val="center"/>
          </w:tcPr>
          <w:p w:rsidR="00D75872" w:rsidRPr="00E77334" w:rsidRDefault="00D75872" w:rsidP="002E3CFD">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1.2</w:t>
            </w:r>
          </w:p>
        </w:tc>
        <w:tc>
          <w:tcPr>
            <w:tcW w:w="1767" w:type="dxa"/>
            <w:tcBorders>
              <w:top w:val="nil"/>
              <w:left w:val="single" w:sz="4" w:space="0" w:color="auto"/>
              <w:bottom w:val="single" w:sz="4" w:space="0" w:color="auto"/>
              <w:right w:val="single" w:sz="4" w:space="0" w:color="auto"/>
            </w:tcBorders>
            <w:vAlign w:val="center"/>
            <w:hideMark/>
          </w:tcPr>
          <w:p w:rsidR="00D75872" w:rsidRPr="00E77334" w:rsidRDefault="00D75872" w:rsidP="002E3CFD">
            <w:pPr>
              <w:spacing w:after="0" w:line="240" w:lineRule="auto"/>
              <w:jc w:val="both"/>
              <w:rPr>
                <w:rFonts w:ascii="Times New Roman" w:eastAsia="Times New Roman" w:hAnsi="Times New Roman" w:cs="Times New Roman"/>
                <w:b/>
                <w:color w:val="000000"/>
                <w:sz w:val="18"/>
                <w:szCs w:val="18"/>
                <w:lang w:eastAsia="ru-RU"/>
              </w:rPr>
            </w:pPr>
            <w:r w:rsidRPr="00E77334">
              <w:rPr>
                <w:rFonts w:ascii="Times New Roman" w:eastAsia="Times New Roman" w:hAnsi="Times New Roman" w:cs="Times New Roman"/>
                <w:color w:val="000000"/>
                <w:sz w:val="18"/>
                <w:szCs w:val="18"/>
                <w:lang w:eastAsia="ru-RU"/>
              </w:rPr>
              <w:t xml:space="preserve">Представительские расходы при </w:t>
            </w:r>
            <w:r w:rsidRPr="00E77334">
              <w:rPr>
                <w:rFonts w:ascii="Times New Roman" w:eastAsia="Times New Roman" w:hAnsi="Times New Roman" w:cs="Times New Roman"/>
                <w:color w:val="000000"/>
                <w:sz w:val="18"/>
                <w:szCs w:val="18"/>
                <w:lang w:eastAsia="ru-RU"/>
              </w:rPr>
              <w:lastRenderedPageBreak/>
              <w:t>внутренних и зарубежных поездках и встреч</w:t>
            </w:r>
            <w:r>
              <w:rPr>
                <w:rFonts w:ascii="Times New Roman" w:eastAsia="Times New Roman" w:hAnsi="Times New Roman" w:cs="Times New Roman"/>
                <w:color w:val="000000"/>
                <w:sz w:val="18"/>
                <w:szCs w:val="18"/>
                <w:lang w:eastAsia="ru-RU"/>
              </w:rPr>
              <w:t xml:space="preserve">е делегаций,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иностранных</w:t>
            </w:r>
          </w:p>
        </w:tc>
        <w:tc>
          <w:tcPr>
            <w:tcW w:w="1126" w:type="dxa"/>
            <w:tcBorders>
              <w:top w:val="nil"/>
              <w:left w:val="nil"/>
              <w:bottom w:val="single" w:sz="4" w:space="0" w:color="auto"/>
              <w:right w:val="single" w:sz="4" w:space="0" w:color="auto"/>
            </w:tcBorders>
            <w:vAlign w:val="center"/>
            <w:hideMark/>
          </w:tcPr>
          <w:p w:rsidR="00D75872" w:rsidRPr="00E77334" w:rsidRDefault="00D75872" w:rsidP="002E3CFD">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lastRenderedPageBreak/>
              <w:t xml:space="preserve">Отдел инвестиций </w:t>
            </w:r>
            <w:r w:rsidRPr="00E77334">
              <w:rPr>
                <w:rFonts w:ascii="Times New Roman" w:eastAsia="Times New Roman" w:hAnsi="Times New Roman" w:cs="Times New Roman"/>
                <w:color w:val="000000"/>
                <w:sz w:val="18"/>
                <w:szCs w:val="18"/>
                <w:lang w:eastAsia="ru-RU"/>
              </w:rPr>
              <w:lastRenderedPageBreak/>
              <w:t>и проектного сопровождения</w:t>
            </w:r>
          </w:p>
        </w:tc>
        <w:tc>
          <w:tcPr>
            <w:tcW w:w="793"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BD7419" w:rsidP="002E3CFD">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lastRenderedPageBreak/>
              <w:t>355,0</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54"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BD7419" w:rsidP="002E3CFD">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355,0</w:t>
            </w:r>
          </w:p>
        </w:tc>
        <w:tc>
          <w:tcPr>
            <w:tcW w:w="300"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85,0</w:t>
            </w: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87"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61"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85,0</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90,0</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59"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592"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90,0</w:t>
            </w:r>
          </w:p>
        </w:tc>
        <w:tc>
          <w:tcPr>
            <w:tcW w:w="305"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87"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90,0</w:t>
            </w:r>
          </w:p>
        </w:tc>
        <w:tc>
          <w:tcPr>
            <w:tcW w:w="285"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371"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20"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90,0</w:t>
            </w:r>
          </w:p>
        </w:tc>
        <w:tc>
          <w:tcPr>
            <w:tcW w:w="277"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15"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90,0</w:t>
            </w:r>
          </w:p>
        </w:tc>
        <w:tc>
          <w:tcPr>
            <w:tcW w:w="284"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344"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48"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90,0</w:t>
            </w:r>
          </w:p>
        </w:tc>
        <w:tc>
          <w:tcPr>
            <w:tcW w:w="425" w:type="dxa"/>
            <w:tcBorders>
              <w:top w:val="nil"/>
              <w:left w:val="nil"/>
              <w:bottom w:val="single" w:sz="4" w:space="0" w:color="auto"/>
              <w:right w:val="single" w:sz="4" w:space="0" w:color="auto"/>
            </w:tcBorders>
            <w:shd w:val="clear" w:color="auto" w:fill="FFFFFF" w:themeFill="background1"/>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r>
      <w:tr w:rsidR="0026567B" w:rsidRPr="00E77334" w:rsidTr="0026567B">
        <w:trPr>
          <w:trHeight w:val="4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75872" w:rsidRPr="00E77334" w:rsidRDefault="00D75872" w:rsidP="002E3CFD">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lastRenderedPageBreak/>
              <w:t>1.3</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72" w:rsidRPr="00E77334" w:rsidRDefault="00D75872" w:rsidP="002E3CFD">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kern w:val="1"/>
                <w:sz w:val="18"/>
                <w:szCs w:val="18"/>
                <w:lang w:eastAsia="ar-SA"/>
              </w:rPr>
              <w:t>Разработка и изготовл</w:t>
            </w:r>
            <w:r>
              <w:rPr>
                <w:rFonts w:ascii="Times New Roman" w:eastAsia="Times New Roman" w:hAnsi="Times New Roman" w:cs="Times New Roman"/>
                <w:color w:val="000000"/>
                <w:kern w:val="1"/>
                <w:sz w:val="18"/>
                <w:szCs w:val="18"/>
                <w:lang w:eastAsia="ar-SA"/>
              </w:rPr>
              <w:t>ение презентационного материала</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D75872" w:rsidRPr="00E77334" w:rsidRDefault="00D75872" w:rsidP="002E3CFD">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Отдел инвестиций и проектного сопровождения</w:t>
            </w:r>
          </w:p>
        </w:tc>
        <w:tc>
          <w:tcPr>
            <w:tcW w:w="793"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BD7419" w:rsidP="00933BF6">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183,0</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54"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22"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BD7419" w:rsidP="00933BF6">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183,0</w:t>
            </w:r>
          </w:p>
        </w:tc>
        <w:tc>
          <w:tcPr>
            <w:tcW w:w="300"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60,0</w:t>
            </w:r>
          </w:p>
        </w:tc>
        <w:tc>
          <w:tcPr>
            <w:tcW w:w="320"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87"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61"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60,0</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43,0</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59"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592"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43,0</w:t>
            </w:r>
          </w:p>
        </w:tc>
        <w:tc>
          <w:tcPr>
            <w:tcW w:w="305"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87"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285"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371"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20"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277" w:type="dxa"/>
            <w:tcBorders>
              <w:top w:val="nil"/>
              <w:left w:val="nil"/>
              <w:bottom w:val="single" w:sz="4" w:space="0" w:color="auto"/>
              <w:right w:val="single" w:sz="4" w:space="0" w:color="auto"/>
            </w:tcBorders>
            <w:shd w:val="clear" w:color="auto" w:fill="FFFFFF" w:themeFill="background1"/>
            <w:noWrap/>
            <w:vAlign w:val="center"/>
            <w:hideMark/>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15"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284"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344"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48" w:type="dxa"/>
            <w:tcBorders>
              <w:top w:val="nil"/>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40,0</w:t>
            </w:r>
          </w:p>
        </w:tc>
        <w:tc>
          <w:tcPr>
            <w:tcW w:w="425" w:type="dxa"/>
            <w:tcBorders>
              <w:top w:val="nil"/>
              <w:left w:val="nil"/>
              <w:bottom w:val="single" w:sz="4" w:space="0" w:color="auto"/>
              <w:right w:val="single" w:sz="4" w:space="0" w:color="auto"/>
            </w:tcBorders>
            <w:shd w:val="clear" w:color="auto" w:fill="FFFFFF" w:themeFill="background1"/>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r>
      <w:tr w:rsidR="0026567B" w:rsidRPr="006E4A18" w:rsidTr="0026567B">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rsidR="00D75872" w:rsidRPr="00E77334" w:rsidRDefault="00D75872" w:rsidP="002E3CFD">
            <w:pPr>
              <w:spacing w:after="0" w:line="240" w:lineRule="auto"/>
              <w:jc w:val="center"/>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1.4</w:t>
            </w:r>
          </w:p>
        </w:tc>
        <w:tc>
          <w:tcPr>
            <w:tcW w:w="1767" w:type="dxa"/>
            <w:tcBorders>
              <w:top w:val="single" w:sz="4" w:space="0" w:color="auto"/>
              <w:left w:val="single" w:sz="4" w:space="0" w:color="auto"/>
              <w:bottom w:val="single" w:sz="4" w:space="0" w:color="auto"/>
              <w:right w:val="single" w:sz="4" w:space="0" w:color="auto"/>
            </w:tcBorders>
            <w:vAlign w:val="center"/>
          </w:tcPr>
          <w:p w:rsidR="00D75872" w:rsidRPr="00E77334" w:rsidRDefault="00D75872" w:rsidP="00533B7D">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 xml:space="preserve">Организация повышения квалификации руководителей и специалистов </w:t>
            </w:r>
            <w:r>
              <w:rPr>
                <w:rFonts w:ascii="Times New Roman" w:eastAsia="Times New Roman" w:hAnsi="Times New Roman" w:cs="Times New Roman"/>
                <w:color w:val="000000"/>
                <w:sz w:val="18"/>
                <w:szCs w:val="18"/>
                <w:lang w:eastAsia="ru-RU"/>
              </w:rPr>
              <w:t>А</w:t>
            </w:r>
            <w:r w:rsidRPr="00E77334">
              <w:rPr>
                <w:rFonts w:ascii="Times New Roman" w:eastAsia="Times New Roman" w:hAnsi="Times New Roman" w:cs="Times New Roman"/>
                <w:color w:val="000000"/>
                <w:sz w:val="18"/>
                <w:szCs w:val="18"/>
                <w:lang w:eastAsia="ru-RU"/>
              </w:rPr>
              <w:t>дминистрации муниципального образования «Город Майкоп»</w:t>
            </w:r>
          </w:p>
        </w:tc>
        <w:tc>
          <w:tcPr>
            <w:tcW w:w="1126" w:type="dxa"/>
            <w:tcBorders>
              <w:top w:val="single" w:sz="4" w:space="0" w:color="auto"/>
              <w:left w:val="nil"/>
              <w:bottom w:val="single" w:sz="4" w:space="0" w:color="auto"/>
              <w:right w:val="single" w:sz="4" w:space="0" w:color="auto"/>
            </w:tcBorders>
            <w:vAlign w:val="center"/>
          </w:tcPr>
          <w:p w:rsidR="00D75872" w:rsidRPr="00E77334" w:rsidRDefault="00D75872" w:rsidP="002E3CFD">
            <w:pPr>
              <w:spacing w:after="0" w:line="240" w:lineRule="auto"/>
              <w:jc w:val="both"/>
              <w:rPr>
                <w:rFonts w:ascii="Times New Roman" w:eastAsia="Times New Roman" w:hAnsi="Times New Roman" w:cs="Times New Roman"/>
                <w:color w:val="000000"/>
                <w:sz w:val="18"/>
                <w:szCs w:val="18"/>
                <w:lang w:eastAsia="ru-RU"/>
              </w:rPr>
            </w:pPr>
            <w:r w:rsidRPr="00E77334">
              <w:rPr>
                <w:rFonts w:ascii="Times New Roman" w:eastAsia="Times New Roman" w:hAnsi="Times New Roman" w:cs="Times New Roman"/>
                <w:color w:val="000000"/>
                <w:sz w:val="18"/>
                <w:szCs w:val="18"/>
                <w:lang w:eastAsia="ru-RU"/>
              </w:rPr>
              <w:t>Отдел инвестиций и проектного сопровождения</w:t>
            </w:r>
          </w:p>
        </w:tc>
        <w:tc>
          <w:tcPr>
            <w:tcW w:w="793"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BD7419" w:rsidP="002E3CFD">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216,0</w:t>
            </w: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54"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22"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BD7419" w:rsidP="002E3CFD">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216,0</w:t>
            </w: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87"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61"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30714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259"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592"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30714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305"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87"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285"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371"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20"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277" w:type="dxa"/>
            <w:tcBorders>
              <w:top w:val="single" w:sz="4" w:space="0" w:color="auto"/>
              <w:left w:val="nil"/>
              <w:bottom w:val="single" w:sz="4" w:space="0" w:color="auto"/>
              <w:right w:val="single" w:sz="4" w:space="0" w:color="auto"/>
            </w:tcBorders>
            <w:shd w:val="clear" w:color="auto" w:fill="FFFFFF" w:themeFill="background1"/>
            <w:noWrap/>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284"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344"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c>
          <w:tcPr>
            <w:tcW w:w="648" w:type="dxa"/>
            <w:tcBorders>
              <w:top w:val="single" w:sz="4" w:space="0" w:color="auto"/>
              <w:left w:val="nil"/>
              <w:bottom w:val="single" w:sz="4" w:space="0" w:color="auto"/>
              <w:right w:val="single" w:sz="4" w:space="0" w:color="auto"/>
            </w:tcBorders>
            <w:shd w:val="clear" w:color="auto" w:fill="FFFFFF" w:themeFill="background1"/>
            <w:vAlign w:val="center"/>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r w:rsidRPr="00D43F0D">
              <w:rPr>
                <w:rFonts w:ascii="Times New Roman" w:eastAsia="Times New Roman" w:hAnsi="Times New Roman" w:cs="Times New Roman"/>
                <w:b/>
                <w:color w:val="000000"/>
                <w:sz w:val="16"/>
                <w:szCs w:val="16"/>
                <w:lang w:eastAsia="ru-RU"/>
              </w:rPr>
              <w:t>54,0</w:t>
            </w:r>
          </w:p>
        </w:tc>
        <w:tc>
          <w:tcPr>
            <w:tcW w:w="425" w:type="dxa"/>
            <w:tcBorders>
              <w:top w:val="single" w:sz="4" w:space="0" w:color="auto"/>
              <w:left w:val="nil"/>
              <w:bottom w:val="single" w:sz="4" w:space="0" w:color="auto"/>
              <w:right w:val="single" w:sz="4" w:space="0" w:color="auto"/>
            </w:tcBorders>
            <w:shd w:val="clear" w:color="auto" w:fill="FFFFFF" w:themeFill="background1"/>
          </w:tcPr>
          <w:p w:rsidR="00D75872" w:rsidRPr="00D43F0D" w:rsidRDefault="00D75872" w:rsidP="002E3CFD">
            <w:pPr>
              <w:spacing w:after="0" w:line="240" w:lineRule="auto"/>
              <w:jc w:val="center"/>
              <w:rPr>
                <w:rFonts w:ascii="Times New Roman" w:eastAsia="Times New Roman" w:hAnsi="Times New Roman" w:cs="Times New Roman"/>
                <w:b/>
                <w:color w:val="000000"/>
                <w:sz w:val="16"/>
                <w:szCs w:val="16"/>
                <w:lang w:eastAsia="ru-RU"/>
              </w:rPr>
            </w:pPr>
          </w:p>
        </w:tc>
      </w:tr>
    </w:tbl>
    <w:p w:rsidR="00566D65" w:rsidRDefault="00566D65" w:rsidP="00A714B1">
      <w:pPr>
        <w:pStyle w:val="21"/>
        <w:ind w:right="-58"/>
        <w:jc w:val="both"/>
        <w:rPr>
          <w:color w:val="000000"/>
          <w:sz w:val="28"/>
          <w:szCs w:val="28"/>
        </w:rPr>
        <w:sectPr w:rsidR="00566D65" w:rsidSect="002579DF">
          <w:pgSz w:w="16839" w:h="11907" w:orient="landscape" w:code="9"/>
          <w:pgMar w:top="1134" w:right="992" w:bottom="993" w:left="1134" w:header="709" w:footer="709" w:gutter="0"/>
          <w:cols w:space="708"/>
          <w:titlePg/>
          <w:docGrid w:linePitch="360"/>
        </w:sectPr>
      </w:pPr>
    </w:p>
    <w:p w:rsidR="00151516" w:rsidRDefault="00151516" w:rsidP="00331C87">
      <w:pPr>
        <w:pStyle w:val="ConsPlusNormal"/>
        <w:numPr>
          <w:ilvl w:val="0"/>
          <w:numId w:val="42"/>
        </w:numPr>
        <w:ind w:left="0" w:firstLine="0"/>
        <w:jc w:val="center"/>
        <w:outlineLvl w:val="2"/>
        <w:rPr>
          <w:rFonts w:ascii="Times New Roman" w:hAnsi="Times New Roman"/>
          <w:b/>
          <w:sz w:val="28"/>
          <w:szCs w:val="28"/>
          <w:lang w:eastAsia="ru-RU"/>
        </w:rPr>
      </w:pPr>
      <w:r w:rsidRPr="007202D0">
        <w:rPr>
          <w:rFonts w:ascii="Times New Roman" w:hAnsi="Times New Roman"/>
          <w:b/>
          <w:sz w:val="28"/>
          <w:szCs w:val="28"/>
          <w:lang w:eastAsia="ru-RU"/>
        </w:rPr>
        <w:lastRenderedPageBreak/>
        <w:t>Перечень контрольных событий</w:t>
      </w:r>
    </w:p>
    <w:p w:rsidR="00151516" w:rsidRDefault="00AE6378" w:rsidP="00AE6378">
      <w:pPr>
        <w:pStyle w:val="a6"/>
        <w:widowControl w:val="0"/>
        <w:autoSpaceDE w:val="0"/>
        <w:autoSpaceDN w:val="0"/>
        <w:adjustRightInd w:val="0"/>
        <w:spacing w:after="0" w:line="240" w:lineRule="auto"/>
        <w:ind w:left="1080" w:firstLine="6575"/>
        <w:jc w:val="center"/>
        <w:rPr>
          <w:rFonts w:ascii="Times New Roman" w:eastAsia="Times New Roman" w:hAnsi="Times New Roman" w:cs="Times New Roman"/>
          <w:b/>
          <w:bCs/>
          <w:color w:val="26282F"/>
          <w:sz w:val="24"/>
          <w:szCs w:val="24"/>
          <w:lang w:eastAsia="ru-RU"/>
        </w:rPr>
      </w:pPr>
      <w:r w:rsidRPr="00AE6378">
        <w:rPr>
          <w:rFonts w:ascii="Times New Roman" w:eastAsia="Times New Roman" w:hAnsi="Times New Roman" w:cs="Times New Roman"/>
          <w:b/>
          <w:bCs/>
          <w:color w:val="26282F"/>
          <w:sz w:val="24"/>
          <w:szCs w:val="24"/>
          <w:lang w:eastAsia="ru-RU"/>
        </w:rPr>
        <w:t>Таблица №</w:t>
      </w:r>
      <w:r w:rsidR="00D103C2">
        <w:rPr>
          <w:rFonts w:ascii="Times New Roman" w:eastAsia="Times New Roman" w:hAnsi="Times New Roman" w:cs="Times New Roman"/>
          <w:b/>
          <w:bCs/>
          <w:color w:val="26282F"/>
          <w:sz w:val="24"/>
          <w:szCs w:val="24"/>
          <w:lang w:eastAsia="ru-RU"/>
        </w:rPr>
        <w:t xml:space="preserve"> </w:t>
      </w:r>
      <w:r>
        <w:rPr>
          <w:rFonts w:ascii="Times New Roman" w:eastAsia="Times New Roman" w:hAnsi="Times New Roman" w:cs="Times New Roman"/>
          <w:b/>
          <w:bCs/>
          <w:color w:val="26282F"/>
          <w:sz w:val="24"/>
          <w:szCs w:val="24"/>
          <w:lang w:eastAsia="ru-RU"/>
        </w:rPr>
        <w:t>4</w:t>
      </w:r>
    </w:p>
    <w:p w:rsidR="00AE6378" w:rsidRPr="00AE6378" w:rsidRDefault="00AE6378" w:rsidP="00AE6378">
      <w:pPr>
        <w:pStyle w:val="a6"/>
        <w:widowControl w:val="0"/>
        <w:autoSpaceDE w:val="0"/>
        <w:autoSpaceDN w:val="0"/>
        <w:adjustRightInd w:val="0"/>
        <w:spacing w:after="0" w:line="240" w:lineRule="auto"/>
        <w:ind w:left="1080" w:firstLine="6575"/>
        <w:jc w:val="center"/>
        <w:rPr>
          <w:rFonts w:ascii="Times New Roman" w:eastAsia="Times New Roman" w:hAnsi="Times New Roman" w:cs="Times New Roman"/>
          <w:b/>
          <w:bCs/>
          <w:color w:val="26282F"/>
          <w:sz w:val="24"/>
          <w:szCs w:val="24"/>
          <w:lang w:eastAsia="ru-RU"/>
        </w:rPr>
      </w:pPr>
    </w:p>
    <w:p w:rsidR="00AE6378" w:rsidRPr="001519E7" w:rsidRDefault="00AE6378" w:rsidP="00151516">
      <w:pPr>
        <w:pStyle w:val="ConsPlusNormal"/>
        <w:jc w:val="center"/>
        <w:outlineLvl w:val="2"/>
        <w:rPr>
          <w:rFonts w:ascii="Times New Roman" w:hAnsi="Times New Roman"/>
          <w:b/>
          <w:bCs/>
          <w:color w:val="26282F"/>
          <w:sz w:val="28"/>
          <w:szCs w:val="28"/>
          <w:lang w:eastAsia="ru-RU"/>
        </w:rPr>
      </w:pPr>
      <w:r w:rsidRPr="001519E7">
        <w:rPr>
          <w:rFonts w:ascii="Times New Roman" w:hAnsi="Times New Roman"/>
          <w:b/>
          <w:bCs/>
          <w:color w:val="26282F"/>
          <w:sz w:val="28"/>
          <w:szCs w:val="28"/>
          <w:lang w:eastAsia="ru-RU"/>
        </w:rPr>
        <w:t>Перечень контрольных событий реализации основных мероприятий, мероприятий (направлений расходов) муниципальной программы</w:t>
      </w:r>
    </w:p>
    <w:p w:rsidR="00AE6378" w:rsidRDefault="00AE6378" w:rsidP="00151516">
      <w:pPr>
        <w:pStyle w:val="ConsPlusNormal"/>
        <w:jc w:val="center"/>
        <w:outlineLvl w:val="2"/>
        <w:rPr>
          <w:rFonts w:ascii="Times New Roman" w:hAnsi="Times New Roman"/>
          <w:b/>
          <w:sz w:val="28"/>
          <w:szCs w:val="28"/>
          <w:lang w:eastAsia="ru-RU"/>
        </w:rPr>
      </w:pPr>
    </w:p>
    <w:tbl>
      <w:tblPr>
        <w:tblStyle w:val="af6"/>
        <w:tblW w:w="5000" w:type="pct"/>
        <w:tblLook w:val="04A0" w:firstRow="1" w:lastRow="0" w:firstColumn="1" w:lastColumn="0" w:noHBand="0" w:noVBand="1"/>
      </w:tblPr>
      <w:tblGrid>
        <w:gridCol w:w="934"/>
        <w:gridCol w:w="2197"/>
        <w:gridCol w:w="1806"/>
        <w:gridCol w:w="909"/>
        <w:gridCol w:w="910"/>
        <w:gridCol w:w="1153"/>
        <w:gridCol w:w="1153"/>
      </w:tblGrid>
      <w:tr w:rsidR="00D75872" w:rsidRPr="00AE6378" w:rsidTr="00D75872">
        <w:tc>
          <w:tcPr>
            <w:tcW w:w="516" w:type="pct"/>
            <w:vMerge w:val="restart"/>
          </w:tcPr>
          <w:p w:rsidR="00D75872" w:rsidRPr="00AE6378" w:rsidRDefault="00D75872" w:rsidP="00B31DA8">
            <w:pPr>
              <w:jc w:val="center"/>
              <w:rPr>
                <w:rStyle w:val="a8"/>
                <w:rFonts w:ascii="Times New Roman" w:hAnsi="Times New Roman" w:cs="Times New Roman"/>
                <w:b w:val="0"/>
                <w:bCs/>
                <w:color w:val="auto"/>
              </w:rPr>
            </w:pPr>
            <w:r w:rsidRPr="00AE6378">
              <w:rPr>
                <w:rStyle w:val="a8"/>
                <w:rFonts w:ascii="Times New Roman" w:hAnsi="Times New Roman" w:cs="Times New Roman"/>
                <w:b w:val="0"/>
                <w:bCs/>
                <w:color w:val="auto"/>
              </w:rPr>
              <w:t>№ п/п</w:t>
            </w:r>
          </w:p>
          <w:p w:rsidR="00D75872" w:rsidRPr="00AE6378" w:rsidRDefault="00D75872" w:rsidP="00B31DA8">
            <w:pPr>
              <w:widowControl w:val="0"/>
              <w:autoSpaceDE w:val="0"/>
              <w:autoSpaceDN w:val="0"/>
              <w:adjustRightInd w:val="0"/>
              <w:ind w:firstLine="720"/>
              <w:jc w:val="center"/>
              <w:rPr>
                <w:rStyle w:val="a8"/>
                <w:rFonts w:ascii="Times New Roman" w:hAnsi="Times New Roman" w:cs="Times New Roman"/>
                <w:b w:val="0"/>
                <w:bCs/>
                <w:color w:val="auto"/>
              </w:rPr>
            </w:pPr>
          </w:p>
        </w:tc>
        <w:tc>
          <w:tcPr>
            <w:tcW w:w="1212" w:type="pct"/>
            <w:vMerge w:val="restart"/>
          </w:tcPr>
          <w:p w:rsidR="00D75872" w:rsidRPr="00AE6378" w:rsidRDefault="00D75872" w:rsidP="00B31DA8">
            <w:pPr>
              <w:jc w:val="center"/>
              <w:rPr>
                <w:rStyle w:val="a8"/>
                <w:rFonts w:ascii="Times New Roman" w:hAnsi="Times New Roman" w:cs="Times New Roman"/>
                <w:b w:val="0"/>
                <w:bCs/>
                <w:color w:val="auto"/>
              </w:rPr>
            </w:pPr>
            <w:r w:rsidRPr="00AE6378">
              <w:rPr>
                <w:rStyle w:val="a8"/>
                <w:rFonts w:ascii="Times New Roman" w:hAnsi="Times New Roman" w:cs="Times New Roman"/>
                <w:b w:val="0"/>
                <w:bCs/>
                <w:color w:val="auto"/>
              </w:rPr>
              <w:t xml:space="preserve">Наименование основного </w:t>
            </w:r>
          </w:p>
          <w:p w:rsidR="00D75872" w:rsidRPr="00AE6378" w:rsidRDefault="00D75872" w:rsidP="00B31DA8">
            <w:pPr>
              <w:jc w:val="center"/>
              <w:rPr>
                <w:rStyle w:val="a8"/>
                <w:rFonts w:ascii="Times New Roman" w:hAnsi="Times New Roman" w:cs="Times New Roman"/>
                <w:b w:val="0"/>
                <w:bCs/>
                <w:color w:val="auto"/>
              </w:rPr>
            </w:pPr>
            <w:r w:rsidRPr="00AE6378">
              <w:rPr>
                <w:rStyle w:val="a8"/>
                <w:rFonts w:ascii="Times New Roman" w:hAnsi="Times New Roman" w:cs="Times New Roman"/>
                <w:b w:val="0"/>
                <w:bCs/>
                <w:color w:val="auto"/>
              </w:rPr>
              <w:t>мероприятия, мероприятия (направления расходов), контрольного события</w:t>
            </w:r>
          </w:p>
        </w:tc>
        <w:tc>
          <w:tcPr>
            <w:tcW w:w="996" w:type="pct"/>
            <w:vMerge w:val="restart"/>
          </w:tcPr>
          <w:p w:rsidR="00D75872" w:rsidRPr="00AE6378" w:rsidRDefault="00D75872" w:rsidP="00B31DA8">
            <w:pPr>
              <w:jc w:val="center"/>
              <w:rPr>
                <w:rStyle w:val="a8"/>
                <w:rFonts w:ascii="Times New Roman" w:hAnsi="Times New Roman" w:cs="Times New Roman"/>
                <w:b w:val="0"/>
                <w:bCs/>
                <w:color w:val="auto"/>
              </w:rPr>
            </w:pPr>
            <w:r w:rsidRPr="00AE6378">
              <w:rPr>
                <w:rStyle w:val="a8"/>
                <w:rFonts w:ascii="Times New Roman" w:hAnsi="Times New Roman" w:cs="Times New Roman"/>
                <w:b w:val="0"/>
                <w:bCs/>
                <w:color w:val="auto"/>
              </w:rPr>
              <w:t>Ответственный исполнитель, соисполнитель, участник</w:t>
            </w:r>
          </w:p>
        </w:tc>
        <w:tc>
          <w:tcPr>
            <w:tcW w:w="2275" w:type="pct"/>
            <w:gridSpan w:val="4"/>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AE6378">
              <w:rPr>
                <w:rFonts w:ascii="Times New Roman" w:eastAsia="Times New Roman" w:hAnsi="Times New Roman" w:cs="Times New Roman"/>
                <w:bCs/>
                <w:sz w:val="24"/>
                <w:szCs w:val="24"/>
                <w:lang w:eastAsia="ru-RU"/>
              </w:rPr>
              <w:t xml:space="preserve">Реализация контрольных событий (в количественном выражении) </w:t>
            </w:r>
          </w:p>
        </w:tc>
      </w:tr>
      <w:tr w:rsidR="00D75872" w:rsidRPr="00AE6378" w:rsidTr="00D75872">
        <w:trPr>
          <w:trHeight w:val="2098"/>
        </w:trPr>
        <w:tc>
          <w:tcPr>
            <w:tcW w:w="516" w:type="pct"/>
            <w:vMerge/>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1212" w:type="pct"/>
            <w:vMerge/>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996" w:type="pct"/>
            <w:vMerge/>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502" w:type="pct"/>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AE6378">
              <w:rPr>
                <w:rFonts w:ascii="Times New Roman" w:eastAsia="Times New Roman" w:hAnsi="Times New Roman" w:cs="Times New Roman"/>
                <w:bCs/>
                <w:sz w:val="24"/>
                <w:szCs w:val="24"/>
                <w:lang w:eastAsia="ru-RU"/>
              </w:rPr>
              <w:t>2018</w:t>
            </w:r>
          </w:p>
        </w:tc>
        <w:tc>
          <w:tcPr>
            <w:tcW w:w="502" w:type="pct"/>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AE6378">
              <w:rPr>
                <w:rFonts w:ascii="Times New Roman" w:eastAsia="Times New Roman" w:hAnsi="Times New Roman" w:cs="Times New Roman"/>
                <w:bCs/>
                <w:sz w:val="24"/>
                <w:szCs w:val="24"/>
                <w:lang w:eastAsia="ru-RU"/>
              </w:rPr>
              <w:t>2019</w:t>
            </w:r>
          </w:p>
        </w:tc>
        <w:tc>
          <w:tcPr>
            <w:tcW w:w="636" w:type="pct"/>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AE6378">
              <w:rPr>
                <w:rFonts w:ascii="Times New Roman" w:eastAsia="Times New Roman" w:hAnsi="Times New Roman" w:cs="Times New Roman"/>
                <w:bCs/>
                <w:sz w:val="24"/>
                <w:szCs w:val="24"/>
                <w:lang w:eastAsia="ru-RU"/>
              </w:rPr>
              <w:t>2020</w:t>
            </w:r>
          </w:p>
        </w:tc>
        <w:tc>
          <w:tcPr>
            <w:tcW w:w="636" w:type="pct"/>
          </w:tcPr>
          <w:p w:rsidR="00D75872" w:rsidRPr="00AE6378"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r>
      <w:tr w:rsidR="00D75872" w:rsidRPr="00AE6378" w:rsidTr="00D75872">
        <w:tc>
          <w:tcPr>
            <w:tcW w:w="5000" w:type="pct"/>
            <w:gridSpan w:val="7"/>
          </w:tcPr>
          <w:p w:rsidR="00D75872" w:rsidRPr="006E4A18" w:rsidRDefault="00D75872" w:rsidP="00B31DA8">
            <w:pPr>
              <w:jc w:val="center"/>
              <w:rPr>
                <w:rFonts w:ascii="Times New Roman" w:eastAsia="Times New Roman" w:hAnsi="Times New Roman" w:cs="Times New Roman"/>
                <w:color w:val="000000"/>
                <w:sz w:val="18"/>
                <w:szCs w:val="18"/>
                <w:lang w:eastAsia="ru-RU"/>
              </w:rPr>
            </w:pPr>
            <w:r w:rsidRPr="006E4A18">
              <w:rPr>
                <w:rFonts w:ascii="Times New Roman" w:eastAsia="Times New Roman" w:hAnsi="Times New Roman" w:cs="Times New Roman"/>
                <w:color w:val="000000"/>
                <w:sz w:val="18"/>
                <w:szCs w:val="18"/>
                <w:lang w:eastAsia="ru-RU"/>
              </w:rPr>
              <w:t>«Формирование благоприятной инвестиционной среды муниципального образования «Город Майкоп» на 2018-202</w:t>
            </w:r>
            <w:r>
              <w:rPr>
                <w:rFonts w:ascii="Times New Roman" w:eastAsia="Times New Roman" w:hAnsi="Times New Roman" w:cs="Times New Roman"/>
                <w:color w:val="000000"/>
                <w:sz w:val="18"/>
                <w:szCs w:val="18"/>
                <w:lang w:eastAsia="ru-RU"/>
              </w:rPr>
              <w:t>1 годы»</w:t>
            </w:r>
          </w:p>
        </w:tc>
      </w:tr>
      <w:tr w:rsidR="00D75872" w:rsidRPr="00AE6378" w:rsidTr="00D75872">
        <w:tc>
          <w:tcPr>
            <w:tcW w:w="516" w:type="pct"/>
          </w:tcPr>
          <w:p w:rsidR="00D75872" w:rsidRPr="00AE6378" w:rsidRDefault="00D75872" w:rsidP="00356561">
            <w:pPr>
              <w:jc w:val="center"/>
              <w:rPr>
                <w:rStyle w:val="a8"/>
                <w:rFonts w:ascii="Times New Roman" w:hAnsi="Times New Roman" w:cs="Times New Roman"/>
                <w:b w:val="0"/>
                <w:bCs/>
                <w:color w:val="auto"/>
              </w:rPr>
            </w:pPr>
            <w:r w:rsidRPr="00AE6378">
              <w:rPr>
                <w:rStyle w:val="a8"/>
                <w:rFonts w:ascii="Times New Roman" w:hAnsi="Times New Roman" w:cs="Times New Roman"/>
                <w:b w:val="0"/>
                <w:bCs/>
                <w:color w:val="auto"/>
              </w:rPr>
              <w:t>1.</w:t>
            </w:r>
          </w:p>
        </w:tc>
        <w:tc>
          <w:tcPr>
            <w:tcW w:w="1212" w:type="pct"/>
          </w:tcPr>
          <w:p w:rsidR="00D75872" w:rsidRPr="00F85777" w:rsidRDefault="00D75872" w:rsidP="00B31DA8">
            <w:pPr>
              <w:rPr>
                <w:rStyle w:val="a8"/>
                <w:rFonts w:ascii="Times New Roman" w:hAnsi="Times New Roman" w:cs="Times New Roman"/>
                <w:b w:val="0"/>
                <w:bCs/>
                <w:color w:val="auto"/>
              </w:rPr>
            </w:pPr>
            <w:r w:rsidRPr="00F85777">
              <w:rPr>
                <w:rStyle w:val="a8"/>
                <w:rFonts w:ascii="Times New Roman" w:hAnsi="Times New Roman" w:cs="Times New Roman"/>
                <w:b w:val="0"/>
                <w:bCs/>
                <w:color w:val="auto"/>
              </w:rPr>
              <w:t>Основное мероприятие</w:t>
            </w:r>
          </w:p>
          <w:p w:rsidR="00D75872" w:rsidRPr="00F85777" w:rsidRDefault="00D75872" w:rsidP="00B31DA8">
            <w:pPr>
              <w:rPr>
                <w:rStyle w:val="a8"/>
                <w:rFonts w:ascii="Times New Roman" w:hAnsi="Times New Roman" w:cs="Times New Roman"/>
                <w:b w:val="0"/>
                <w:bCs/>
                <w:color w:val="auto"/>
              </w:rPr>
            </w:pPr>
            <w:r w:rsidRPr="00F85777">
              <w:rPr>
                <w:rFonts w:ascii="Times New Roman" w:eastAsia="Times New Roman" w:hAnsi="Times New Roman" w:cs="Times New Roman"/>
                <w:color w:val="000000"/>
                <w:lang w:eastAsia="ru-RU"/>
              </w:rPr>
              <w:t>«Создание благоприятных условий для привлечения инвестиций в экономику муниципального образования «Город Майкоп»»</w:t>
            </w:r>
          </w:p>
        </w:tc>
        <w:tc>
          <w:tcPr>
            <w:tcW w:w="99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F85777">
              <w:rPr>
                <w:rFonts w:ascii="Times New Roman" w:eastAsia="Times New Roman" w:hAnsi="Times New Roman" w:cs="Times New Roman"/>
                <w:color w:val="000000"/>
                <w:lang w:eastAsia="ru-RU"/>
              </w:rPr>
              <w:t>Отдел инвестиций и проектного сопровождения</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63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63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r>
      <w:tr w:rsidR="00D75872" w:rsidRPr="00AE6378" w:rsidTr="00D75872">
        <w:tc>
          <w:tcPr>
            <w:tcW w:w="516" w:type="pct"/>
          </w:tcPr>
          <w:p w:rsidR="00D75872" w:rsidRPr="00AE6378" w:rsidRDefault="00D75872" w:rsidP="00356561">
            <w:pPr>
              <w:jc w:val="center"/>
              <w:rPr>
                <w:rStyle w:val="a8"/>
                <w:rFonts w:ascii="Times New Roman" w:hAnsi="Times New Roman" w:cs="Times New Roman"/>
                <w:b w:val="0"/>
                <w:bCs/>
                <w:color w:val="auto"/>
              </w:rPr>
            </w:pPr>
            <w:r w:rsidRPr="00AE6378">
              <w:rPr>
                <w:rStyle w:val="a8"/>
                <w:rFonts w:ascii="Times New Roman" w:hAnsi="Times New Roman" w:cs="Times New Roman"/>
                <w:b w:val="0"/>
                <w:bCs/>
                <w:color w:val="auto"/>
              </w:rPr>
              <w:t>1.1.</w:t>
            </w:r>
          </w:p>
        </w:tc>
        <w:tc>
          <w:tcPr>
            <w:tcW w:w="1212" w:type="pct"/>
          </w:tcPr>
          <w:p w:rsidR="00D75872" w:rsidRPr="00F85777" w:rsidRDefault="00D75872" w:rsidP="00B31DA8">
            <w:pPr>
              <w:rPr>
                <w:rStyle w:val="a8"/>
                <w:rFonts w:ascii="Times New Roman" w:hAnsi="Times New Roman" w:cs="Times New Roman"/>
                <w:b w:val="0"/>
                <w:bCs/>
                <w:color w:val="auto"/>
              </w:rPr>
            </w:pPr>
            <w:r w:rsidRPr="00F85777">
              <w:rPr>
                <w:rFonts w:ascii="Times New Roman" w:eastAsia="Times New Roman" w:hAnsi="Times New Roman" w:cs="Times New Roman"/>
                <w:color w:val="000000"/>
                <w:lang w:eastAsia="ru-RU"/>
              </w:rPr>
              <w:t>Участие в международных и внутрироссийских экономических мероприятиях и поддержание связей с городами побратимами.</w:t>
            </w:r>
          </w:p>
        </w:tc>
        <w:tc>
          <w:tcPr>
            <w:tcW w:w="99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F85777">
              <w:rPr>
                <w:rFonts w:ascii="Times New Roman" w:eastAsia="Times New Roman" w:hAnsi="Times New Roman" w:cs="Times New Roman"/>
                <w:color w:val="000000"/>
                <w:lang w:eastAsia="ru-RU"/>
              </w:rPr>
              <w:t>Отдел инвестиций и проектного сопровождения</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63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c>
          <w:tcPr>
            <w:tcW w:w="63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p>
        </w:tc>
      </w:tr>
      <w:tr w:rsidR="00D75872" w:rsidRPr="00AE6378" w:rsidTr="00D75872">
        <w:tc>
          <w:tcPr>
            <w:tcW w:w="516" w:type="pct"/>
          </w:tcPr>
          <w:p w:rsidR="00D75872" w:rsidRPr="00AE6378" w:rsidRDefault="00D75872" w:rsidP="00356561">
            <w:pPr>
              <w:jc w:val="center"/>
              <w:rPr>
                <w:rStyle w:val="a8"/>
                <w:rFonts w:ascii="Times New Roman" w:hAnsi="Times New Roman" w:cs="Times New Roman"/>
                <w:b w:val="0"/>
                <w:bCs/>
                <w:color w:val="auto"/>
              </w:rPr>
            </w:pPr>
            <w:r w:rsidRPr="00AE6378">
              <w:rPr>
                <w:rStyle w:val="a8"/>
                <w:rFonts w:ascii="Times New Roman" w:hAnsi="Times New Roman" w:cs="Times New Roman"/>
                <w:b w:val="0"/>
                <w:bCs/>
                <w:color w:val="auto"/>
              </w:rPr>
              <w:t>1.1.1.</w:t>
            </w:r>
          </w:p>
        </w:tc>
        <w:tc>
          <w:tcPr>
            <w:tcW w:w="1212" w:type="pct"/>
          </w:tcPr>
          <w:p w:rsidR="00D75872" w:rsidRPr="00F85777" w:rsidRDefault="00D75872" w:rsidP="00B31DA8">
            <w:pPr>
              <w:rPr>
                <w:rStyle w:val="a8"/>
                <w:rFonts w:ascii="Times New Roman" w:hAnsi="Times New Roman" w:cs="Times New Roman"/>
                <w:b w:val="0"/>
                <w:bCs/>
                <w:color w:val="auto"/>
              </w:rPr>
            </w:pPr>
            <w:r w:rsidRPr="00F85777">
              <w:rPr>
                <w:rStyle w:val="a8"/>
                <w:rFonts w:ascii="Times New Roman" w:hAnsi="Times New Roman" w:cs="Times New Roman"/>
                <w:b w:val="0"/>
                <w:bCs/>
                <w:color w:val="auto"/>
              </w:rPr>
              <w:t>Количество сформированных инвестиционных площадок</w:t>
            </w:r>
          </w:p>
        </w:tc>
        <w:tc>
          <w:tcPr>
            <w:tcW w:w="99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206F90">
              <w:rPr>
                <w:rFonts w:ascii="Times New Roman" w:eastAsia="Times New Roman" w:hAnsi="Times New Roman" w:cs="Times New Roman"/>
                <w:bCs/>
                <w:lang w:eastAsia="ru-RU"/>
              </w:rPr>
              <w:t>Отдел инвестиций и проектного сопровождения</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F85777">
              <w:rPr>
                <w:rFonts w:ascii="Times New Roman" w:eastAsia="Times New Roman" w:hAnsi="Times New Roman" w:cs="Times New Roman"/>
                <w:bCs/>
                <w:lang w:eastAsia="ru-RU"/>
              </w:rPr>
              <w:t>12</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F85777">
              <w:rPr>
                <w:rFonts w:ascii="Times New Roman" w:eastAsia="Times New Roman" w:hAnsi="Times New Roman" w:cs="Times New Roman"/>
                <w:bCs/>
                <w:lang w:eastAsia="ru-RU"/>
              </w:rPr>
              <w:t>13</w:t>
            </w:r>
          </w:p>
        </w:tc>
        <w:tc>
          <w:tcPr>
            <w:tcW w:w="63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F85777">
              <w:rPr>
                <w:rFonts w:ascii="Times New Roman" w:eastAsia="Times New Roman" w:hAnsi="Times New Roman" w:cs="Times New Roman"/>
                <w:bCs/>
                <w:lang w:eastAsia="ru-RU"/>
              </w:rPr>
              <w:t>14</w:t>
            </w:r>
          </w:p>
        </w:tc>
        <w:tc>
          <w:tcPr>
            <w:tcW w:w="636" w:type="pct"/>
          </w:tcPr>
          <w:p w:rsidR="00D75872" w:rsidRPr="00F85777" w:rsidRDefault="003C45CD"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r>
      <w:tr w:rsidR="00D75872" w:rsidRPr="00AE6378" w:rsidTr="00D75872">
        <w:tc>
          <w:tcPr>
            <w:tcW w:w="516" w:type="pct"/>
          </w:tcPr>
          <w:p w:rsidR="00D75872" w:rsidRPr="00AE6378" w:rsidRDefault="00356561" w:rsidP="00356561">
            <w:pPr>
              <w:jc w:val="center"/>
              <w:rPr>
                <w:rStyle w:val="a8"/>
                <w:rFonts w:ascii="Times New Roman" w:hAnsi="Times New Roman" w:cs="Times New Roman"/>
                <w:b w:val="0"/>
                <w:bCs/>
                <w:color w:val="auto"/>
              </w:rPr>
            </w:pPr>
            <w:r>
              <w:rPr>
                <w:rStyle w:val="a8"/>
                <w:rFonts w:ascii="Times New Roman" w:hAnsi="Times New Roman" w:cs="Times New Roman"/>
                <w:b w:val="0"/>
                <w:bCs/>
                <w:color w:val="auto"/>
              </w:rPr>
              <w:t>1.1.</w:t>
            </w:r>
            <w:r w:rsidR="00D75872" w:rsidRPr="00AE6378">
              <w:rPr>
                <w:rStyle w:val="a8"/>
                <w:rFonts w:ascii="Times New Roman" w:hAnsi="Times New Roman" w:cs="Times New Roman"/>
                <w:b w:val="0"/>
                <w:bCs/>
                <w:color w:val="auto"/>
              </w:rPr>
              <w:t>2.</w:t>
            </w:r>
          </w:p>
        </w:tc>
        <w:tc>
          <w:tcPr>
            <w:tcW w:w="1212" w:type="pct"/>
          </w:tcPr>
          <w:p w:rsidR="00D75872" w:rsidRPr="00F85777" w:rsidRDefault="00D75872" w:rsidP="004C5950">
            <w:pPr>
              <w:rPr>
                <w:rStyle w:val="a8"/>
                <w:rFonts w:ascii="Times New Roman" w:hAnsi="Times New Roman" w:cs="Times New Roman"/>
                <w:b w:val="0"/>
                <w:bCs/>
                <w:color w:val="auto"/>
              </w:rPr>
            </w:pPr>
            <w:r w:rsidRPr="00F85777">
              <w:rPr>
                <w:rStyle w:val="a8"/>
                <w:rFonts w:ascii="Times New Roman" w:hAnsi="Times New Roman" w:cs="Times New Roman"/>
                <w:b w:val="0"/>
                <w:bCs/>
                <w:color w:val="auto"/>
              </w:rPr>
              <w:t>Количество сформированных инвестиционных проектов</w:t>
            </w:r>
          </w:p>
        </w:tc>
        <w:tc>
          <w:tcPr>
            <w:tcW w:w="99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206F90">
              <w:rPr>
                <w:rFonts w:ascii="Times New Roman" w:eastAsia="Times New Roman" w:hAnsi="Times New Roman" w:cs="Times New Roman"/>
                <w:bCs/>
                <w:lang w:eastAsia="ru-RU"/>
              </w:rPr>
              <w:t>Отдел инвестиций и проектного сопровождения</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F85777">
              <w:rPr>
                <w:rFonts w:ascii="Times New Roman" w:eastAsia="Times New Roman" w:hAnsi="Times New Roman" w:cs="Times New Roman"/>
                <w:bCs/>
                <w:lang w:eastAsia="ru-RU"/>
              </w:rPr>
              <w:t>3</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63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636" w:type="pct"/>
          </w:tcPr>
          <w:p w:rsidR="00D75872" w:rsidRDefault="003C45CD"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D75872" w:rsidRPr="00AE6378" w:rsidTr="00D75872">
        <w:tc>
          <w:tcPr>
            <w:tcW w:w="516" w:type="pct"/>
          </w:tcPr>
          <w:p w:rsidR="00D75872" w:rsidRPr="00AE6378" w:rsidRDefault="00356561" w:rsidP="00B31DA8">
            <w:pPr>
              <w:jc w:val="center"/>
              <w:rPr>
                <w:rStyle w:val="a8"/>
                <w:rFonts w:ascii="Times New Roman" w:hAnsi="Times New Roman" w:cs="Times New Roman"/>
                <w:b w:val="0"/>
                <w:bCs/>
                <w:color w:val="auto"/>
              </w:rPr>
            </w:pPr>
            <w:r>
              <w:rPr>
                <w:rStyle w:val="a8"/>
                <w:rFonts w:ascii="Times New Roman" w:hAnsi="Times New Roman" w:cs="Times New Roman"/>
                <w:b w:val="0"/>
                <w:bCs/>
                <w:color w:val="auto"/>
              </w:rPr>
              <w:t>1.1.</w:t>
            </w:r>
            <w:r w:rsidR="00D75872" w:rsidRPr="00AE6378">
              <w:rPr>
                <w:rStyle w:val="a8"/>
                <w:rFonts w:ascii="Times New Roman" w:hAnsi="Times New Roman" w:cs="Times New Roman"/>
                <w:b w:val="0"/>
                <w:bCs/>
                <w:color w:val="auto"/>
              </w:rPr>
              <w:t>3.</w:t>
            </w:r>
          </w:p>
        </w:tc>
        <w:tc>
          <w:tcPr>
            <w:tcW w:w="1212" w:type="pct"/>
          </w:tcPr>
          <w:p w:rsidR="00D75872" w:rsidRPr="00F85777" w:rsidRDefault="00D75872" w:rsidP="00AE6378">
            <w:pPr>
              <w:rPr>
                <w:rStyle w:val="a8"/>
                <w:rFonts w:ascii="Times New Roman" w:hAnsi="Times New Roman" w:cs="Times New Roman"/>
                <w:b w:val="0"/>
                <w:bCs/>
                <w:color w:val="auto"/>
              </w:rPr>
            </w:pPr>
            <w:r w:rsidRPr="00F85777">
              <w:rPr>
                <w:rStyle w:val="a8"/>
                <w:rFonts w:ascii="Times New Roman" w:hAnsi="Times New Roman" w:cs="Times New Roman"/>
                <w:b w:val="0"/>
                <w:bCs/>
                <w:color w:val="auto"/>
              </w:rPr>
              <w:t xml:space="preserve">Количество мероприятий в которых принимается участие </w:t>
            </w:r>
          </w:p>
        </w:tc>
        <w:tc>
          <w:tcPr>
            <w:tcW w:w="99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206F90">
              <w:rPr>
                <w:rFonts w:ascii="Times New Roman" w:eastAsia="Times New Roman" w:hAnsi="Times New Roman" w:cs="Times New Roman"/>
                <w:bCs/>
                <w:lang w:eastAsia="ru-RU"/>
              </w:rPr>
              <w:t>Отдел инвестиций и проектного сопровождения</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sidRPr="00F85777">
              <w:rPr>
                <w:rFonts w:ascii="Times New Roman" w:eastAsia="Times New Roman" w:hAnsi="Times New Roman" w:cs="Times New Roman"/>
                <w:bCs/>
                <w:lang w:eastAsia="ru-RU"/>
              </w:rPr>
              <w:t>1</w:t>
            </w:r>
          </w:p>
        </w:tc>
        <w:tc>
          <w:tcPr>
            <w:tcW w:w="502"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636" w:type="pct"/>
          </w:tcPr>
          <w:p w:rsidR="00D75872" w:rsidRPr="00F8577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636" w:type="pct"/>
          </w:tcPr>
          <w:p w:rsidR="00D75872" w:rsidRDefault="003C45CD" w:rsidP="00B31DA8">
            <w:pPr>
              <w:widowControl w:val="0"/>
              <w:autoSpaceDE w:val="0"/>
              <w:autoSpaceDN w:val="0"/>
              <w:adjustRightInd w:val="0"/>
              <w:spacing w:before="108" w:after="108"/>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D75872" w:rsidRPr="001519E7" w:rsidTr="00D75872">
        <w:tc>
          <w:tcPr>
            <w:tcW w:w="516" w:type="pct"/>
          </w:tcPr>
          <w:p w:rsidR="00D75872" w:rsidRPr="001519E7" w:rsidRDefault="00D75872" w:rsidP="00356561">
            <w:pPr>
              <w:jc w:val="cente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1.2.</w:t>
            </w:r>
          </w:p>
        </w:tc>
        <w:tc>
          <w:tcPr>
            <w:tcW w:w="1212" w:type="pct"/>
          </w:tcPr>
          <w:p w:rsidR="00D75872" w:rsidRPr="001519E7" w:rsidRDefault="00D75872" w:rsidP="00B31DA8">
            <w:pPr>
              <w:rPr>
                <w:rStyle w:val="a8"/>
                <w:rFonts w:ascii="Times New Roman" w:hAnsi="Times New Roman" w:cs="Times New Roman"/>
                <w:b w:val="0"/>
                <w:bCs/>
                <w:color w:val="auto"/>
                <w:sz w:val="24"/>
                <w:szCs w:val="24"/>
              </w:rPr>
            </w:pPr>
            <w:r w:rsidRPr="001519E7">
              <w:rPr>
                <w:rFonts w:ascii="Times New Roman" w:eastAsia="Times New Roman" w:hAnsi="Times New Roman" w:cs="Times New Roman"/>
                <w:color w:val="000000"/>
                <w:sz w:val="24"/>
                <w:szCs w:val="24"/>
                <w:lang w:eastAsia="ru-RU"/>
              </w:rPr>
              <w:t xml:space="preserve">Представительские расходы при </w:t>
            </w:r>
            <w:r w:rsidRPr="001519E7">
              <w:rPr>
                <w:rFonts w:ascii="Times New Roman" w:eastAsia="Times New Roman" w:hAnsi="Times New Roman" w:cs="Times New Roman"/>
                <w:color w:val="000000"/>
                <w:sz w:val="24"/>
                <w:szCs w:val="24"/>
                <w:lang w:eastAsia="ru-RU"/>
              </w:rPr>
              <w:lastRenderedPageBreak/>
              <w:t xml:space="preserve">внутренних и зарубежных поездках и встрече делегаций, в </w:t>
            </w:r>
            <w:proofErr w:type="spellStart"/>
            <w:r w:rsidRPr="001519E7">
              <w:rPr>
                <w:rFonts w:ascii="Times New Roman" w:eastAsia="Times New Roman" w:hAnsi="Times New Roman" w:cs="Times New Roman"/>
                <w:color w:val="000000"/>
                <w:sz w:val="24"/>
                <w:szCs w:val="24"/>
                <w:lang w:eastAsia="ru-RU"/>
              </w:rPr>
              <w:t>т.ч</w:t>
            </w:r>
            <w:proofErr w:type="spellEnd"/>
            <w:r w:rsidRPr="001519E7">
              <w:rPr>
                <w:rFonts w:ascii="Times New Roman" w:eastAsia="Times New Roman" w:hAnsi="Times New Roman" w:cs="Times New Roman"/>
                <w:color w:val="000000"/>
                <w:sz w:val="24"/>
                <w:szCs w:val="24"/>
                <w:lang w:eastAsia="ru-RU"/>
              </w:rPr>
              <w:t>. иностранных.</w:t>
            </w:r>
          </w:p>
        </w:tc>
        <w:tc>
          <w:tcPr>
            <w:tcW w:w="996"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1519E7">
              <w:rPr>
                <w:rFonts w:ascii="Times New Roman" w:eastAsia="Times New Roman" w:hAnsi="Times New Roman" w:cs="Times New Roman"/>
                <w:color w:val="000000"/>
                <w:sz w:val="24"/>
                <w:szCs w:val="24"/>
                <w:lang w:eastAsia="ru-RU"/>
              </w:rPr>
              <w:lastRenderedPageBreak/>
              <w:t xml:space="preserve">Отдел инвестиций и </w:t>
            </w:r>
            <w:r w:rsidRPr="001519E7">
              <w:rPr>
                <w:rFonts w:ascii="Times New Roman" w:eastAsia="Times New Roman" w:hAnsi="Times New Roman" w:cs="Times New Roman"/>
                <w:color w:val="000000"/>
                <w:sz w:val="24"/>
                <w:szCs w:val="24"/>
                <w:lang w:eastAsia="ru-RU"/>
              </w:rPr>
              <w:lastRenderedPageBreak/>
              <w:t>проектного сопровождения</w:t>
            </w:r>
          </w:p>
        </w:tc>
        <w:tc>
          <w:tcPr>
            <w:tcW w:w="502"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502"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636"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636"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r>
      <w:tr w:rsidR="00D75872" w:rsidRPr="001519E7" w:rsidTr="00D75872">
        <w:tc>
          <w:tcPr>
            <w:tcW w:w="516" w:type="pct"/>
          </w:tcPr>
          <w:p w:rsidR="00D75872" w:rsidRPr="001519E7" w:rsidRDefault="00D75872" w:rsidP="00356561">
            <w:pPr>
              <w:jc w:val="cente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lastRenderedPageBreak/>
              <w:t>1.2.1.</w:t>
            </w:r>
          </w:p>
        </w:tc>
        <w:tc>
          <w:tcPr>
            <w:tcW w:w="1212" w:type="pct"/>
          </w:tcPr>
          <w:p w:rsidR="00D75872" w:rsidRPr="001519E7" w:rsidRDefault="00D75872" w:rsidP="00AE6378">
            <w:pP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Количество поездок, связанных с вопросами инвестиционной деятельности</w:t>
            </w:r>
          </w:p>
        </w:tc>
        <w:tc>
          <w:tcPr>
            <w:tcW w:w="996"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206F90">
              <w:rPr>
                <w:rFonts w:ascii="Times New Roman" w:eastAsia="Times New Roman" w:hAnsi="Times New Roman" w:cs="Times New Roman"/>
                <w:bCs/>
                <w:sz w:val="24"/>
                <w:szCs w:val="24"/>
                <w:lang w:eastAsia="ru-RU"/>
              </w:rPr>
              <w:t>Отдел инвестиций и проектного сопровождения</w:t>
            </w:r>
          </w:p>
        </w:tc>
        <w:tc>
          <w:tcPr>
            <w:tcW w:w="502"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1519E7">
              <w:rPr>
                <w:rFonts w:ascii="Times New Roman" w:eastAsia="Times New Roman" w:hAnsi="Times New Roman" w:cs="Times New Roman"/>
                <w:bCs/>
                <w:sz w:val="24"/>
                <w:szCs w:val="24"/>
                <w:lang w:eastAsia="ru-RU"/>
              </w:rPr>
              <w:t>1</w:t>
            </w:r>
          </w:p>
        </w:tc>
        <w:tc>
          <w:tcPr>
            <w:tcW w:w="502"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36" w:type="pct"/>
          </w:tcPr>
          <w:p w:rsidR="00D75872" w:rsidRPr="001519E7" w:rsidRDefault="00D75872"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36" w:type="pct"/>
          </w:tcPr>
          <w:p w:rsidR="00D75872" w:rsidRDefault="003C45CD" w:rsidP="00B31DA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D75872" w:rsidRPr="001519E7" w:rsidTr="00D75872">
        <w:tc>
          <w:tcPr>
            <w:tcW w:w="516" w:type="pct"/>
          </w:tcPr>
          <w:p w:rsidR="00D75872" w:rsidRPr="001519E7" w:rsidRDefault="00D75872" w:rsidP="00356561">
            <w:pPr>
              <w:jc w:val="cente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1.3.</w:t>
            </w:r>
          </w:p>
        </w:tc>
        <w:tc>
          <w:tcPr>
            <w:tcW w:w="1212" w:type="pct"/>
          </w:tcPr>
          <w:p w:rsidR="00D75872" w:rsidRPr="001519E7" w:rsidRDefault="00D75872" w:rsidP="00AE6378">
            <w:pPr>
              <w:rPr>
                <w:rStyle w:val="a8"/>
                <w:rFonts w:ascii="Times New Roman" w:hAnsi="Times New Roman" w:cs="Times New Roman"/>
                <w:b w:val="0"/>
                <w:bCs/>
                <w:color w:val="auto"/>
                <w:sz w:val="24"/>
                <w:szCs w:val="24"/>
              </w:rPr>
            </w:pPr>
            <w:r w:rsidRPr="001519E7">
              <w:rPr>
                <w:rFonts w:ascii="Times New Roman" w:eastAsia="Times New Roman" w:hAnsi="Times New Roman" w:cs="Times New Roman"/>
                <w:color w:val="000000"/>
                <w:kern w:val="1"/>
                <w:sz w:val="24"/>
                <w:szCs w:val="24"/>
                <w:lang w:eastAsia="ar-SA"/>
              </w:rPr>
              <w:t>Разработка и изготовление презентационного материала</w:t>
            </w:r>
          </w:p>
        </w:tc>
        <w:tc>
          <w:tcPr>
            <w:tcW w:w="99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1519E7">
              <w:rPr>
                <w:rFonts w:ascii="Times New Roman" w:eastAsia="Times New Roman" w:hAnsi="Times New Roman" w:cs="Times New Roman"/>
                <w:color w:val="000000"/>
                <w:sz w:val="24"/>
                <w:szCs w:val="24"/>
                <w:lang w:eastAsia="ru-RU"/>
              </w:rPr>
              <w:t>Отдел инвестиций и проектного сопровождения</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r>
      <w:tr w:rsidR="00D75872" w:rsidRPr="001519E7" w:rsidTr="00D75872">
        <w:tc>
          <w:tcPr>
            <w:tcW w:w="516" w:type="pct"/>
          </w:tcPr>
          <w:p w:rsidR="00D75872" w:rsidRPr="001519E7" w:rsidRDefault="00D75872" w:rsidP="00356561">
            <w:pPr>
              <w:jc w:val="cente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1.3.1.</w:t>
            </w:r>
          </w:p>
        </w:tc>
        <w:tc>
          <w:tcPr>
            <w:tcW w:w="1212" w:type="pct"/>
          </w:tcPr>
          <w:p w:rsidR="00D75872" w:rsidRPr="001519E7" w:rsidRDefault="00D75872" w:rsidP="00AE6378">
            <w:pP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 xml:space="preserve">Количество разработанных каталогов для инвестиционных площадок (шт.) </w:t>
            </w:r>
          </w:p>
        </w:tc>
        <w:tc>
          <w:tcPr>
            <w:tcW w:w="99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206F90">
              <w:rPr>
                <w:rFonts w:ascii="Times New Roman" w:eastAsia="Times New Roman" w:hAnsi="Times New Roman" w:cs="Times New Roman"/>
                <w:bCs/>
                <w:sz w:val="24"/>
                <w:szCs w:val="24"/>
                <w:lang w:eastAsia="ru-RU"/>
              </w:rPr>
              <w:t>Отдел инвестиций и проектного сопровождения</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636" w:type="pct"/>
          </w:tcPr>
          <w:p w:rsidR="00D75872" w:rsidRDefault="001D2748"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D75872" w:rsidRPr="001519E7" w:rsidTr="00D75872">
        <w:tc>
          <w:tcPr>
            <w:tcW w:w="516" w:type="pct"/>
          </w:tcPr>
          <w:p w:rsidR="00D75872" w:rsidRPr="001519E7" w:rsidRDefault="00D75872" w:rsidP="00356561">
            <w:pPr>
              <w:jc w:val="cente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1.3.2.</w:t>
            </w:r>
          </w:p>
        </w:tc>
        <w:tc>
          <w:tcPr>
            <w:tcW w:w="1212" w:type="pct"/>
          </w:tcPr>
          <w:p w:rsidR="00D75872" w:rsidRPr="001519E7" w:rsidRDefault="00D75872" w:rsidP="009F0E44">
            <w:pP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Кол-во изготовленных презентационных материалов без учёта каталогов инвестиционных площадок (шт.)</w:t>
            </w:r>
          </w:p>
        </w:tc>
        <w:tc>
          <w:tcPr>
            <w:tcW w:w="99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206F90">
              <w:rPr>
                <w:rFonts w:ascii="Times New Roman" w:eastAsia="Times New Roman" w:hAnsi="Times New Roman" w:cs="Times New Roman"/>
                <w:bCs/>
                <w:sz w:val="24"/>
                <w:szCs w:val="24"/>
                <w:lang w:eastAsia="ru-RU"/>
              </w:rPr>
              <w:t>Отдел инвестиций и проектного сопровождения</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636" w:type="pct"/>
          </w:tcPr>
          <w:p w:rsidR="00D75872" w:rsidRDefault="001D2748" w:rsidP="001D274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D75872" w:rsidRPr="001519E7" w:rsidTr="00D75872">
        <w:tc>
          <w:tcPr>
            <w:tcW w:w="516" w:type="pct"/>
          </w:tcPr>
          <w:p w:rsidR="00D75872" w:rsidRPr="001519E7" w:rsidRDefault="00D75872" w:rsidP="00356561">
            <w:pPr>
              <w:jc w:val="cente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1.4.</w:t>
            </w:r>
          </w:p>
        </w:tc>
        <w:tc>
          <w:tcPr>
            <w:tcW w:w="1212" w:type="pct"/>
          </w:tcPr>
          <w:p w:rsidR="00D75872" w:rsidRPr="001519E7" w:rsidRDefault="00D75872" w:rsidP="006B7CC8">
            <w:pPr>
              <w:rPr>
                <w:rStyle w:val="a8"/>
                <w:rFonts w:ascii="Times New Roman" w:hAnsi="Times New Roman" w:cs="Times New Roman"/>
                <w:b w:val="0"/>
                <w:bCs/>
                <w:color w:val="auto"/>
                <w:sz w:val="24"/>
                <w:szCs w:val="24"/>
              </w:rPr>
            </w:pPr>
            <w:r w:rsidRPr="001519E7">
              <w:rPr>
                <w:rFonts w:ascii="Times New Roman" w:eastAsia="Times New Roman" w:hAnsi="Times New Roman" w:cs="Times New Roman"/>
                <w:color w:val="000000"/>
                <w:sz w:val="24"/>
                <w:szCs w:val="24"/>
                <w:lang w:eastAsia="ru-RU"/>
              </w:rPr>
              <w:t>Организация повышения квалификаци</w:t>
            </w:r>
            <w:r>
              <w:rPr>
                <w:rFonts w:ascii="Times New Roman" w:eastAsia="Times New Roman" w:hAnsi="Times New Roman" w:cs="Times New Roman"/>
                <w:color w:val="000000"/>
                <w:sz w:val="24"/>
                <w:szCs w:val="24"/>
                <w:lang w:eastAsia="ru-RU"/>
              </w:rPr>
              <w:t>и руководителей и специалистов А</w:t>
            </w:r>
            <w:r w:rsidRPr="001519E7">
              <w:rPr>
                <w:rFonts w:ascii="Times New Roman" w:eastAsia="Times New Roman" w:hAnsi="Times New Roman" w:cs="Times New Roman"/>
                <w:color w:val="000000"/>
                <w:sz w:val="24"/>
                <w:szCs w:val="24"/>
                <w:lang w:eastAsia="ru-RU"/>
              </w:rPr>
              <w:t>дминистрации муниципального образования «Город Майкоп»</w:t>
            </w:r>
          </w:p>
        </w:tc>
        <w:tc>
          <w:tcPr>
            <w:tcW w:w="99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1519E7">
              <w:rPr>
                <w:rFonts w:ascii="Times New Roman" w:eastAsia="Times New Roman" w:hAnsi="Times New Roman" w:cs="Times New Roman"/>
                <w:color w:val="000000"/>
                <w:sz w:val="24"/>
                <w:szCs w:val="24"/>
                <w:lang w:eastAsia="ru-RU"/>
              </w:rPr>
              <w:t>Отдел инвестиций и проектного сопровождения</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p>
        </w:tc>
      </w:tr>
      <w:tr w:rsidR="00D75872" w:rsidRPr="001519E7" w:rsidTr="00D75872">
        <w:tc>
          <w:tcPr>
            <w:tcW w:w="516" w:type="pct"/>
          </w:tcPr>
          <w:p w:rsidR="00D75872" w:rsidRPr="001519E7" w:rsidRDefault="00D75872" w:rsidP="00356561">
            <w:pPr>
              <w:jc w:val="cente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1.4.1.</w:t>
            </w:r>
          </w:p>
        </w:tc>
        <w:tc>
          <w:tcPr>
            <w:tcW w:w="1212" w:type="pct"/>
          </w:tcPr>
          <w:p w:rsidR="00D75872" w:rsidRPr="001519E7" w:rsidRDefault="00D75872" w:rsidP="009F0E44">
            <w:pP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 xml:space="preserve">Количество мероприятий по </w:t>
            </w:r>
            <w:r w:rsidRPr="001519E7">
              <w:rPr>
                <w:rFonts w:ascii="Times New Roman" w:eastAsia="Times New Roman" w:hAnsi="Times New Roman" w:cs="Times New Roman"/>
                <w:color w:val="000000"/>
                <w:sz w:val="24"/>
                <w:szCs w:val="24"/>
                <w:lang w:eastAsia="ru-RU"/>
              </w:rPr>
              <w:t>организации повышения квалификации</w:t>
            </w:r>
          </w:p>
        </w:tc>
        <w:tc>
          <w:tcPr>
            <w:tcW w:w="99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7113C9">
              <w:rPr>
                <w:rFonts w:ascii="Times New Roman" w:eastAsia="Times New Roman" w:hAnsi="Times New Roman" w:cs="Times New Roman"/>
                <w:bCs/>
                <w:sz w:val="24"/>
                <w:szCs w:val="24"/>
                <w:lang w:eastAsia="ru-RU"/>
              </w:rPr>
              <w:t>Отдел инвестиций и проектного сопровождения</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1519E7">
              <w:rPr>
                <w:rFonts w:ascii="Times New Roman" w:eastAsia="Times New Roman" w:hAnsi="Times New Roman" w:cs="Times New Roman"/>
                <w:bCs/>
                <w:sz w:val="24"/>
                <w:szCs w:val="24"/>
                <w:lang w:eastAsia="ru-RU"/>
              </w:rPr>
              <w:t>1</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36" w:type="pct"/>
          </w:tcPr>
          <w:p w:rsidR="00D75872" w:rsidRDefault="001D2748"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D75872" w:rsidRPr="001519E7" w:rsidTr="00D75872">
        <w:tc>
          <w:tcPr>
            <w:tcW w:w="516" w:type="pct"/>
          </w:tcPr>
          <w:p w:rsidR="00D75872" w:rsidRPr="001519E7" w:rsidRDefault="00D75872" w:rsidP="00356561">
            <w:pPr>
              <w:rPr>
                <w:rStyle w:val="a8"/>
                <w:rFonts w:ascii="Times New Roman" w:hAnsi="Times New Roman" w:cs="Times New Roman"/>
                <w:b w:val="0"/>
                <w:bCs/>
                <w:color w:val="auto"/>
                <w:sz w:val="24"/>
                <w:szCs w:val="24"/>
              </w:rPr>
            </w:pPr>
            <w:r>
              <w:rPr>
                <w:rStyle w:val="a8"/>
                <w:rFonts w:ascii="Times New Roman" w:hAnsi="Times New Roman" w:cs="Times New Roman"/>
                <w:b w:val="0"/>
                <w:bCs/>
                <w:color w:val="auto"/>
                <w:sz w:val="24"/>
                <w:szCs w:val="24"/>
              </w:rPr>
              <w:t>1.4.</w:t>
            </w:r>
            <w:r w:rsidRPr="001519E7">
              <w:rPr>
                <w:rStyle w:val="a8"/>
                <w:rFonts w:ascii="Times New Roman" w:hAnsi="Times New Roman" w:cs="Times New Roman"/>
                <w:b w:val="0"/>
                <w:bCs/>
                <w:color w:val="auto"/>
                <w:sz w:val="24"/>
                <w:szCs w:val="24"/>
              </w:rPr>
              <w:t>2.</w:t>
            </w:r>
          </w:p>
        </w:tc>
        <w:tc>
          <w:tcPr>
            <w:tcW w:w="1212" w:type="pct"/>
          </w:tcPr>
          <w:p w:rsidR="00D75872" w:rsidRPr="001519E7" w:rsidRDefault="00D75872" w:rsidP="006B7CC8">
            <w:pPr>
              <w:rPr>
                <w:rStyle w:val="a8"/>
                <w:rFonts w:ascii="Times New Roman" w:hAnsi="Times New Roman" w:cs="Times New Roman"/>
                <w:b w:val="0"/>
                <w:bCs/>
                <w:color w:val="auto"/>
                <w:sz w:val="24"/>
                <w:szCs w:val="24"/>
              </w:rPr>
            </w:pPr>
            <w:r w:rsidRPr="001519E7">
              <w:rPr>
                <w:rStyle w:val="a8"/>
                <w:rFonts w:ascii="Times New Roman" w:hAnsi="Times New Roman" w:cs="Times New Roman"/>
                <w:b w:val="0"/>
                <w:bCs/>
                <w:color w:val="auto"/>
                <w:sz w:val="24"/>
                <w:szCs w:val="24"/>
              </w:rPr>
              <w:t xml:space="preserve">Количество сотрудников, участвующих в мероприятиях по </w:t>
            </w:r>
            <w:r w:rsidRPr="001519E7">
              <w:rPr>
                <w:rFonts w:ascii="Times New Roman" w:eastAsia="Times New Roman" w:hAnsi="Times New Roman" w:cs="Times New Roman"/>
                <w:color w:val="000000"/>
                <w:sz w:val="24"/>
                <w:szCs w:val="24"/>
                <w:lang w:eastAsia="ru-RU"/>
              </w:rPr>
              <w:t>организации повышения квалификации</w:t>
            </w:r>
          </w:p>
        </w:tc>
        <w:tc>
          <w:tcPr>
            <w:tcW w:w="99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7113C9">
              <w:rPr>
                <w:rFonts w:ascii="Times New Roman" w:eastAsia="Times New Roman" w:hAnsi="Times New Roman" w:cs="Times New Roman"/>
                <w:bCs/>
                <w:sz w:val="24"/>
                <w:szCs w:val="24"/>
                <w:lang w:eastAsia="ru-RU"/>
              </w:rPr>
              <w:t>Отдел инвестиций и проектного сопровождения</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1519E7">
              <w:rPr>
                <w:rFonts w:ascii="Times New Roman" w:eastAsia="Times New Roman" w:hAnsi="Times New Roman" w:cs="Times New Roman"/>
                <w:bCs/>
                <w:sz w:val="24"/>
                <w:szCs w:val="24"/>
                <w:lang w:eastAsia="ru-RU"/>
              </w:rPr>
              <w:t>2</w:t>
            </w:r>
          </w:p>
        </w:tc>
        <w:tc>
          <w:tcPr>
            <w:tcW w:w="502"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sidRPr="001519E7">
              <w:rPr>
                <w:rFonts w:ascii="Times New Roman" w:eastAsia="Times New Roman" w:hAnsi="Times New Roman" w:cs="Times New Roman"/>
                <w:bCs/>
                <w:sz w:val="24"/>
                <w:szCs w:val="24"/>
                <w:lang w:eastAsia="ru-RU"/>
              </w:rPr>
              <w:t>2</w:t>
            </w:r>
          </w:p>
        </w:tc>
        <w:tc>
          <w:tcPr>
            <w:tcW w:w="636" w:type="pct"/>
          </w:tcPr>
          <w:p w:rsidR="00D75872" w:rsidRPr="001519E7" w:rsidRDefault="00D75872"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36" w:type="pct"/>
          </w:tcPr>
          <w:p w:rsidR="00D75872" w:rsidRDefault="001D2748" w:rsidP="006B7CC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bl>
    <w:p w:rsidR="007202D0" w:rsidRDefault="007202D0" w:rsidP="00151516">
      <w:pPr>
        <w:pStyle w:val="ConsPlusNormal"/>
        <w:jc w:val="center"/>
        <w:outlineLvl w:val="2"/>
        <w:rPr>
          <w:rFonts w:ascii="Times New Roman" w:hAnsi="Times New Roman"/>
          <w:b/>
          <w:sz w:val="28"/>
          <w:szCs w:val="28"/>
          <w:lang w:eastAsia="ru-RU"/>
        </w:rPr>
      </w:pPr>
    </w:p>
    <w:p w:rsidR="00D75872" w:rsidRDefault="00D75872" w:rsidP="00151516">
      <w:pPr>
        <w:pStyle w:val="ConsPlusNormal"/>
        <w:jc w:val="center"/>
        <w:outlineLvl w:val="2"/>
        <w:rPr>
          <w:rFonts w:ascii="Times New Roman" w:hAnsi="Times New Roman"/>
          <w:b/>
          <w:sz w:val="28"/>
          <w:szCs w:val="28"/>
          <w:lang w:eastAsia="ru-RU"/>
        </w:rPr>
      </w:pPr>
    </w:p>
    <w:p w:rsidR="00331C87" w:rsidRPr="00AC584A" w:rsidRDefault="00331C87" w:rsidP="00331C87">
      <w:pPr>
        <w:pStyle w:val="ConsPlusNormal"/>
        <w:jc w:val="center"/>
        <w:outlineLvl w:val="2"/>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lastRenderedPageBreak/>
        <w:t xml:space="preserve">7. </w:t>
      </w:r>
      <w:r w:rsidRPr="00AC584A">
        <w:rPr>
          <w:rFonts w:ascii="Times New Roman" w:eastAsiaTheme="minorHAnsi" w:hAnsi="Times New Roman"/>
          <w:b/>
          <w:kern w:val="0"/>
          <w:sz w:val="28"/>
          <w:szCs w:val="28"/>
          <w:lang w:eastAsia="en-US"/>
        </w:rPr>
        <w:t xml:space="preserve">Анализ рисков реализации </w:t>
      </w:r>
      <w:r w:rsidR="00E4602A">
        <w:rPr>
          <w:rFonts w:ascii="Times New Roman" w:eastAsiaTheme="minorHAnsi" w:hAnsi="Times New Roman"/>
          <w:b/>
          <w:kern w:val="0"/>
          <w:sz w:val="28"/>
          <w:szCs w:val="28"/>
          <w:lang w:eastAsia="en-US"/>
        </w:rPr>
        <w:t>муниципальной программы,</w:t>
      </w:r>
      <w:r>
        <w:rPr>
          <w:rFonts w:ascii="Times New Roman" w:eastAsiaTheme="minorHAnsi" w:hAnsi="Times New Roman"/>
          <w:b/>
          <w:kern w:val="0"/>
          <w:sz w:val="28"/>
          <w:szCs w:val="28"/>
          <w:lang w:eastAsia="en-US"/>
        </w:rPr>
        <w:t xml:space="preserve"> </w:t>
      </w:r>
      <w:r w:rsidRPr="00AC584A">
        <w:rPr>
          <w:rFonts w:ascii="Times New Roman" w:eastAsiaTheme="minorHAnsi" w:hAnsi="Times New Roman"/>
          <w:b/>
          <w:kern w:val="0"/>
          <w:sz w:val="28"/>
          <w:szCs w:val="28"/>
          <w:lang w:eastAsia="en-US"/>
        </w:rPr>
        <w:t xml:space="preserve">описание </w:t>
      </w:r>
      <w:r>
        <w:rPr>
          <w:rFonts w:ascii="Times New Roman" w:hAnsi="Times New Roman"/>
          <w:b/>
          <w:sz w:val="28"/>
          <w:szCs w:val="28"/>
          <w:lang w:eastAsia="ru-RU"/>
        </w:rPr>
        <w:t>м</w:t>
      </w:r>
      <w:r w:rsidR="00E4602A">
        <w:rPr>
          <w:rFonts w:ascii="Times New Roman" w:hAnsi="Times New Roman"/>
          <w:b/>
          <w:sz w:val="28"/>
          <w:szCs w:val="28"/>
          <w:lang w:eastAsia="ru-RU"/>
        </w:rPr>
        <w:t>еханизмов</w:t>
      </w:r>
      <w:r>
        <w:rPr>
          <w:rFonts w:ascii="Times New Roman" w:hAnsi="Times New Roman"/>
          <w:b/>
          <w:sz w:val="28"/>
          <w:szCs w:val="28"/>
          <w:lang w:eastAsia="ru-RU"/>
        </w:rPr>
        <w:t xml:space="preserve"> </w:t>
      </w:r>
      <w:r w:rsidRPr="00151516">
        <w:rPr>
          <w:rFonts w:ascii="Times New Roman" w:hAnsi="Times New Roman"/>
          <w:b/>
          <w:sz w:val="28"/>
          <w:szCs w:val="28"/>
          <w:lang w:eastAsia="ru-RU"/>
        </w:rPr>
        <w:t>управления рисками</w:t>
      </w:r>
      <w:r>
        <w:rPr>
          <w:rFonts w:ascii="Times New Roman" w:hAnsi="Times New Roman"/>
          <w:b/>
          <w:sz w:val="28"/>
          <w:szCs w:val="28"/>
          <w:lang w:eastAsia="ru-RU"/>
        </w:rPr>
        <w:t xml:space="preserve"> </w:t>
      </w:r>
      <w:r w:rsidRPr="00994EFF">
        <w:rPr>
          <w:rFonts w:ascii="Times New Roman" w:hAnsi="Times New Roman"/>
          <w:b/>
          <w:sz w:val="28"/>
          <w:szCs w:val="28"/>
        </w:rPr>
        <w:t>и мер по их минимизации</w:t>
      </w:r>
    </w:p>
    <w:p w:rsidR="00331C87" w:rsidRPr="00D07B36" w:rsidRDefault="00331C87" w:rsidP="00331C87">
      <w:pPr>
        <w:pStyle w:val="ConsPlusNormal"/>
        <w:jc w:val="center"/>
        <w:rPr>
          <w:rFonts w:ascii="Times New Roman" w:eastAsiaTheme="minorHAnsi" w:hAnsi="Times New Roman"/>
          <w:kern w:val="0"/>
          <w:sz w:val="12"/>
          <w:szCs w:val="12"/>
          <w:lang w:eastAsia="en-US"/>
        </w:rPr>
      </w:pPr>
    </w:p>
    <w:p w:rsidR="003C10F4"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При р</w:t>
      </w:r>
      <w:r w:rsidR="00331C87" w:rsidRPr="00180852">
        <w:rPr>
          <w:rFonts w:ascii="Times New Roman" w:eastAsia="Times New Roman" w:hAnsi="Times New Roman" w:cs="Times New Roman"/>
          <w:color w:val="000000"/>
          <w:kern w:val="1"/>
          <w:sz w:val="28"/>
          <w:szCs w:val="28"/>
          <w:lang w:eastAsia="ar-SA"/>
        </w:rPr>
        <w:t>еализаци</w:t>
      </w:r>
      <w:r>
        <w:rPr>
          <w:rFonts w:ascii="Times New Roman" w:eastAsia="Times New Roman" w:hAnsi="Times New Roman" w:cs="Times New Roman"/>
          <w:color w:val="000000"/>
          <w:kern w:val="1"/>
          <w:sz w:val="28"/>
          <w:szCs w:val="28"/>
          <w:lang w:eastAsia="ar-SA"/>
        </w:rPr>
        <w:t>и</w:t>
      </w:r>
      <w:r w:rsidR="00331C87" w:rsidRPr="00180852">
        <w:rPr>
          <w:rFonts w:ascii="Times New Roman" w:eastAsia="Times New Roman" w:hAnsi="Times New Roman" w:cs="Times New Roman"/>
          <w:color w:val="000000"/>
          <w:kern w:val="1"/>
          <w:sz w:val="28"/>
          <w:szCs w:val="28"/>
          <w:lang w:eastAsia="ar-SA"/>
        </w:rPr>
        <w:t xml:space="preserve"> </w:t>
      </w:r>
      <w:r>
        <w:rPr>
          <w:rFonts w:ascii="Times New Roman" w:eastAsia="Times New Roman" w:hAnsi="Times New Roman" w:cs="Times New Roman"/>
          <w:color w:val="000000"/>
          <w:kern w:val="1"/>
          <w:sz w:val="28"/>
          <w:szCs w:val="28"/>
          <w:lang w:eastAsia="ar-SA"/>
        </w:rPr>
        <w:t xml:space="preserve">настоящей </w:t>
      </w:r>
      <w:r w:rsidR="00331C87" w:rsidRPr="00180852">
        <w:rPr>
          <w:rFonts w:ascii="Times New Roman" w:eastAsia="Times New Roman" w:hAnsi="Times New Roman" w:cs="Times New Roman"/>
          <w:color w:val="000000"/>
          <w:kern w:val="1"/>
          <w:sz w:val="28"/>
          <w:szCs w:val="28"/>
          <w:lang w:eastAsia="ar-SA"/>
        </w:rPr>
        <w:t xml:space="preserve">Программы </w:t>
      </w:r>
      <w:r>
        <w:rPr>
          <w:rFonts w:ascii="Times New Roman" w:eastAsia="Times New Roman" w:hAnsi="Times New Roman" w:cs="Times New Roman"/>
          <w:color w:val="000000"/>
          <w:kern w:val="1"/>
          <w:sz w:val="28"/>
          <w:szCs w:val="28"/>
          <w:lang w:eastAsia="ar-SA"/>
        </w:rPr>
        <w:t xml:space="preserve">могут возникнуть следующие внешние риски: </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Мерами по управлению внешними рисками реализации муниципальной программы, а также их минимизации являются:</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регулярный мониторинг изменений законодательства Российской Федерации, а также Республики Адыгея;</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уточнение и своевременная корректировка объёмов финансирования основных мероприятий программы.</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При реализации настоящей Программы могут возникнуть следующие внутренние риски:</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Мерами по управлению внутренними рисками реализации муниципальной программы, а также их минимизации являются:</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анализ выполнения программы;</w:t>
      </w:r>
    </w:p>
    <w:p w:rsidR="00105F86" w:rsidRDefault="00105F86" w:rsidP="00105F86">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 мониторинг целевых показателей Программы, своевременная корректировка программных мероприятий </w:t>
      </w:r>
      <w:r w:rsidR="00390BD9">
        <w:rPr>
          <w:rFonts w:ascii="Times New Roman" w:eastAsia="Times New Roman" w:hAnsi="Times New Roman" w:cs="Times New Roman"/>
          <w:color w:val="000000"/>
          <w:kern w:val="1"/>
          <w:sz w:val="28"/>
          <w:szCs w:val="28"/>
          <w:lang w:eastAsia="ar-SA"/>
        </w:rPr>
        <w:t>и целевых показателей в зависимости от их достигнутого состояния и объёмов финансирования.</w:t>
      </w:r>
    </w:p>
    <w:p w:rsidR="00390BD9" w:rsidRDefault="00390BD9" w:rsidP="00105F86">
      <w:pPr>
        <w:spacing w:after="0" w:line="240" w:lineRule="auto"/>
        <w:ind w:firstLine="709"/>
        <w:jc w:val="both"/>
        <w:rPr>
          <w:rFonts w:ascii="Times New Roman" w:eastAsia="Times New Roman" w:hAnsi="Times New Roman" w:cs="Times New Roman"/>
          <w:color w:val="000000"/>
          <w:kern w:val="1"/>
          <w:sz w:val="28"/>
          <w:szCs w:val="28"/>
          <w:lang w:eastAsia="ar-SA"/>
        </w:rPr>
      </w:pPr>
    </w:p>
    <w:p w:rsidR="00EB4ADB" w:rsidRDefault="00EB4ADB" w:rsidP="001519E7">
      <w:pPr>
        <w:pStyle w:val="ConsPlusNormal"/>
        <w:numPr>
          <w:ilvl w:val="0"/>
          <w:numId w:val="41"/>
        </w:numPr>
        <w:ind w:left="0" w:firstLine="0"/>
        <w:jc w:val="center"/>
        <w:outlineLvl w:val="2"/>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t xml:space="preserve">Сведения об участии </w:t>
      </w:r>
      <w:r w:rsidR="00B31DA8">
        <w:rPr>
          <w:rFonts w:ascii="Times New Roman" w:eastAsiaTheme="minorHAnsi" w:hAnsi="Times New Roman"/>
          <w:b/>
          <w:kern w:val="0"/>
          <w:sz w:val="28"/>
          <w:szCs w:val="28"/>
          <w:lang w:eastAsia="en-US"/>
        </w:rPr>
        <w:t>Администрации муниципального образования «Город Майкоп» в реализации государственных программ</w:t>
      </w:r>
    </w:p>
    <w:p w:rsidR="00B31DA8" w:rsidRPr="001519E7" w:rsidRDefault="00B31DA8" w:rsidP="00B31DA8">
      <w:pPr>
        <w:pStyle w:val="ConsPlusNormal"/>
        <w:jc w:val="center"/>
        <w:outlineLvl w:val="2"/>
        <w:rPr>
          <w:rFonts w:ascii="Times New Roman" w:eastAsiaTheme="minorHAnsi" w:hAnsi="Times New Roman"/>
          <w:b/>
          <w:kern w:val="0"/>
          <w:sz w:val="18"/>
          <w:szCs w:val="18"/>
          <w:lang w:eastAsia="en-US"/>
        </w:rPr>
      </w:pPr>
    </w:p>
    <w:p w:rsidR="00B31DA8" w:rsidRDefault="00B31DA8" w:rsidP="001519E7">
      <w:pPr>
        <w:pStyle w:val="ConsPlusNormal"/>
        <w:ind w:firstLine="709"/>
        <w:jc w:val="both"/>
        <w:outlineLvl w:val="2"/>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На момент утверждения </w:t>
      </w:r>
      <w:r w:rsidR="00390BD9">
        <w:rPr>
          <w:rFonts w:ascii="Times New Roman" w:eastAsiaTheme="minorHAnsi" w:hAnsi="Times New Roman"/>
          <w:kern w:val="0"/>
          <w:sz w:val="28"/>
          <w:szCs w:val="28"/>
          <w:lang w:eastAsia="en-US"/>
        </w:rPr>
        <w:t xml:space="preserve">Программы </w:t>
      </w:r>
      <w:r>
        <w:rPr>
          <w:rFonts w:ascii="Times New Roman" w:eastAsiaTheme="minorHAnsi" w:hAnsi="Times New Roman"/>
          <w:kern w:val="0"/>
          <w:sz w:val="28"/>
          <w:szCs w:val="28"/>
          <w:lang w:eastAsia="en-US"/>
        </w:rPr>
        <w:t xml:space="preserve">привлечение средств из федерального </w:t>
      </w:r>
      <w:r w:rsidR="00940979">
        <w:rPr>
          <w:rFonts w:ascii="Times New Roman" w:eastAsiaTheme="minorHAnsi" w:hAnsi="Times New Roman"/>
          <w:kern w:val="0"/>
          <w:sz w:val="28"/>
          <w:szCs w:val="28"/>
          <w:lang w:eastAsia="en-US"/>
        </w:rPr>
        <w:t xml:space="preserve">бюджета </w:t>
      </w:r>
      <w:r>
        <w:rPr>
          <w:rFonts w:ascii="Times New Roman" w:eastAsiaTheme="minorHAnsi" w:hAnsi="Times New Roman"/>
          <w:kern w:val="0"/>
          <w:sz w:val="28"/>
          <w:szCs w:val="28"/>
          <w:lang w:eastAsia="en-US"/>
        </w:rPr>
        <w:t>и республиканского бюджета Республики Адыгея на реализацию мероприятий программы не предполагается.</w:t>
      </w:r>
    </w:p>
    <w:p w:rsidR="00E4602A" w:rsidRDefault="00E4602A"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F05B33" w:rsidRDefault="00F05B33" w:rsidP="00B31DA8">
      <w:pPr>
        <w:pStyle w:val="ConsPlusNormal"/>
        <w:jc w:val="both"/>
        <w:outlineLvl w:val="2"/>
        <w:rPr>
          <w:rFonts w:ascii="Times New Roman" w:eastAsiaTheme="minorHAnsi" w:hAnsi="Times New Roman"/>
          <w:kern w:val="0"/>
          <w:sz w:val="28"/>
          <w:szCs w:val="28"/>
          <w:lang w:eastAsia="en-US"/>
        </w:rPr>
      </w:pPr>
    </w:p>
    <w:p w:rsidR="00E4602A" w:rsidRDefault="00B31DA8" w:rsidP="00E4602A">
      <w:pPr>
        <w:pStyle w:val="ConsPlusNormal"/>
        <w:numPr>
          <w:ilvl w:val="0"/>
          <w:numId w:val="41"/>
        </w:numPr>
        <w:ind w:left="0" w:firstLine="0"/>
        <w:jc w:val="center"/>
        <w:outlineLvl w:val="2"/>
        <w:rPr>
          <w:rFonts w:ascii="Times New Roman" w:eastAsiaTheme="minorHAnsi" w:hAnsi="Times New Roman"/>
          <w:b/>
          <w:kern w:val="0"/>
          <w:sz w:val="28"/>
          <w:szCs w:val="28"/>
          <w:lang w:eastAsia="en-US"/>
        </w:rPr>
      </w:pPr>
      <w:r w:rsidRPr="00B31DA8">
        <w:rPr>
          <w:rFonts w:ascii="Times New Roman" w:eastAsiaTheme="minorHAnsi" w:hAnsi="Times New Roman"/>
          <w:b/>
          <w:kern w:val="0"/>
          <w:sz w:val="28"/>
          <w:szCs w:val="28"/>
          <w:lang w:eastAsia="en-US"/>
        </w:rPr>
        <w:lastRenderedPageBreak/>
        <w:t>Сведения о порядке сбора информации и методике расчёта целевых показателей (индикаторов) муниципальной программы</w:t>
      </w:r>
    </w:p>
    <w:p w:rsidR="00E4602A" w:rsidRPr="00E4602A" w:rsidRDefault="00E4602A" w:rsidP="00E4602A">
      <w:pPr>
        <w:pStyle w:val="ConsPlusNormal"/>
        <w:outlineLvl w:val="2"/>
        <w:rPr>
          <w:rFonts w:ascii="Times New Roman" w:eastAsiaTheme="minorHAnsi" w:hAnsi="Times New Roman"/>
          <w:b/>
          <w:kern w:val="0"/>
          <w:sz w:val="28"/>
          <w:szCs w:val="28"/>
          <w:lang w:eastAsia="en-US"/>
        </w:rPr>
      </w:pPr>
    </w:p>
    <w:p w:rsidR="00E4602A" w:rsidRPr="00E4602A" w:rsidRDefault="00E4602A" w:rsidP="00E4602A">
      <w:pPr>
        <w:pStyle w:val="ConsPlusNormal"/>
        <w:jc w:val="right"/>
        <w:outlineLvl w:val="2"/>
        <w:rPr>
          <w:rFonts w:ascii="Times New Roman" w:eastAsiaTheme="minorHAnsi" w:hAnsi="Times New Roman"/>
          <w:b/>
          <w:kern w:val="0"/>
          <w:sz w:val="28"/>
          <w:szCs w:val="28"/>
          <w:lang w:eastAsia="en-US"/>
        </w:rPr>
      </w:pPr>
      <w:r w:rsidRPr="00E4602A">
        <w:rPr>
          <w:rFonts w:ascii="Times New Roman" w:eastAsiaTheme="minorHAnsi" w:hAnsi="Times New Roman"/>
          <w:b/>
          <w:kern w:val="0"/>
          <w:sz w:val="28"/>
          <w:szCs w:val="28"/>
          <w:lang w:eastAsia="en-US"/>
        </w:rPr>
        <w:t>Таблица №5</w:t>
      </w:r>
    </w:p>
    <w:p w:rsidR="00E4602A" w:rsidRPr="00E4602A" w:rsidRDefault="00E4602A" w:rsidP="00E4602A">
      <w:pPr>
        <w:pStyle w:val="ConsPlusNormal"/>
        <w:jc w:val="right"/>
        <w:outlineLvl w:val="2"/>
        <w:rPr>
          <w:rFonts w:ascii="Times New Roman" w:eastAsiaTheme="minorHAnsi" w:hAnsi="Times New Roman"/>
          <w:b/>
          <w:kern w:val="0"/>
          <w:sz w:val="28"/>
          <w:szCs w:val="28"/>
          <w:lang w:eastAsia="en-US"/>
        </w:rPr>
      </w:pPr>
    </w:p>
    <w:p w:rsidR="00E4602A" w:rsidRPr="00E4602A" w:rsidRDefault="00E4602A" w:rsidP="00E4602A">
      <w:pPr>
        <w:pStyle w:val="ConsPlusNormal"/>
        <w:jc w:val="center"/>
        <w:outlineLvl w:val="2"/>
        <w:rPr>
          <w:rFonts w:ascii="Times New Roman" w:eastAsiaTheme="minorHAnsi" w:hAnsi="Times New Roman"/>
          <w:b/>
          <w:kern w:val="0"/>
          <w:sz w:val="28"/>
          <w:szCs w:val="28"/>
          <w:lang w:eastAsia="en-US"/>
        </w:rPr>
      </w:pPr>
      <w:r w:rsidRPr="00E4602A">
        <w:rPr>
          <w:rFonts w:ascii="Times New Roman" w:eastAsiaTheme="minorHAnsi" w:hAnsi="Times New Roman"/>
          <w:b/>
          <w:kern w:val="0"/>
          <w:sz w:val="28"/>
          <w:szCs w:val="28"/>
          <w:lang w:eastAsia="en-US"/>
        </w:rPr>
        <w:t>Сведения о порядке сбора информации и методике расчёта целевых показателей (индикаторов) муниципальной программы</w:t>
      </w:r>
    </w:p>
    <w:p w:rsidR="00E4602A" w:rsidRPr="00E4602A" w:rsidRDefault="00E4602A" w:rsidP="00E4602A">
      <w:pPr>
        <w:pStyle w:val="ConsPlusNormal"/>
        <w:jc w:val="center"/>
        <w:outlineLvl w:val="2"/>
        <w:rPr>
          <w:rFonts w:ascii="Times New Roman" w:eastAsiaTheme="minorHAnsi" w:hAnsi="Times New Roman"/>
          <w:b/>
          <w:kern w:val="0"/>
          <w:sz w:val="16"/>
          <w:szCs w:val="16"/>
          <w:lang w:eastAsia="en-US"/>
        </w:rPr>
      </w:pPr>
    </w:p>
    <w:tbl>
      <w:tblPr>
        <w:tblStyle w:val="af6"/>
        <w:tblW w:w="5785" w:type="pct"/>
        <w:jc w:val="center"/>
        <w:tblLook w:val="04A0" w:firstRow="1" w:lastRow="0" w:firstColumn="1" w:lastColumn="0" w:noHBand="0" w:noVBand="1"/>
      </w:tblPr>
      <w:tblGrid>
        <w:gridCol w:w="541"/>
        <w:gridCol w:w="2598"/>
        <w:gridCol w:w="3659"/>
        <w:gridCol w:w="3687"/>
      </w:tblGrid>
      <w:tr w:rsidR="00390BD9" w:rsidRPr="00816723" w:rsidTr="00F05B33">
        <w:trPr>
          <w:jc w:val="center"/>
        </w:trPr>
        <w:tc>
          <w:tcPr>
            <w:tcW w:w="258" w:type="pct"/>
          </w:tcPr>
          <w:p w:rsidR="00390BD9" w:rsidRPr="00816723" w:rsidRDefault="00390BD9" w:rsidP="00B31DA8">
            <w:pPr>
              <w:widowControl w:val="0"/>
              <w:autoSpaceDE w:val="0"/>
              <w:autoSpaceDN w:val="0"/>
              <w:adjustRightInd w:val="0"/>
              <w:jc w:val="cente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 п/п</w:t>
            </w:r>
          </w:p>
        </w:tc>
        <w:tc>
          <w:tcPr>
            <w:tcW w:w="1239" w:type="pct"/>
            <w:vAlign w:val="center"/>
          </w:tcPr>
          <w:p w:rsidR="00390BD9" w:rsidRPr="00816723" w:rsidRDefault="00816723" w:rsidP="00816723">
            <w:pPr>
              <w:widowControl w:val="0"/>
              <w:autoSpaceDE w:val="0"/>
              <w:autoSpaceDN w:val="0"/>
              <w:adjustRightInd w:val="0"/>
              <w:jc w:val="cente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Наименование целевых показателей (индикаторов)</w:t>
            </w:r>
          </w:p>
        </w:tc>
        <w:tc>
          <w:tcPr>
            <w:tcW w:w="1745" w:type="pct"/>
            <w:vAlign w:val="center"/>
          </w:tcPr>
          <w:p w:rsidR="00390BD9" w:rsidRPr="00816723" w:rsidRDefault="00816723" w:rsidP="00816723">
            <w:pPr>
              <w:pStyle w:val="ConsPlusNormal"/>
              <w:jc w:val="center"/>
              <w:outlineLvl w:val="2"/>
              <w:rPr>
                <w:rFonts w:ascii="Times New Roman" w:eastAsiaTheme="minorHAnsi" w:hAnsi="Times New Roman"/>
                <w:kern w:val="0"/>
                <w:sz w:val="24"/>
                <w:szCs w:val="24"/>
                <w:lang w:eastAsia="en-US"/>
              </w:rPr>
            </w:pPr>
            <w:r w:rsidRPr="00816723">
              <w:rPr>
                <w:rFonts w:ascii="Times New Roman" w:eastAsiaTheme="minorHAnsi" w:hAnsi="Times New Roman"/>
                <w:kern w:val="0"/>
                <w:sz w:val="24"/>
                <w:szCs w:val="24"/>
                <w:lang w:eastAsia="en-US"/>
              </w:rPr>
              <w:t>Методика расчёта целевых показателей (индикаторов)</w:t>
            </w:r>
          </w:p>
        </w:tc>
        <w:tc>
          <w:tcPr>
            <w:tcW w:w="1758" w:type="pct"/>
            <w:vAlign w:val="center"/>
          </w:tcPr>
          <w:p w:rsidR="00390BD9" w:rsidRPr="00816723" w:rsidRDefault="00816723" w:rsidP="00816723">
            <w:pPr>
              <w:pStyle w:val="ConsPlusNormal"/>
              <w:jc w:val="center"/>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Источник данных</w:t>
            </w:r>
          </w:p>
        </w:tc>
      </w:tr>
      <w:tr w:rsidR="00390BD9" w:rsidRPr="00816723" w:rsidTr="00F05B33">
        <w:trPr>
          <w:jc w:val="center"/>
        </w:trPr>
        <w:tc>
          <w:tcPr>
            <w:tcW w:w="258" w:type="pct"/>
          </w:tcPr>
          <w:p w:rsidR="00390BD9" w:rsidRPr="00816723" w:rsidRDefault="00390BD9" w:rsidP="00B31DA8">
            <w:pPr>
              <w:widowControl w:val="0"/>
              <w:autoSpaceDE w:val="0"/>
              <w:autoSpaceDN w:val="0"/>
              <w:adjustRightInd w:val="0"/>
              <w:jc w:val="cente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1.</w:t>
            </w:r>
          </w:p>
        </w:tc>
        <w:tc>
          <w:tcPr>
            <w:tcW w:w="1239" w:type="pct"/>
          </w:tcPr>
          <w:p w:rsidR="00390BD9" w:rsidRPr="00816723" w:rsidRDefault="00816723" w:rsidP="00B31DA8">
            <w:pPr>
              <w:widowControl w:val="0"/>
              <w:autoSpaceDE w:val="0"/>
              <w:autoSpaceDN w:val="0"/>
              <w:adjustRightInd w:val="0"/>
              <w:jc w:val="center"/>
              <w:rPr>
                <w:rFonts w:ascii="Times New Roman" w:eastAsia="Times New Roman" w:hAnsi="Times New Roman" w:cs="Times New Roman"/>
                <w:sz w:val="24"/>
                <w:szCs w:val="24"/>
                <w:lang w:eastAsia="ru-RU"/>
              </w:rPr>
            </w:pPr>
            <w:r w:rsidRPr="009B1E91">
              <w:rPr>
                <w:rFonts w:ascii="Times New Roman" w:hAnsi="Times New Roman" w:cs="Times New Roman"/>
                <w:bCs/>
                <w:sz w:val="24"/>
                <w:szCs w:val="24"/>
              </w:rPr>
              <w:t>П</w:t>
            </w:r>
            <w:r w:rsidRPr="009B1E91">
              <w:rPr>
                <w:rFonts w:ascii="Times New Roman" w:eastAsia="Times New Roman" w:hAnsi="Times New Roman" w:cs="Times New Roman"/>
                <w:sz w:val="24"/>
                <w:szCs w:val="24"/>
                <w:lang w:eastAsia="ru-RU"/>
              </w:rPr>
              <w:t>рирост объёма инвестиций в основной капитал</w:t>
            </w:r>
            <w:r>
              <w:rPr>
                <w:rFonts w:ascii="Times New Roman" w:eastAsia="Times New Roman" w:hAnsi="Times New Roman" w:cs="Times New Roman"/>
                <w:sz w:val="24"/>
                <w:szCs w:val="24"/>
                <w:lang w:eastAsia="ru-RU"/>
              </w:rPr>
              <w:t xml:space="preserve"> (по полному кругу предприятий)</w:t>
            </w:r>
            <w:r w:rsidR="00390BD9" w:rsidRPr="00816723">
              <w:rPr>
                <w:rFonts w:ascii="Times New Roman" w:eastAsia="Times New Roman" w:hAnsi="Times New Roman" w:cs="Times New Roman"/>
                <w:sz w:val="24"/>
                <w:szCs w:val="24"/>
                <w:lang w:eastAsia="ru-RU"/>
              </w:rPr>
              <w:t>, в процентах к соответствующему периоду предыдущего года</w:t>
            </w:r>
          </w:p>
        </w:tc>
        <w:tc>
          <w:tcPr>
            <w:tcW w:w="1745" w:type="pct"/>
          </w:tcPr>
          <w:p w:rsidR="00390BD9" w:rsidRPr="00816723" w:rsidRDefault="00F2526A" w:rsidP="00B31DA8">
            <w:pPr>
              <w:pStyle w:val="ConsPlusNormal"/>
              <w:jc w:val="both"/>
              <w:outlineLvl w:val="2"/>
              <w:rPr>
                <w:rFonts w:ascii="Times New Roman" w:eastAsiaTheme="minorHAnsi" w:hAnsi="Times New Roman"/>
                <w:kern w:val="0"/>
                <w:sz w:val="24"/>
                <w:szCs w:val="24"/>
                <w:lang w:eastAsia="en-US"/>
              </w:rPr>
            </w:pPr>
            <w:proofErr w:type="spellStart"/>
            <w:r>
              <w:rPr>
                <w:rFonts w:ascii="Times New Roman" w:eastAsiaTheme="minorHAnsi" w:hAnsi="Times New Roman"/>
                <w:kern w:val="0"/>
                <w:sz w:val="24"/>
                <w:szCs w:val="24"/>
                <w:lang w:eastAsia="en-US"/>
              </w:rPr>
              <w:t>ПИп.к</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w:t>
            </w:r>
            <w:proofErr w:type="spellStart"/>
            <w:r w:rsidR="00390BD9" w:rsidRPr="00816723">
              <w:rPr>
                <w:rFonts w:ascii="Times New Roman" w:eastAsiaTheme="minorHAnsi" w:hAnsi="Times New Roman"/>
                <w:kern w:val="0"/>
                <w:sz w:val="24"/>
                <w:szCs w:val="24"/>
                <w:lang w:eastAsia="en-US"/>
              </w:rPr>
              <w:t>ТГ</w:t>
            </w:r>
            <w:r>
              <w:rPr>
                <w:rFonts w:ascii="Times New Roman" w:eastAsiaTheme="minorHAnsi" w:hAnsi="Times New Roman"/>
                <w:kern w:val="0"/>
                <w:sz w:val="24"/>
                <w:szCs w:val="24"/>
                <w:lang w:eastAsia="en-US"/>
              </w:rPr>
              <w:t>п.к</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w:t>
            </w:r>
            <w:proofErr w:type="spellStart"/>
            <w:r w:rsidR="00390BD9" w:rsidRPr="00816723">
              <w:rPr>
                <w:rFonts w:ascii="Times New Roman" w:eastAsiaTheme="minorHAnsi" w:hAnsi="Times New Roman"/>
                <w:kern w:val="0"/>
                <w:sz w:val="24"/>
                <w:szCs w:val="24"/>
                <w:lang w:eastAsia="en-US"/>
              </w:rPr>
              <w:t>ПГ</w:t>
            </w:r>
            <w:r>
              <w:rPr>
                <w:rFonts w:ascii="Times New Roman" w:eastAsiaTheme="minorHAnsi" w:hAnsi="Times New Roman"/>
                <w:kern w:val="0"/>
                <w:sz w:val="24"/>
                <w:szCs w:val="24"/>
                <w:lang w:eastAsia="en-US"/>
              </w:rPr>
              <w:t>п.к</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100%, где:</w:t>
            </w:r>
          </w:p>
          <w:p w:rsidR="00390BD9" w:rsidRPr="00816723" w:rsidRDefault="00390BD9" w:rsidP="00B31DA8">
            <w:pPr>
              <w:pStyle w:val="ConsPlusNormal"/>
              <w:jc w:val="both"/>
              <w:outlineLvl w:val="2"/>
              <w:rPr>
                <w:rFonts w:ascii="Times New Roman" w:eastAsiaTheme="minorHAnsi" w:hAnsi="Times New Roman"/>
                <w:kern w:val="0"/>
                <w:sz w:val="24"/>
                <w:szCs w:val="24"/>
                <w:lang w:eastAsia="en-US"/>
              </w:rPr>
            </w:pPr>
          </w:p>
          <w:p w:rsidR="00390BD9" w:rsidRPr="00816723" w:rsidRDefault="00F2526A" w:rsidP="00B31DA8">
            <w:pPr>
              <w:pStyle w:val="ConsPlusNormal"/>
              <w:jc w:val="both"/>
              <w:outlineLvl w:val="2"/>
              <w:rPr>
                <w:rFonts w:ascii="Times New Roman" w:eastAsiaTheme="minorHAnsi" w:hAnsi="Times New Roman"/>
                <w:kern w:val="0"/>
                <w:sz w:val="24"/>
                <w:szCs w:val="24"/>
                <w:lang w:eastAsia="en-US"/>
              </w:rPr>
            </w:pPr>
            <w:proofErr w:type="spellStart"/>
            <w:r>
              <w:rPr>
                <w:rFonts w:ascii="Times New Roman" w:eastAsiaTheme="minorHAnsi" w:hAnsi="Times New Roman"/>
                <w:kern w:val="0"/>
                <w:sz w:val="24"/>
                <w:szCs w:val="24"/>
                <w:lang w:eastAsia="en-US"/>
              </w:rPr>
              <w:t>ПИп.к</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прирост инвестиций, в %;</w:t>
            </w:r>
          </w:p>
          <w:p w:rsidR="00390BD9" w:rsidRPr="00816723" w:rsidRDefault="00390BD9" w:rsidP="00B31DA8">
            <w:pPr>
              <w:pStyle w:val="ConsPlusNormal"/>
              <w:jc w:val="both"/>
              <w:outlineLvl w:val="2"/>
              <w:rPr>
                <w:rFonts w:ascii="Times New Roman" w:eastAsiaTheme="minorHAnsi" w:hAnsi="Times New Roman"/>
                <w:kern w:val="0"/>
                <w:sz w:val="24"/>
                <w:szCs w:val="24"/>
                <w:lang w:eastAsia="en-US"/>
              </w:rPr>
            </w:pPr>
            <w:proofErr w:type="spellStart"/>
            <w:r w:rsidRPr="00816723">
              <w:rPr>
                <w:rFonts w:ascii="Times New Roman" w:eastAsiaTheme="minorHAnsi" w:hAnsi="Times New Roman"/>
                <w:kern w:val="0"/>
                <w:sz w:val="24"/>
                <w:szCs w:val="24"/>
                <w:lang w:eastAsia="en-US"/>
              </w:rPr>
              <w:t>ТГ</w:t>
            </w:r>
            <w:r w:rsidR="00F2526A">
              <w:rPr>
                <w:rFonts w:ascii="Times New Roman" w:eastAsiaTheme="minorHAnsi" w:hAnsi="Times New Roman"/>
                <w:kern w:val="0"/>
                <w:sz w:val="24"/>
                <w:szCs w:val="24"/>
                <w:lang w:eastAsia="en-US"/>
              </w:rPr>
              <w:t>п.к</w:t>
            </w:r>
            <w:proofErr w:type="spellEnd"/>
            <w:r w:rsidR="00F2526A">
              <w:rPr>
                <w:rFonts w:ascii="Times New Roman" w:eastAsiaTheme="minorHAnsi" w:hAnsi="Times New Roman"/>
                <w:kern w:val="0"/>
                <w:sz w:val="24"/>
                <w:szCs w:val="24"/>
                <w:lang w:eastAsia="en-US"/>
              </w:rPr>
              <w:t>.</w:t>
            </w:r>
            <w:r w:rsidRPr="00816723">
              <w:rPr>
                <w:rFonts w:ascii="Times New Roman" w:eastAsiaTheme="minorHAnsi" w:hAnsi="Times New Roman"/>
                <w:kern w:val="0"/>
                <w:sz w:val="24"/>
                <w:szCs w:val="24"/>
                <w:lang w:eastAsia="en-US"/>
              </w:rPr>
              <w:t xml:space="preserve"> – </w:t>
            </w:r>
            <w:r w:rsidR="00816723">
              <w:rPr>
                <w:rFonts w:ascii="Times New Roman" w:eastAsiaTheme="minorHAnsi" w:hAnsi="Times New Roman"/>
                <w:kern w:val="0"/>
                <w:sz w:val="24"/>
                <w:szCs w:val="24"/>
                <w:lang w:eastAsia="en-US"/>
              </w:rPr>
              <w:t>объём инвестиций по итогам текущего года</w:t>
            </w:r>
            <w:r w:rsidR="00F05B33">
              <w:rPr>
                <w:rFonts w:ascii="Times New Roman" w:eastAsiaTheme="minorHAnsi" w:hAnsi="Times New Roman"/>
                <w:kern w:val="0"/>
                <w:sz w:val="24"/>
                <w:szCs w:val="24"/>
                <w:lang w:eastAsia="en-US"/>
              </w:rPr>
              <w:t xml:space="preserve"> </w:t>
            </w:r>
            <w:r w:rsidR="00F05B33">
              <w:rPr>
                <w:rFonts w:ascii="Times New Roman" w:hAnsi="Times New Roman"/>
                <w:sz w:val="24"/>
                <w:szCs w:val="24"/>
                <w:lang w:eastAsia="ru-RU"/>
              </w:rPr>
              <w:t>(по полному кругу предприятий)</w:t>
            </w:r>
            <w:r w:rsidRPr="00816723">
              <w:rPr>
                <w:rFonts w:ascii="Times New Roman" w:eastAsiaTheme="minorHAnsi" w:hAnsi="Times New Roman"/>
                <w:kern w:val="0"/>
                <w:sz w:val="24"/>
                <w:szCs w:val="24"/>
                <w:lang w:eastAsia="en-US"/>
              </w:rPr>
              <w:t>;</w:t>
            </w:r>
          </w:p>
          <w:p w:rsidR="00390BD9" w:rsidRPr="00816723" w:rsidRDefault="00390BD9" w:rsidP="00F2526A">
            <w:pPr>
              <w:pStyle w:val="ConsPlusNormal"/>
              <w:jc w:val="both"/>
              <w:outlineLvl w:val="2"/>
              <w:rPr>
                <w:rFonts w:ascii="Times New Roman" w:eastAsiaTheme="minorHAnsi" w:hAnsi="Times New Roman"/>
                <w:kern w:val="0"/>
                <w:sz w:val="24"/>
                <w:szCs w:val="24"/>
                <w:lang w:eastAsia="en-US"/>
              </w:rPr>
            </w:pPr>
            <w:proofErr w:type="spellStart"/>
            <w:r w:rsidRPr="00816723">
              <w:rPr>
                <w:rFonts w:ascii="Times New Roman" w:eastAsiaTheme="minorHAnsi" w:hAnsi="Times New Roman"/>
                <w:kern w:val="0"/>
                <w:sz w:val="24"/>
                <w:szCs w:val="24"/>
                <w:lang w:eastAsia="en-US"/>
              </w:rPr>
              <w:t>ПГ</w:t>
            </w:r>
            <w:r w:rsidR="00F2526A">
              <w:rPr>
                <w:rFonts w:ascii="Times New Roman" w:eastAsiaTheme="minorHAnsi" w:hAnsi="Times New Roman"/>
                <w:kern w:val="0"/>
                <w:sz w:val="24"/>
                <w:szCs w:val="24"/>
                <w:lang w:eastAsia="en-US"/>
              </w:rPr>
              <w:t>п.к</w:t>
            </w:r>
            <w:proofErr w:type="spellEnd"/>
            <w:r w:rsidR="00F2526A">
              <w:rPr>
                <w:rFonts w:ascii="Times New Roman" w:eastAsiaTheme="minorHAnsi" w:hAnsi="Times New Roman"/>
                <w:kern w:val="0"/>
                <w:sz w:val="24"/>
                <w:szCs w:val="24"/>
                <w:lang w:eastAsia="en-US"/>
              </w:rPr>
              <w:t>.</w:t>
            </w:r>
            <w:r w:rsidRPr="00816723">
              <w:rPr>
                <w:rFonts w:ascii="Times New Roman" w:eastAsiaTheme="minorHAnsi" w:hAnsi="Times New Roman"/>
                <w:kern w:val="0"/>
                <w:sz w:val="24"/>
                <w:szCs w:val="24"/>
                <w:lang w:eastAsia="en-US"/>
              </w:rPr>
              <w:t xml:space="preserve"> – </w:t>
            </w:r>
            <w:r w:rsidR="00F2526A">
              <w:rPr>
                <w:rFonts w:ascii="Times New Roman" w:eastAsiaTheme="minorHAnsi" w:hAnsi="Times New Roman"/>
                <w:kern w:val="0"/>
                <w:sz w:val="24"/>
                <w:szCs w:val="24"/>
                <w:lang w:eastAsia="en-US"/>
              </w:rPr>
              <w:t xml:space="preserve">объём инвестиций по итогам </w:t>
            </w:r>
            <w:r w:rsidRPr="00816723">
              <w:rPr>
                <w:rFonts w:ascii="Times New Roman" w:eastAsiaTheme="minorHAnsi" w:hAnsi="Times New Roman"/>
                <w:kern w:val="0"/>
                <w:sz w:val="24"/>
                <w:szCs w:val="24"/>
                <w:lang w:eastAsia="en-US"/>
              </w:rPr>
              <w:t>предшествующего года</w:t>
            </w:r>
            <w:r w:rsidR="00F05B33">
              <w:rPr>
                <w:rFonts w:ascii="Times New Roman" w:eastAsiaTheme="minorHAnsi" w:hAnsi="Times New Roman"/>
                <w:kern w:val="0"/>
                <w:sz w:val="24"/>
                <w:szCs w:val="24"/>
                <w:lang w:eastAsia="en-US"/>
              </w:rPr>
              <w:t xml:space="preserve"> </w:t>
            </w:r>
            <w:r w:rsidR="00F05B33">
              <w:rPr>
                <w:rFonts w:ascii="Times New Roman" w:hAnsi="Times New Roman"/>
                <w:sz w:val="24"/>
                <w:szCs w:val="24"/>
                <w:lang w:eastAsia="ru-RU"/>
              </w:rPr>
              <w:t>(по полному кругу предприятий)</w:t>
            </w:r>
            <w:r w:rsidR="00F05B33">
              <w:rPr>
                <w:rFonts w:ascii="Times New Roman" w:hAnsi="Times New Roman"/>
                <w:sz w:val="24"/>
                <w:szCs w:val="24"/>
                <w:lang w:eastAsia="ru-RU"/>
              </w:rPr>
              <w:t>.</w:t>
            </w:r>
          </w:p>
        </w:tc>
        <w:tc>
          <w:tcPr>
            <w:tcW w:w="1758" w:type="pct"/>
          </w:tcPr>
          <w:p w:rsidR="00390BD9" w:rsidRPr="00816723" w:rsidRDefault="00816723" w:rsidP="00F05B33">
            <w:pPr>
              <w:pStyle w:val="ConsPlusNormal"/>
              <w:jc w:val="both"/>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Информация </w:t>
            </w:r>
            <w:r w:rsidR="00390BD9" w:rsidRPr="00816723">
              <w:rPr>
                <w:rFonts w:ascii="Times New Roman" w:eastAsiaTheme="minorHAnsi" w:hAnsi="Times New Roman"/>
                <w:kern w:val="0"/>
                <w:sz w:val="24"/>
                <w:szCs w:val="24"/>
                <w:lang w:eastAsia="en-US"/>
              </w:rPr>
              <w:t>Управлени</w:t>
            </w:r>
            <w:r>
              <w:rPr>
                <w:rFonts w:ascii="Times New Roman" w:eastAsiaTheme="minorHAnsi" w:hAnsi="Times New Roman"/>
                <w:kern w:val="0"/>
                <w:sz w:val="24"/>
                <w:szCs w:val="24"/>
                <w:lang w:eastAsia="en-US"/>
              </w:rPr>
              <w:t xml:space="preserve">я </w:t>
            </w:r>
            <w:r w:rsidR="00390BD9" w:rsidRPr="00816723">
              <w:rPr>
                <w:rFonts w:ascii="Times New Roman" w:eastAsiaTheme="minorHAnsi" w:hAnsi="Times New Roman"/>
                <w:kern w:val="0"/>
                <w:sz w:val="24"/>
                <w:szCs w:val="24"/>
                <w:lang w:eastAsia="en-US"/>
              </w:rPr>
              <w:t>Федеральной службы государственной статистики по Краснодарскому краю и Респуб</w:t>
            </w:r>
            <w:r w:rsidR="00F05B33">
              <w:rPr>
                <w:rFonts w:ascii="Times New Roman" w:eastAsiaTheme="minorHAnsi" w:hAnsi="Times New Roman"/>
                <w:kern w:val="0"/>
                <w:sz w:val="24"/>
                <w:szCs w:val="24"/>
                <w:lang w:eastAsia="en-US"/>
              </w:rPr>
              <w:t xml:space="preserve">лике Адыгея; </w:t>
            </w:r>
            <w:r w:rsidR="00390BD9" w:rsidRPr="00816723">
              <w:rPr>
                <w:rFonts w:ascii="Times New Roman" w:eastAsiaTheme="minorHAnsi" w:hAnsi="Times New Roman"/>
                <w:kern w:val="0"/>
                <w:sz w:val="24"/>
                <w:szCs w:val="24"/>
                <w:lang w:eastAsia="en-US"/>
              </w:rPr>
              <w:t>Прогноз СЭР на 201</w:t>
            </w:r>
            <w:r w:rsidR="00F05B33">
              <w:rPr>
                <w:rFonts w:ascii="Times New Roman" w:eastAsiaTheme="minorHAnsi" w:hAnsi="Times New Roman"/>
                <w:kern w:val="0"/>
                <w:sz w:val="24"/>
                <w:szCs w:val="24"/>
                <w:lang w:eastAsia="en-US"/>
              </w:rPr>
              <w:t>9</w:t>
            </w:r>
            <w:r w:rsidR="00390BD9" w:rsidRPr="00816723">
              <w:rPr>
                <w:rFonts w:ascii="Times New Roman" w:eastAsiaTheme="minorHAnsi" w:hAnsi="Times New Roman"/>
                <w:kern w:val="0"/>
                <w:sz w:val="24"/>
                <w:szCs w:val="24"/>
                <w:lang w:eastAsia="en-US"/>
              </w:rPr>
              <w:t>-202</w:t>
            </w:r>
            <w:r w:rsidR="00F05B33">
              <w:rPr>
                <w:rFonts w:ascii="Times New Roman" w:eastAsiaTheme="minorHAnsi" w:hAnsi="Times New Roman"/>
                <w:kern w:val="0"/>
                <w:sz w:val="24"/>
                <w:szCs w:val="24"/>
                <w:lang w:eastAsia="en-US"/>
              </w:rPr>
              <w:t>1</w:t>
            </w:r>
            <w:r w:rsidR="00390BD9" w:rsidRPr="00816723">
              <w:rPr>
                <w:rFonts w:ascii="Times New Roman" w:eastAsiaTheme="minorHAnsi" w:hAnsi="Times New Roman"/>
                <w:kern w:val="0"/>
                <w:sz w:val="24"/>
                <w:szCs w:val="24"/>
                <w:lang w:eastAsia="en-US"/>
              </w:rPr>
              <w:t xml:space="preserve"> годы</w:t>
            </w:r>
          </w:p>
        </w:tc>
      </w:tr>
      <w:tr w:rsidR="00390BD9" w:rsidRPr="00816723" w:rsidTr="00F05B33">
        <w:trPr>
          <w:jc w:val="center"/>
        </w:trPr>
        <w:tc>
          <w:tcPr>
            <w:tcW w:w="258" w:type="pct"/>
          </w:tcPr>
          <w:p w:rsidR="00390BD9" w:rsidRPr="00816723" w:rsidRDefault="00390BD9" w:rsidP="00B31DA8">
            <w:pP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2.</w:t>
            </w:r>
          </w:p>
        </w:tc>
        <w:tc>
          <w:tcPr>
            <w:tcW w:w="1239" w:type="pct"/>
          </w:tcPr>
          <w:p w:rsidR="00390BD9" w:rsidRPr="00816723" w:rsidRDefault="00816723" w:rsidP="00B31DA8">
            <w:pPr>
              <w:rPr>
                <w:rFonts w:ascii="Times New Roman" w:hAnsi="Times New Roman" w:cs="Times New Roman"/>
                <w:sz w:val="24"/>
                <w:szCs w:val="24"/>
              </w:rPr>
            </w:pPr>
            <w:r w:rsidRPr="009B1E91">
              <w:rPr>
                <w:rFonts w:ascii="Times New Roman" w:eastAsia="Times New Roman" w:hAnsi="Times New Roman" w:cs="Times New Roman"/>
                <w:sz w:val="24"/>
                <w:szCs w:val="24"/>
                <w:lang w:eastAsia="ru-RU"/>
              </w:rPr>
              <w:t>Прирост объёма инвестиций в основной капитал (без субъектов малого предпринимательства)</w:t>
            </w:r>
            <w:r w:rsidR="00390BD9" w:rsidRPr="00816723">
              <w:rPr>
                <w:rFonts w:ascii="Times New Roman" w:eastAsia="Times New Roman" w:hAnsi="Times New Roman" w:cs="Times New Roman"/>
                <w:sz w:val="24"/>
                <w:szCs w:val="24"/>
                <w:lang w:eastAsia="ru-RU"/>
              </w:rPr>
              <w:t>, в процентах к соответствующему периоду предыдущего года</w:t>
            </w:r>
          </w:p>
        </w:tc>
        <w:tc>
          <w:tcPr>
            <w:tcW w:w="1745" w:type="pct"/>
          </w:tcPr>
          <w:p w:rsidR="00390BD9" w:rsidRPr="00816723" w:rsidRDefault="00F2526A" w:rsidP="009902CA">
            <w:pPr>
              <w:pStyle w:val="ConsPlusNormal"/>
              <w:jc w:val="both"/>
              <w:outlineLvl w:val="2"/>
              <w:rPr>
                <w:rFonts w:ascii="Times New Roman" w:eastAsiaTheme="minorHAnsi" w:hAnsi="Times New Roman"/>
                <w:kern w:val="0"/>
                <w:sz w:val="24"/>
                <w:szCs w:val="24"/>
                <w:lang w:eastAsia="en-US"/>
              </w:rPr>
            </w:pPr>
            <w:proofErr w:type="spellStart"/>
            <w:r>
              <w:rPr>
                <w:rFonts w:ascii="Times New Roman" w:eastAsiaTheme="minorHAnsi" w:hAnsi="Times New Roman"/>
                <w:kern w:val="0"/>
                <w:sz w:val="24"/>
                <w:szCs w:val="24"/>
                <w:lang w:eastAsia="en-US"/>
              </w:rPr>
              <w:t>ПИк.с</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w:t>
            </w:r>
            <w:proofErr w:type="spellStart"/>
            <w:r w:rsidR="00390BD9" w:rsidRPr="00816723">
              <w:rPr>
                <w:rFonts w:ascii="Times New Roman" w:eastAsiaTheme="minorHAnsi" w:hAnsi="Times New Roman"/>
                <w:kern w:val="0"/>
                <w:sz w:val="24"/>
                <w:szCs w:val="24"/>
                <w:lang w:eastAsia="en-US"/>
              </w:rPr>
              <w:t>ТГ</w:t>
            </w:r>
            <w:r>
              <w:rPr>
                <w:rFonts w:ascii="Times New Roman" w:eastAsiaTheme="minorHAnsi" w:hAnsi="Times New Roman"/>
                <w:kern w:val="0"/>
                <w:sz w:val="24"/>
                <w:szCs w:val="24"/>
                <w:lang w:eastAsia="en-US"/>
              </w:rPr>
              <w:t>к.с</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w:t>
            </w:r>
            <w:proofErr w:type="spellStart"/>
            <w:r w:rsidR="00390BD9" w:rsidRPr="00816723">
              <w:rPr>
                <w:rFonts w:ascii="Times New Roman" w:eastAsiaTheme="minorHAnsi" w:hAnsi="Times New Roman"/>
                <w:kern w:val="0"/>
                <w:sz w:val="24"/>
                <w:szCs w:val="24"/>
                <w:lang w:eastAsia="en-US"/>
              </w:rPr>
              <w:t>ПГ</w:t>
            </w:r>
            <w:r>
              <w:rPr>
                <w:rFonts w:ascii="Times New Roman" w:eastAsiaTheme="minorHAnsi" w:hAnsi="Times New Roman"/>
                <w:kern w:val="0"/>
                <w:sz w:val="24"/>
                <w:szCs w:val="24"/>
                <w:lang w:eastAsia="en-US"/>
              </w:rPr>
              <w:t>к.с</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100%, где:</w:t>
            </w:r>
          </w:p>
          <w:p w:rsidR="00390BD9" w:rsidRPr="00816723" w:rsidRDefault="00390BD9" w:rsidP="009902CA">
            <w:pPr>
              <w:pStyle w:val="ConsPlusNormal"/>
              <w:jc w:val="both"/>
              <w:outlineLvl w:val="2"/>
              <w:rPr>
                <w:rFonts w:ascii="Times New Roman" w:eastAsiaTheme="minorHAnsi" w:hAnsi="Times New Roman"/>
                <w:kern w:val="0"/>
                <w:sz w:val="24"/>
                <w:szCs w:val="24"/>
                <w:lang w:eastAsia="en-US"/>
              </w:rPr>
            </w:pPr>
          </w:p>
          <w:p w:rsidR="00390BD9" w:rsidRPr="00816723" w:rsidRDefault="00F2526A" w:rsidP="009902CA">
            <w:pPr>
              <w:pStyle w:val="ConsPlusNormal"/>
              <w:jc w:val="both"/>
              <w:outlineLvl w:val="2"/>
              <w:rPr>
                <w:rFonts w:ascii="Times New Roman" w:eastAsiaTheme="minorHAnsi" w:hAnsi="Times New Roman"/>
                <w:kern w:val="0"/>
                <w:sz w:val="24"/>
                <w:szCs w:val="24"/>
                <w:lang w:eastAsia="en-US"/>
              </w:rPr>
            </w:pPr>
            <w:proofErr w:type="spellStart"/>
            <w:r>
              <w:rPr>
                <w:rFonts w:ascii="Times New Roman" w:eastAsiaTheme="minorHAnsi" w:hAnsi="Times New Roman"/>
                <w:kern w:val="0"/>
                <w:sz w:val="24"/>
                <w:szCs w:val="24"/>
                <w:lang w:eastAsia="en-US"/>
              </w:rPr>
              <w:t>ПИк.с</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прирост инвестиций, в %;</w:t>
            </w:r>
          </w:p>
          <w:p w:rsidR="00390BD9" w:rsidRPr="00816723" w:rsidRDefault="00390BD9" w:rsidP="009902CA">
            <w:pPr>
              <w:pStyle w:val="ConsPlusNormal"/>
              <w:jc w:val="both"/>
              <w:outlineLvl w:val="2"/>
              <w:rPr>
                <w:rFonts w:ascii="Times New Roman" w:eastAsiaTheme="minorHAnsi" w:hAnsi="Times New Roman"/>
                <w:kern w:val="0"/>
                <w:sz w:val="24"/>
                <w:szCs w:val="24"/>
                <w:lang w:eastAsia="en-US"/>
              </w:rPr>
            </w:pPr>
            <w:proofErr w:type="spellStart"/>
            <w:r w:rsidRPr="00816723">
              <w:rPr>
                <w:rFonts w:ascii="Times New Roman" w:eastAsiaTheme="minorHAnsi" w:hAnsi="Times New Roman"/>
                <w:kern w:val="0"/>
                <w:sz w:val="24"/>
                <w:szCs w:val="24"/>
                <w:lang w:eastAsia="en-US"/>
              </w:rPr>
              <w:t>ТГ</w:t>
            </w:r>
            <w:r w:rsidR="00F2526A">
              <w:rPr>
                <w:rFonts w:ascii="Times New Roman" w:eastAsiaTheme="minorHAnsi" w:hAnsi="Times New Roman"/>
                <w:kern w:val="0"/>
                <w:sz w:val="24"/>
                <w:szCs w:val="24"/>
                <w:lang w:eastAsia="en-US"/>
              </w:rPr>
              <w:t>к.с</w:t>
            </w:r>
            <w:proofErr w:type="spellEnd"/>
            <w:r w:rsidR="00F2526A">
              <w:rPr>
                <w:rFonts w:ascii="Times New Roman" w:eastAsiaTheme="minorHAnsi" w:hAnsi="Times New Roman"/>
                <w:kern w:val="0"/>
                <w:sz w:val="24"/>
                <w:szCs w:val="24"/>
                <w:lang w:eastAsia="en-US"/>
              </w:rPr>
              <w:t>.</w:t>
            </w:r>
            <w:r w:rsidRPr="00816723">
              <w:rPr>
                <w:rFonts w:ascii="Times New Roman" w:eastAsiaTheme="minorHAnsi" w:hAnsi="Times New Roman"/>
                <w:kern w:val="0"/>
                <w:sz w:val="24"/>
                <w:szCs w:val="24"/>
                <w:lang w:eastAsia="en-US"/>
              </w:rPr>
              <w:t xml:space="preserve"> – </w:t>
            </w:r>
            <w:r w:rsidR="00F2526A">
              <w:rPr>
                <w:rFonts w:ascii="Times New Roman" w:eastAsiaTheme="minorHAnsi" w:hAnsi="Times New Roman"/>
                <w:kern w:val="0"/>
                <w:sz w:val="24"/>
                <w:szCs w:val="24"/>
                <w:lang w:eastAsia="en-US"/>
              </w:rPr>
              <w:t>объём инвестиций по итогам текущего года</w:t>
            </w:r>
            <w:r w:rsidR="00F05B33">
              <w:rPr>
                <w:rFonts w:ascii="Times New Roman" w:eastAsiaTheme="minorHAnsi" w:hAnsi="Times New Roman"/>
                <w:kern w:val="0"/>
                <w:sz w:val="24"/>
                <w:szCs w:val="24"/>
                <w:lang w:eastAsia="en-US"/>
              </w:rPr>
              <w:t xml:space="preserve"> (по крупным и средним предприятиям)</w:t>
            </w:r>
            <w:r w:rsidRPr="00816723">
              <w:rPr>
                <w:rFonts w:ascii="Times New Roman" w:eastAsiaTheme="minorHAnsi" w:hAnsi="Times New Roman"/>
                <w:kern w:val="0"/>
                <w:sz w:val="24"/>
                <w:szCs w:val="24"/>
                <w:lang w:eastAsia="en-US"/>
              </w:rPr>
              <w:t>;</w:t>
            </w:r>
          </w:p>
          <w:p w:rsidR="00390BD9" w:rsidRPr="00816723" w:rsidRDefault="00390BD9" w:rsidP="009902CA">
            <w:pPr>
              <w:pStyle w:val="ConsPlusNormal"/>
              <w:jc w:val="both"/>
              <w:outlineLvl w:val="2"/>
              <w:rPr>
                <w:rFonts w:ascii="Times New Roman" w:eastAsiaTheme="minorHAnsi" w:hAnsi="Times New Roman"/>
                <w:kern w:val="0"/>
                <w:sz w:val="24"/>
                <w:szCs w:val="24"/>
                <w:lang w:eastAsia="en-US"/>
              </w:rPr>
            </w:pPr>
            <w:proofErr w:type="spellStart"/>
            <w:r w:rsidRPr="00816723">
              <w:rPr>
                <w:rFonts w:ascii="Times New Roman" w:eastAsiaTheme="minorHAnsi" w:hAnsi="Times New Roman"/>
                <w:kern w:val="0"/>
                <w:sz w:val="24"/>
                <w:szCs w:val="24"/>
                <w:lang w:eastAsia="en-US"/>
              </w:rPr>
              <w:t>ПГ</w:t>
            </w:r>
            <w:r w:rsidR="00F2526A">
              <w:rPr>
                <w:rFonts w:ascii="Times New Roman" w:eastAsiaTheme="minorHAnsi" w:hAnsi="Times New Roman"/>
                <w:kern w:val="0"/>
                <w:sz w:val="24"/>
                <w:szCs w:val="24"/>
                <w:lang w:eastAsia="en-US"/>
              </w:rPr>
              <w:t>к.с</w:t>
            </w:r>
            <w:proofErr w:type="spellEnd"/>
            <w:r w:rsidR="00F2526A">
              <w:rPr>
                <w:rFonts w:ascii="Times New Roman" w:eastAsiaTheme="minorHAnsi" w:hAnsi="Times New Roman"/>
                <w:kern w:val="0"/>
                <w:sz w:val="24"/>
                <w:szCs w:val="24"/>
                <w:lang w:eastAsia="en-US"/>
              </w:rPr>
              <w:t>.</w:t>
            </w:r>
            <w:r w:rsidRPr="00816723">
              <w:rPr>
                <w:rFonts w:ascii="Times New Roman" w:eastAsiaTheme="minorHAnsi" w:hAnsi="Times New Roman"/>
                <w:kern w:val="0"/>
                <w:sz w:val="24"/>
                <w:szCs w:val="24"/>
                <w:lang w:eastAsia="en-US"/>
              </w:rPr>
              <w:t xml:space="preserve"> – </w:t>
            </w:r>
            <w:r w:rsidR="00F2526A">
              <w:rPr>
                <w:rFonts w:ascii="Times New Roman" w:eastAsiaTheme="minorHAnsi" w:hAnsi="Times New Roman"/>
                <w:kern w:val="0"/>
                <w:sz w:val="24"/>
                <w:szCs w:val="24"/>
                <w:lang w:eastAsia="en-US"/>
              </w:rPr>
              <w:t>объём инвестиций по итогам</w:t>
            </w:r>
            <w:r w:rsidRPr="00816723">
              <w:rPr>
                <w:rFonts w:ascii="Times New Roman" w:eastAsiaTheme="minorHAnsi" w:hAnsi="Times New Roman"/>
                <w:kern w:val="0"/>
                <w:sz w:val="24"/>
                <w:szCs w:val="24"/>
                <w:lang w:eastAsia="en-US"/>
              </w:rPr>
              <w:t xml:space="preserve"> предшествующего года</w:t>
            </w:r>
            <w:r w:rsidR="00F05B33">
              <w:rPr>
                <w:rFonts w:ascii="Times New Roman" w:eastAsiaTheme="minorHAnsi" w:hAnsi="Times New Roman"/>
                <w:kern w:val="0"/>
                <w:sz w:val="24"/>
                <w:szCs w:val="24"/>
                <w:lang w:eastAsia="en-US"/>
              </w:rPr>
              <w:t xml:space="preserve"> </w:t>
            </w:r>
            <w:r w:rsidR="00F05B33">
              <w:rPr>
                <w:rFonts w:ascii="Times New Roman" w:eastAsiaTheme="minorHAnsi" w:hAnsi="Times New Roman"/>
                <w:kern w:val="0"/>
                <w:sz w:val="24"/>
                <w:szCs w:val="24"/>
                <w:lang w:eastAsia="en-US"/>
              </w:rPr>
              <w:t>(по крупным и средним предприятиям)</w:t>
            </w:r>
            <w:r w:rsidR="00F05B33">
              <w:rPr>
                <w:rFonts w:ascii="Times New Roman" w:eastAsiaTheme="minorHAnsi" w:hAnsi="Times New Roman"/>
                <w:kern w:val="0"/>
                <w:sz w:val="24"/>
                <w:szCs w:val="24"/>
                <w:lang w:eastAsia="en-US"/>
              </w:rPr>
              <w:t>.</w:t>
            </w:r>
          </w:p>
        </w:tc>
        <w:tc>
          <w:tcPr>
            <w:tcW w:w="1758" w:type="pct"/>
          </w:tcPr>
          <w:p w:rsidR="00390BD9" w:rsidRPr="00816723" w:rsidRDefault="00F05B33" w:rsidP="00816723">
            <w:pPr>
              <w:pStyle w:val="ConsPlusNormal"/>
              <w:jc w:val="both"/>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Информация </w:t>
            </w:r>
            <w:r w:rsidRPr="00816723">
              <w:rPr>
                <w:rFonts w:ascii="Times New Roman" w:eastAsiaTheme="minorHAnsi" w:hAnsi="Times New Roman"/>
                <w:kern w:val="0"/>
                <w:sz w:val="24"/>
                <w:szCs w:val="24"/>
                <w:lang w:eastAsia="en-US"/>
              </w:rPr>
              <w:t>Управлени</w:t>
            </w:r>
            <w:r>
              <w:rPr>
                <w:rFonts w:ascii="Times New Roman" w:eastAsiaTheme="minorHAnsi" w:hAnsi="Times New Roman"/>
                <w:kern w:val="0"/>
                <w:sz w:val="24"/>
                <w:szCs w:val="24"/>
                <w:lang w:eastAsia="en-US"/>
              </w:rPr>
              <w:t xml:space="preserve">я </w:t>
            </w:r>
            <w:r w:rsidRPr="00816723">
              <w:rPr>
                <w:rFonts w:ascii="Times New Roman" w:eastAsiaTheme="minorHAnsi" w:hAnsi="Times New Roman"/>
                <w:kern w:val="0"/>
                <w:sz w:val="24"/>
                <w:szCs w:val="24"/>
                <w:lang w:eastAsia="en-US"/>
              </w:rPr>
              <w:t>Федеральной службы государственной статистики по Краснодарскому краю и Респуб</w:t>
            </w:r>
            <w:r>
              <w:rPr>
                <w:rFonts w:ascii="Times New Roman" w:eastAsiaTheme="minorHAnsi" w:hAnsi="Times New Roman"/>
                <w:kern w:val="0"/>
                <w:sz w:val="24"/>
                <w:szCs w:val="24"/>
                <w:lang w:eastAsia="en-US"/>
              </w:rPr>
              <w:t xml:space="preserve">лике Адыгея; </w:t>
            </w:r>
            <w:r w:rsidRPr="00816723">
              <w:rPr>
                <w:rFonts w:ascii="Times New Roman" w:eastAsiaTheme="minorHAnsi" w:hAnsi="Times New Roman"/>
                <w:kern w:val="0"/>
                <w:sz w:val="24"/>
                <w:szCs w:val="24"/>
                <w:lang w:eastAsia="en-US"/>
              </w:rPr>
              <w:t>Прогноз СЭР на 201</w:t>
            </w:r>
            <w:r>
              <w:rPr>
                <w:rFonts w:ascii="Times New Roman" w:eastAsiaTheme="minorHAnsi" w:hAnsi="Times New Roman"/>
                <w:kern w:val="0"/>
                <w:sz w:val="24"/>
                <w:szCs w:val="24"/>
                <w:lang w:eastAsia="en-US"/>
              </w:rPr>
              <w:t>9</w:t>
            </w:r>
            <w:r w:rsidRPr="00816723">
              <w:rPr>
                <w:rFonts w:ascii="Times New Roman" w:eastAsiaTheme="minorHAnsi" w:hAnsi="Times New Roman"/>
                <w:kern w:val="0"/>
                <w:sz w:val="24"/>
                <w:szCs w:val="24"/>
                <w:lang w:eastAsia="en-US"/>
              </w:rPr>
              <w:t>-202</w:t>
            </w:r>
            <w:r>
              <w:rPr>
                <w:rFonts w:ascii="Times New Roman" w:eastAsiaTheme="minorHAnsi" w:hAnsi="Times New Roman"/>
                <w:kern w:val="0"/>
                <w:sz w:val="24"/>
                <w:szCs w:val="24"/>
                <w:lang w:eastAsia="en-US"/>
              </w:rPr>
              <w:t>1</w:t>
            </w:r>
            <w:r w:rsidRPr="00816723">
              <w:rPr>
                <w:rFonts w:ascii="Times New Roman" w:eastAsiaTheme="minorHAnsi" w:hAnsi="Times New Roman"/>
                <w:kern w:val="0"/>
                <w:sz w:val="24"/>
                <w:szCs w:val="24"/>
                <w:lang w:eastAsia="en-US"/>
              </w:rPr>
              <w:t xml:space="preserve"> годы</w:t>
            </w:r>
          </w:p>
        </w:tc>
      </w:tr>
      <w:tr w:rsidR="00390BD9" w:rsidRPr="00816723" w:rsidTr="00F05B33">
        <w:trPr>
          <w:jc w:val="center"/>
        </w:trPr>
        <w:tc>
          <w:tcPr>
            <w:tcW w:w="258" w:type="pct"/>
          </w:tcPr>
          <w:p w:rsidR="00390BD9" w:rsidRPr="00816723" w:rsidRDefault="00390BD9" w:rsidP="00331C87">
            <w:pPr>
              <w:rPr>
                <w:rFonts w:ascii="Times New Roman" w:eastAsia="Times New Roman" w:hAnsi="Times New Roman" w:cs="Times New Roman"/>
                <w:sz w:val="24"/>
                <w:szCs w:val="24"/>
                <w:lang w:eastAsia="ru-RU"/>
              </w:rPr>
            </w:pPr>
            <w:r w:rsidRPr="00816723">
              <w:rPr>
                <w:rFonts w:ascii="Times New Roman" w:eastAsia="Times New Roman" w:hAnsi="Times New Roman" w:cs="Times New Roman"/>
                <w:sz w:val="24"/>
                <w:szCs w:val="24"/>
                <w:lang w:eastAsia="ru-RU"/>
              </w:rPr>
              <w:t>3.</w:t>
            </w:r>
          </w:p>
        </w:tc>
        <w:tc>
          <w:tcPr>
            <w:tcW w:w="1239" w:type="pct"/>
          </w:tcPr>
          <w:p w:rsidR="00390BD9" w:rsidRPr="00816723" w:rsidRDefault="00816723" w:rsidP="00331C87">
            <w:pPr>
              <w:rPr>
                <w:rFonts w:ascii="Times New Roman" w:eastAsia="Times New Roman" w:hAnsi="Times New Roman" w:cs="Times New Roman"/>
                <w:sz w:val="24"/>
                <w:szCs w:val="24"/>
                <w:lang w:eastAsia="ru-RU"/>
              </w:rPr>
            </w:pPr>
            <w:r w:rsidRPr="009B1E91">
              <w:rPr>
                <w:rFonts w:ascii="Times New Roman" w:eastAsia="Times New Roman" w:hAnsi="Times New Roman" w:cs="Times New Roman"/>
                <w:sz w:val="24"/>
                <w:szCs w:val="24"/>
                <w:lang w:eastAsia="ru-RU"/>
              </w:rPr>
              <w:t>Объем инвестиций в основной капитал (без субъектов малого предпринимательства) в расчете на 1 жителя</w:t>
            </w:r>
          </w:p>
        </w:tc>
        <w:tc>
          <w:tcPr>
            <w:tcW w:w="1745" w:type="pct"/>
          </w:tcPr>
          <w:p w:rsidR="00390BD9" w:rsidRPr="00816723" w:rsidRDefault="00F2526A" w:rsidP="00331C87">
            <w:pPr>
              <w:pStyle w:val="ConsPlusNormal"/>
              <w:jc w:val="both"/>
              <w:outlineLvl w:val="2"/>
              <w:rPr>
                <w:rFonts w:ascii="Times New Roman" w:eastAsiaTheme="minorHAnsi" w:hAnsi="Times New Roman"/>
                <w:kern w:val="0"/>
                <w:sz w:val="24"/>
                <w:szCs w:val="24"/>
                <w:lang w:eastAsia="en-US"/>
              </w:rPr>
            </w:pPr>
            <w:proofErr w:type="spellStart"/>
            <w:r>
              <w:rPr>
                <w:rFonts w:ascii="Times New Roman" w:eastAsiaTheme="minorHAnsi" w:hAnsi="Times New Roman"/>
                <w:kern w:val="0"/>
                <w:sz w:val="24"/>
                <w:szCs w:val="24"/>
                <w:lang w:eastAsia="en-US"/>
              </w:rPr>
              <w:t>ОИк.с</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w:t>
            </w:r>
            <w:proofErr w:type="spellStart"/>
            <w:r w:rsidR="00390BD9" w:rsidRPr="00816723">
              <w:rPr>
                <w:rFonts w:ascii="Times New Roman" w:eastAsiaTheme="minorHAnsi" w:hAnsi="Times New Roman"/>
                <w:kern w:val="0"/>
                <w:sz w:val="24"/>
                <w:szCs w:val="24"/>
                <w:lang w:eastAsia="en-US"/>
              </w:rPr>
              <w:t>ТГ</w:t>
            </w:r>
            <w:r>
              <w:rPr>
                <w:rFonts w:ascii="Times New Roman" w:eastAsiaTheme="minorHAnsi" w:hAnsi="Times New Roman"/>
                <w:kern w:val="0"/>
                <w:sz w:val="24"/>
                <w:szCs w:val="24"/>
                <w:lang w:eastAsia="en-US"/>
              </w:rPr>
              <w:t>к.с</w:t>
            </w:r>
            <w:proofErr w:type="spellEnd"/>
            <w:r>
              <w:rPr>
                <w:rFonts w:ascii="Times New Roman" w:eastAsiaTheme="minorHAnsi" w:hAnsi="Times New Roman"/>
                <w:kern w:val="0"/>
                <w:sz w:val="24"/>
                <w:szCs w:val="24"/>
                <w:lang w:eastAsia="en-US"/>
              </w:rPr>
              <w:t>.</w:t>
            </w:r>
            <w:r w:rsidR="00390BD9" w:rsidRPr="00816723">
              <w:rPr>
                <w:rFonts w:ascii="Times New Roman" w:eastAsiaTheme="minorHAnsi" w:hAnsi="Times New Roman"/>
                <w:kern w:val="0"/>
                <w:sz w:val="24"/>
                <w:szCs w:val="24"/>
                <w:lang w:eastAsia="en-US"/>
              </w:rPr>
              <w:t xml:space="preserve"> / </w:t>
            </w:r>
            <w:r>
              <w:rPr>
                <w:rFonts w:ascii="Times New Roman" w:eastAsiaTheme="minorHAnsi" w:hAnsi="Times New Roman"/>
                <w:kern w:val="0"/>
                <w:sz w:val="24"/>
                <w:szCs w:val="24"/>
                <w:lang w:eastAsia="en-US"/>
              </w:rPr>
              <w:t>Ч</w:t>
            </w:r>
            <w:r w:rsidR="00390BD9" w:rsidRPr="00816723">
              <w:rPr>
                <w:rFonts w:ascii="Times New Roman" w:eastAsiaTheme="minorHAnsi" w:hAnsi="Times New Roman"/>
                <w:kern w:val="0"/>
                <w:sz w:val="24"/>
                <w:szCs w:val="24"/>
                <w:lang w:eastAsia="en-US"/>
              </w:rPr>
              <w:t xml:space="preserve"> * 100%, где:</w:t>
            </w:r>
          </w:p>
          <w:p w:rsidR="00390BD9" w:rsidRPr="00816723" w:rsidRDefault="00390BD9" w:rsidP="00331C87">
            <w:pPr>
              <w:pStyle w:val="ConsPlusNormal"/>
              <w:jc w:val="both"/>
              <w:outlineLvl w:val="2"/>
              <w:rPr>
                <w:rFonts w:ascii="Times New Roman" w:eastAsiaTheme="minorHAnsi" w:hAnsi="Times New Roman"/>
                <w:kern w:val="0"/>
                <w:sz w:val="24"/>
                <w:szCs w:val="24"/>
                <w:lang w:eastAsia="en-US"/>
              </w:rPr>
            </w:pPr>
          </w:p>
          <w:p w:rsidR="00390BD9" w:rsidRPr="00816723" w:rsidRDefault="00390BD9" w:rsidP="00331C87">
            <w:pPr>
              <w:pStyle w:val="ConsPlusNormal"/>
              <w:jc w:val="both"/>
              <w:outlineLvl w:val="2"/>
              <w:rPr>
                <w:rFonts w:ascii="Times New Roman" w:eastAsiaTheme="minorHAnsi" w:hAnsi="Times New Roman"/>
                <w:kern w:val="0"/>
                <w:sz w:val="24"/>
                <w:szCs w:val="24"/>
                <w:lang w:eastAsia="en-US"/>
              </w:rPr>
            </w:pPr>
            <w:proofErr w:type="spellStart"/>
            <w:r w:rsidRPr="00816723">
              <w:rPr>
                <w:rFonts w:ascii="Times New Roman" w:eastAsiaTheme="minorHAnsi" w:hAnsi="Times New Roman"/>
                <w:kern w:val="0"/>
                <w:sz w:val="24"/>
                <w:szCs w:val="24"/>
                <w:lang w:eastAsia="en-US"/>
              </w:rPr>
              <w:t>О</w:t>
            </w:r>
            <w:r w:rsidR="00A65873">
              <w:rPr>
                <w:rFonts w:ascii="Times New Roman" w:eastAsiaTheme="minorHAnsi" w:hAnsi="Times New Roman"/>
                <w:kern w:val="0"/>
                <w:sz w:val="24"/>
                <w:szCs w:val="24"/>
                <w:lang w:eastAsia="en-US"/>
              </w:rPr>
              <w:t>Ик.с</w:t>
            </w:r>
            <w:proofErr w:type="spellEnd"/>
            <w:r w:rsidR="00A65873">
              <w:rPr>
                <w:rFonts w:ascii="Times New Roman" w:eastAsiaTheme="minorHAnsi" w:hAnsi="Times New Roman"/>
                <w:kern w:val="0"/>
                <w:sz w:val="24"/>
                <w:szCs w:val="24"/>
                <w:lang w:eastAsia="en-US"/>
              </w:rPr>
              <w:t>.</w:t>
            </w:r>
            <w:r w:rsidRPr="00816723">
              <w:rPr>
                <w:rFonts w:ascii="Times New Roman" w:eastAsiaTheme="minorHAnsi" w:hAnsi="Times New Roman"/>
                <w:kern w:val="0"/>
                <w:sz w:val="24"/>
                <w:szCs w:val="24"/>
                <w:lang w:eastAsia="en-US"/>
              </w:rPr>
              <w:t xml:space="preserve"> – </w:t>
            </w:r>
            <w:r w:rsidRPr="00816723">
              <w:rPr>
                <w:rFonts w:ascii="Times New Roman" w:hAnsi="Times New Roman"/>
                <w:sz w:val="24"/>
                <w:szCs w:val="24"/>
                <w:lang w:eastAsia="ru-RU"/>
              </w:rPr>
              <w:t>объем инвестиций в основной капитал</w:t>
            </w:r>
            <w:r w:rsidR="007511C1">
              <w:rPr>
                <w:rFonts w:ascii="Times New Roman" w:hAnsi="Times New Roman"/>
                <w:sz w:val="24"/>
                <w:szCs w:val="24"/>
                <w:lang w:eastAsia="ru-RU"/>
              </w:rPr>
              <w:t xml:space="preserve"> </w:t>
            </w:r>
            <w:r w:rsidR="007511C1" w:rsidRPr="009B1E91">
              <w:rPr>
                <w:rFonts w:ascii="Times New Roman" w:hAnsi="Times New Roman"/>
                <w:sz w:val="24"/>
                <w:szCs w:val="24"/>
                <w:lang w:eastAsia="ru-RU"/>
              </w:rPr>
              <w:t>(без субъектов малого предпринимательства)</w:t>
            </w:r>
            <w:r w:rsidRPr="00816723">
              <w:rPr>
                <w:rFonts w:ascii="Times New Roman" w:hAnsi="Times New Roman"/>
                <w:sz w:val="24"/>
                <w:szCs w:val="24"/>
                <w:lang w:eastAsia="ru-RU"/>
              </w:rPr>
              <w:t xml:space="preserve"> в расчете на 1 жителя</w:t>
            </w:r>
            <w:r w:rsidR="00F2526A">
              <w:rPr>
                <w:rFonts w:ascii="Times New Roman" w:hAnsi="Times New Roman"/>
                <w:sz w:val="24"/>
                <w:szCs w:val="24"/>
                <w:lang w:eastAsia="ru-RU"/>
              </w:rPr>
              <w:t>, в руб.</w:t>
            </w:r>
            <w:r w:rsidRPr="00816723">
              <w:rPr>
                <w:rFonts w:ascii="Times New Roman" w:eastAsiaTheme="minorHAnsi" w:hAnsi="Times New Roman"/>
                <w:kern w:val="0"/>
                <w:sz w:val="24"/>
                <w:szCs w:val="24"/>
                <w:lang w:eastAsia="en-US"/>
              </w:rPr>
              <w:t>;</w:t>
            </w:r>
          </w:p>
          <w:p w:rsidR="00390BD9" w:rsidRPr="00816723" w:rsidRDefault="00390BD9" w:rsidP="00331C87">
            <w:pPr>
              <w:pStyle w:val="ConsPlusNormal"/>
              <w:jc w:val="both"/>
              <w:outlineLvl w:val="2"/>
              <w:rPr>
                <w:rFonts w:ascii="Times New Roman" w:eastAsiaTheme="minorHAnsi" w:hAnsi="Times New Roman"/>
                <w:kern w:val="0"/>
                <w:sz w:val="24"/>
                <w:szCs w:val="24"/>
                <w:lang w:eastAsia="en-US"/>
              </w:rPr>
            </w:pPr>
            <w:proofErr w:type="spellStart"/>
            <w:r w:rsidRPr="00816723">
              <w:rPr>
                <w:rFonts w:ascii="Times New Roman" w:eastAsiaTheme="minorHAnsi" w:hAnsi="Times New Roman"/>
                <w:kern w:val="0"/>
                <w:sz w:val="24"/>
                <w:szCs w:val="24"/>
                <w:lang w:eastAsia="en-US"/>
              </w:rPr>
              <w:t>ТГ</w:t>
            </w:r>
            <w:r w:rsidR="00F2526A">
              <w:rPr>
                <w:rFonts w:ascii="Times New Roman" w:eastAsiaTheme="minorHAnsi" w:hAnsi="Times New Roman"/>
                <w:kern w:val="0"/>
                <w:sz w:val="24"/>
                <w:szCs w:val="24"/>
                <w:lang w:eastAsia="en-US"/>
              </w:rPr>
              <w:t>к.с</w:t>
            </w:r>
            <w:proofErr w:type="spellEnd"/>
            <w:r w:rsidR="00F2526A">
              <w:rPr>
                <w:rFonts w:ascii="Times New Roman" w:eastAsiaTheme="minorHAnsi" w:hAnsi="Times New Roman"/>
                <w:kern w:val="0"/>
                <w:sz w:val="24"/>
                <w:szCs w:val="24"/>
                <w:lang w:eastAsia="en-US"/>
              </w:rPr>
              <w:t>.</w:t>
            </w:r>
            <w:r w:rsidRPr="00816723">
              <w:rPr>
                <w:rFonts w:ascii="Times New Roman" w:eastAsiaTheme="minorHAnsi" w:hAnsi="Times New Roman"/>
                <w:kern w:val="0"/>
                <w:sz w:val="24"/>
                <w:szCs w:val="24"/>
                <w:lang w:eastAsia="en-US"/>
              </w:rPr>
              <w:t xml:space="preserve"> – объем инвестиций в основной капитал</w:t>
            </w:r>
            <w:r w:rsidR="007511C1">
              <w:rPr>
                <w:rFonts w:ascii="Times New Roman" w:eastAsiaTheme="minorHAnsi" w:hAnsi="Times New Roman"/>
                <w:kern w:val="0"/>
                <w:sz w:val="24"/>
                <w:szCs w:val="24"/>
                <w:lang w:eastAsia="en-US"/>
              </w:rPr>
              <w:t xml:space="preserve"> </w:t>
            </w:r>
            <w:r w:rsidR="007511C1" w:rsidRPr="009B1E91">
              <w:rPr>
                <w:rFonts w:ascii="Times New Roman" w:hAnsi="Times New Roman"/>
                <w:sz w:val="24"/>
                <w:szCs w:val="24"/>
                <w:lang w:eastAsia="ru-RU"/>
              </w:rPr>
              <w:t>(без субъектов малого предпринимательства)</w:t>
            </w:r>
            <w:r w:rsidRPr="00816723">
              <w:rPr>
                <w:rFonts w:ascii="Times New Roman" w:eastAsiaTheme="minorHAnsi" w:hAnsi="Times New Roman"/>
                <w:kern w:val="0"/>
                <w:sz w:val="24"/>
                <w:szCs w:val="24"/>
                <w:lang w:eastAsia="en-US"/>
              </w:rPr>
              <w:t xml:space="preserve"> всего;</w:t>
            </w:r>
          </w:p>
          <w:p w:rsidR="00390BD9" w:rsidRPr="00816723" w:rsidRDefault="00F2526A" w:rsidP="00331C87">
            <w:pPr>
              <w:pStyle w:val="ConsPlusNormal"/>
              <w:jc w:val="both"/>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Ч</w:t>
            </w:r>
            <w:r w:rsidR="00390BD9" w:rsidRPr="00816723">
              <w:rPr>
                <w:rFonts w:ascii="Times New Roman" w:eastAsiaTheme="minorHAnsi" w:hAnsi="Times New Roman"/>
                <w:kern w:val="0"/>
                <w:sz w:val="24"/>
                <w:szCs w:val="24"/>
                <w:lang w:eastAsia="en-US"/>
              </w:rPr>
              <w:t xml:space="preserve"> – численность населения муниципального образования «Город Майкоп» </w:t>
            </w:r>
          </w:p>
        </w:tc>
        <w:tc>
          <w:tcPr>
            <w:tcW w:w="1758" w:type="pct"/>
          </w:tcPr>
          <w:p w:rsidR="00390BD9" w:rsidRPr="00816723" w:rsidRDefault="00F05B33" w:rsidP="00331C87">
            <w:pPr>
              <w:pStyle w:val="ConsPlusNormal"/>
              <w:jc w:val="both"/>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Информация </w:t>
            </w:r>
            <w:r w:rsidRPr="00816723">
              <w:rPr>
                <w:rFonts w:ascii="Times New Roman" w:eastAsiaTheme="minorHAnsi" w:hAnsi="Times New Roman"/>
                <w:kern w:val="0"/>
                <w:sz w:val="24"/>
                <w:szCs w:val="24"/>
                <w:lang w:eastAsia="en-US"/>
              </w:rPr>
              <w:t>Управлени</w:t>
            </w:r>
            <w:r>
              <w:rPr>
                <w:rFonts w:ascii="Times New Roman" w:eastAsiaTheme="minorHAnsi" w:hAnsi="Times New Roman"/>
                <w:kern w:val="0"/>
                <w:sz w:val="24"/>
                <w:szCs w:val="24"/>
                <w:lang w:eastAsia="en-US"/>
              </w:rPr>
              <w:t xml:space="preserve">я </w:t>
            </w:r>
            <w:r w:rsidRPr="00816723">
              <w:rPr>
                <w:rFonts w:ascii="Times New Roman" w:eastAsiaTheme="minorHAnsi" w:hAnsi="Times New Roman"/>
                <w:kern w:val="0"/>
                <w:sz w:val="24"/>
                <w:szCs w:val="24"/>
                <w:lang w:eastAsia="en-US"/>
              </w:rPr>
              <w:t>Федеральной службы государственной статистики по Краснодарскому краю и Респуб</w:t>
            </w:r>
            <w:r>
              <w:rPr>
                <w:rFonts w:ascii="Times New Roman" w:eastAsiaTheme="minorHAnsi" w:hAnsi="Times New Roman"/>
                <w:kern w:val="0"/>
                <w:sz w:val="24"/>
                <w:szCs w:val="24"/>
                <w:lang w:eastAsia="en-US"/>
              </w:rPr>
              <w:t xml:space="preserve">лике Адыгея; </w:t>
            </w:r>
            <w:r w:rsidRPr="00816723">
              <w:rPr>
                <w:rFonts w:ascii="Times New Roman" w:eastAsiaTheme="minorHAnsi" w:hAnsi="Times New Roman"/>
                <w:kern w:val="0"/>
                <w:sz w:val="24"/>
                <w:szCs w:val="24"/>
                <w:lang w:eastAsia="en-US"/>
              </w:rPr>
              <w:t>Прогноз СЭР на 201</w:t>
            </w:r>
            <w:r>
              <w:rPr>
                <w:rFonts w:ascii="Times New Roman" w:eastAsiaTheme="minorHAnsi" w:hAnsi="Times New Roman"/>
                <w:kern w:val="0"/>
                <w:sz w:val="24"/>
                <w:szCs w:val="24"/>
                <w:lang w:eastAsia="en-US"/>
              </w:rPr>
              <w:t>9</w:t>
            </w:r>
            <w:r w:rsidRPr="00816723">
              <w:rPr>
                <w:rFonts w:ascii="Times New Roman" w:eastAsiaTheme="minorHAnsi" w:hAnsi="Times New Roman"/>
                <w:kern w:val="0"/>
                <w:sz w:val="24"/>
                <w:szCs w:val="24"/>
                <w:lang w:eastAsia="en-US"/>
              </w:rPr>
              <w:t>-202</w:t>
            </w:r>
            <w:r>
              <w:rPr>
                <w:rFonts w:ascii="Times New Roman" w:eastAsiaTheme="minorHAnsi" w:hAnsi="Times New Roman"/>
                <w:kern w:val="0"/>
                <w:sz w:val="24"/>
                <w:szCs w:val="24"/>
                <w:lang w:eastAsia="en-US"/>
              </w:rPr>
              <w:t>1</w:t>
            </w:r>
            <w:r w:rsidRPr="00816723">
              <w:rPr>
                <w:rFonts w:ascii="Times New Roman" w:eastAsiaTheme="minorHAnsi" w:hAnsi="Times New Roman"/>
                <w:kern w:val="0"/>
                <w:sz w:val="24"/>
                <w:szCs w:val="24"/>
                <w:lang w:eastAsia="en-US"/>
              </w:rPr>
              <w:t xml:space="preserve"> годы</w:t>
            </w:r>
          </w:p>
        </w:tc>
      </w:tr>
    </w:tbl>
    <w:p w:rsidR="00F05B33" w:rsidRDefault="00F05B33" w:rsidP="003F0565">
      <w:pPr>
        <w:pStyle w:val="ConsPlusNonformat"/>
        <w:tabs>
          <w:tab w:val="left" w:pos="2415"/>
        </w:tabs>
        <w:jc w:val="center"/>
        <w:rPr>
          <w:rFonts w:ascii="Times New Roman" w:hAnsi="Times New Roman" w:cs="Times New Roman"/>
          <w:sz w:val="22"/>
          <w:szCs w:val="22"/>
        </w:rPr>
      </w:pPr>
    </w:p>
    <w:p w:rsidR="00F05B33" w:rsidRDefault="00F05B33" w:rsidP="003F0565">
      <w:pPr>
        <w:pStyle w:val="ConsPlusNonformat"/>
        <w:tabs>
          <w:tab w:val="left" w:pos="2415"/>
        </w:tabs>
        <w:jc w:val="center"/>
        <w:rPr>
          <w:rFonts w:ascii="Times New Roman" w:hAnsi="Times New Roman" w:cs="Times New Roman"/>
          <w:sz w:val="22"/>
          <w:szCs w:val="22"/>
        </w:rPr>
      </w:pPr>
    </w:p>
    <w:p w:rsidR="001857EC" w:rsidRPr="00AC584A" w:rsidRDefault="001857EC" w:rsidP="003F0565">
      <w:pPr>
        <w:pStyle w:val="ConsPlusNonformat"/>
        <w:tabs>
          <w:tab w:val="left" w:pos="2415"/>
        </w:tabs>
        <w:jc w:val="center"/>
        <w:rPr>
          <w:rFonts w:ascii="Times New Roman" w:hAnsi="Times New Roman" w:cs="Times New Roman"/>
        </w:rPr>
      </w:pPr>
      <w:bookmarkStart w:id="0" w:name="_GoBack"/>
      <w:bookmarkEnd w:id="0"/>
      <w:r w:rsidRPr="00AC584A">
        <w:rPr>
          <w:rFonts w:ascii="Times New Roman" w:hAnsi="Times New Roman" w:cs="Times New Roman"/>
          <w:sz w:val="22"/>
          <w:szCs w:val="22"/>
        </w:rPr>
        <w:t>__________</w:t>
      </w:r>
      <w:r w:rsidR="003A1C71">
        <w:rPr>
          <w:rFonts w:ascii="Times New Roman" w:hAnsi="Times New Roman" w:cs="Times New Roman"/>
          <w:sz w:val="22"/>
          <w:szCs w:val="22"/>
        </w:rPr>
        <w:t>____________</w:t>
      </w:r>
    </w:p>
    <w:sectPr w:rsidR="001857EC" w:rsidRPr="00AC584A" w:rsidSect="00E4602A">
      <w:pgSz w:w="11907" w:h="16839" w:code="9"/>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AF" w:rsidRDefault="00C674AF" w:rsidP="003C7E7C">
      <w:pPr>
        <w:spacing w:after="0" w:line="240" w:lineRule="auto"/>
      </w:pPr>
      <w:r>
        <w:separator/>
      </w:r>
    </w:p>
  </w:endnote>
  <w:endnote w:type="continuationSeparator" w:id="0">
    <w:p w:rsidR="00C674AF" w:rsidRDefault="00C674AF" w:rsidP="003C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19" w:rsidRDefault="00BD7419">
    <w:pPr>
      <w:pStyle w:val="af2"/>
      <w:jc w:val="right"/>
    </w:pPr>
  </w:p>
  <w:p w:rsidR="00BD7419" w:rsidRDefault="00BD741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AF" w:rsidRDefault="00C674AF" w:rsidP="003C7E7C">
      <w:pPr>
        <w:spacing w:after="0" w:line="240" w:lineRule="auto"/>
      </w:pPr>
      <w:r>
        <w:separator/>
      </w:r>
    </w:p>
  </w:footnote>
  <w:footnote w:type="continuationSeparator" w:id="0">
    <w:p w:rsidR="00C674AF" w:rsidRDefault="00C674AF" w:rsidP="003C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5925"/>
      <w:docPartObj>
        <w:docPartGallery w:val="Page Numbers (Top of Page)"/>
        <w:docPartUnique/>
      </w:docPartObj>
    </w:sdtPr>
    <w:sdtEndPr>
      <w:rPr>
        <w:rFonts w:ascii="Times New Roman" w:hAnsi="Times New Roman" w:cs="Times New Roman"/>
        <w:sz w:val="28"/>
        <w:szCs w:val="28"/>
      </w:rPr>
    </w:sdtEndPr>
    <w:sdtContent>
      <w:p w:rsidR="00BD7419" w:rsidRPr="00151BC8" w:rsidRDefault="00BD7419">
        <w:pPr>
          <w:pStyle w:val="af0"/>
          <w:jc w:val="center"/>
          <w:rPr>
            <w:rFonts w:ascii="Times New Roman" w:hAnsi="Times New Roman" w:cs="Times New Roman"/>
            <w:sz w:val="28"/>
            <w:szCs w:val="28"/>
          </w:rPr>
        </w:pPr>
        <w:r w:rsidRPr="00151BC8">
          <w:rPr>
            <w:rFonts w:ascii="Times New Roman" w:hAnsi="Times New Roman" w:cs="Times New Roman"/>
            <w:sz w:val="28"/>
            <w:szCs w:val="28"/>
          </w:rPr>
          <w:fldChar w:fldCharType="begin"/>
        </w:r>
        <w:r w:rsidRPr="00151BC8">
          <w:rPr>
            <w:rFonts w:ascii="Times New Roman" w:hAnsi="Times New Roman" w:cs="Times New Roman"/>
            <w:sz w:val="28"/>
            <w:szCs w:val="28"/>
          </w:rPr>
          <w:instrText>PAGE   \* MERGEFORMAT</w:instrText>
        </w:r>
        <w:r w:rsidRPr="00151BC8">
          <w:rPr>
            <w:rFonts w:ascii="Times New Roman" w:hAnsi="Times New Roman" w:cs="Times New Roman"/>
            <w:sz w:val="28"/>
            <w:szCs w:val="28"/>
          </w:rPr>
          <w:fldChar w:fldCharType="separate"/>
        </w:r>
        <w:r w:rsidR="00F05B33">
          <w:rPr>
            <w:rFonts w:ascii="Times New Roman" w:hAnsi="Times New Roman" w:cs="Times New Roman"/>
            <w:noProof/>
            <w:sz w:val="28"/>
            <w:szCs w:val="28"/>
          </w:rPr>
          <w:t>14</w:t>
        </w:r>
        <w:r w:rsidRPr="00151BC8">
          <w:rPr>
            <w:rFonts w:ascii="Times New Roman" w:hAnsi="Times New Roman" w:cs="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19" w:rsidRDefault="00BD7419">
    <w:pPr>
      <w:pStyle w:val="af0"/>
      <w:jc w:val="center"/>
    </w:pPr>
  </w:p>
  <w:p w:rsidR="00BD7419" w:rsidRDefault="00BD74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895C0F0A"/>
    <w:lvl w:ilvl="0">
      <w:start w:val="1"/>
      <w:numFmt w:val="decimal"/>
      <w:lvlText w:val="%1."/>
      <w:lvlJc w:val="left"/>
      <w:pPr>
        <w:tabs>
          <w:tab w:val="num" w:pos="360"/>
        </w:tabs>
        <w:ind w:left="360" w:hanging="360"/>
      </w:pPr>
      <w:rPr>
        <w:color w:val="auto"/>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166B2B"/>
    <w:multiLevelType w:val="hybridMultilevel"/>
    <w:tmpl w:val="954C19A2"/>
    <w:lvl w:ilvl="0" w:tplc="13587F8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BF3D8F"/>
    <w:multiLevelType w:val="hybridMultilevel"/>
    <w:tmpl w:val="9E5A83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E41D7B"/>
    <w:multiLevelType w:val="hybridMultilevel"/>
    <w:tmpl w:val="798A3C28"/>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53CAD"/>
    <w:multiLevelType w:val="hybridMultilevel"/>
    <w:tmpl w:val="124C463C"/>
    <w:lvl w:ilvl="0" w:tplc="FDB0E61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97D3BE0"/>
    <w:multiLevelType w:val="hybridMultilevel"/>
    <w:tmpl w:val="29E22396"/>
    <w:lvl w:ilvl="0" w:tplc="142E798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A5E56F1"/>
    <w:multiLevelType w:val="hybridMultilevel"/>
    <w:tmpl w:val="C14E410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81B1F"/>
    <w:multiLevelType w:val="hybridMultilevel"/>
    <w:tmpl w:val="716CA99E"/>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C7DC5"/>
    <w:multiLevelType w:val="multilevel"/>
    <w:tmpl w:val="87F679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114236D1"/>
    <w:multiLevelType w:val="multilevel"/>
    <w:tmpl w:val="49B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851A46"/>
    <w:multiLevelType w:val="hybridMultilevel"/>
    <w:tmpl w:val="046C1A96"/>
    <w:lvl w:ilvl="0" w:tplc="6A140D0C">
      <w:start w:val="1"/>
      <w:numFmt w:val="bullet"/>
      <w:lvlText w:val=""/>
      <w:lvlJc w:val="left"/>
      <w:pPr>
        <w:ind w:left="1335" w:hanging="360"/>
      </w:pPr>
      <w:rPr>
        <w:rFonts w:ascii="Symbol" w:hAnsi="Symbol" w:hint="default"/>
        <w:color w:val="auto"/>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4">
    <w:nsid w:val="13B707C7"/>
    <w:multiLevelType w:val="hybridMultilevel"/>
    <w:tmpl w:val="BAB2E7B8"/>
    <w:lvl w:ilvl="0" w:tplc="73D63B2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77511C"/>
    <w:multiLevelType w:val="hybridMultilevel"/>
    <w:tmpl w:val="BAB2E7B8"/>
    <w:lvl w:ilvl="0" w:tplc="73D63B2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F2297D"/>
    <w:multiLevelType w:val="hybridMultilevel"/>
    <w:tmpl w:val="9E8CEB2A"/>
    <w:lvl w:ilvl="0" w:tplc="BA9CA984">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0365ED8"/>
    <w:multiLevelType w:val="hybridMultilevel"/>
    <w:tmpl w:val="B6380580"/>
    <w:lvl w:ilvl="0" w:tplc="FDB0E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A4638E"/>
    <w:multiLevelType w:val="hybridMultilevel"/>
    <w:tmpl w:val="3606081E"/>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A03618"/>
    <w:multiLevelType w:val="hybridMultilevel"/>
    <w:tmpl w:val="DBAC16DC"/>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6B06E4"/>
    <w:multiLevelType w:val="hybridMultilevel"/>
    <w:tmpl w:val="4AF2790A"/>
    <w:lvl w:ilvl="0" w:tplc="DEAAA36E">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CE14D22"/>
    <w:multiLevelType w:val="hybridMultilevel"/>
    <w:tmpl w:val="D2BE3F0A"/>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02156"/>
    <w:multiLevelType w:val="hybridMultilevel"/>
    <w:tmpl w:val="11CE4FC4"/>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B47E9"/>
    <w:multiLevelType w:val="hybridMultilevel"/>
    <w:tmpl w:val="FE8E1A8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4">
    <w:nsid w:val="489D7F4A"/>
    <w:multiLevelType w:val="hybridMultilevel"/>
    <w:tmpl w:val="32C886EA"/>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2F3F45"/>
    <w:multiLevelType w:val="hybridMultilevel"/>
    <w:tmpl w:val="D39482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4A5855"/>
    <w:multiLevelType w:val="hybridMultilevel"/>
    <w:tmpl w:val="E8407E6A"/>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141E8"/>
    <w:multiLevelType w:val="hybridMultilevel"/>
    <w:tmpl w:val="727EEF62"/>
    <w:lvl w:ilvl="0" w:tplc="F4A86D6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B465F91"/>
    <w:multiLevelType w:val="hybridMultilevel"/>
    <w:tmpl w:val="CCB2861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5EEE2D7A"/>
    <w:multiLevelType w:val="hybridMultilevel"/>
    <w:tmpl w:val="BAB2E7B8"/>
    <w:lvl w:ilvl="0" w:tplc="73D63B2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A6C21"/>
    <w:multiLevelType w:val="multilevel"/>
    <w:tmpl w:val="F87415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62C72D08"/>
    <w:multiLevelType w:val="hybridMultilevel"/>
    <w:tmpl w:val="240403A4"/>
    <w:lvl w:ilvl="0" w:tplc="2970056A">
      <w:start w:val="3"/>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EC7350"/>
    <w:multiLevelType w:val="hybridMultilevel"/>
    <w:tmpl w:val="53FEC9CC"/>
    <w:lvl w:ilvl="0" w:tplc="FDB0E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55312"/>
    <w:multiLevelType w:val="hybridMultilevel"/>
    <w:tmpl w:val="90AEF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B5C57"/>
    <w:multiLevelType w:val="hybridMultilevel"/>
    <w:tmpl w:val="2C6C8BC8"/>
    <w:lvl w:ilvl="0" w:tplc="06EE2FB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CF3FCF"/>
    <w:multiLevelType w:val="hybridMultilevel"/>
    <w:tmpl w:val="61FA2F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6">
    <w:nsid w:val="6F29389A"/>
    <w:multiLevelType w:val="hybridMultilevel"/>
    <w:tmpl w:val="A7B0A10E"/>
    <w:lvl w:ilvl="0" w:tplc="0352DCF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7">
    <w:nsid w:val="727D0815"/>
    <w:multiLevelType w:val="hybridMultilevel"/>
    <w:tmpl w:val="61C09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42E6AF0"/>
    <w:multiLevelType w:val="hybridMultilevel"/>
    <w:tmpl w:val="3A08C07A"/>
    <w:lvl w:ilvl="0" w:tplc="838048F8">
      <w:start w:val="2"/>
      <w:numFmt w:val="decimal"/>
      <w:lvlText w:val="%1."/>
      <w:lvlJc w:val="left"/>
      <w:pPr>
        <w:ind w:left="1637"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8D13C8A"/>
    <w:multiLevelType w:val="hybridMultilevel"/>
    <w:tmpl w:val="782230EA"/>
    <w:lvl w:ilvl="0" w:tplc="98A6B3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DC829DB"/>
    <w:multiLevelType w:val="hybridMultilevel"/>
    <w:tmpl w:val="CDC2461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1">
    <w:nsid w:val="7EC51B59"/>
    <w:multiLevelType w:val="hybridMultilevel"/>
    <w:tmpl w:val="485C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3"/>
  </w:num>
  <w:num w:numId="6">
    <w:abstractNumId w:val="36"/>
  </w:num>
  <w:num w:numId="7">
    <w:abstractNumId w:val="28"/>
  </w:num>
  <w:num w:numId="8">
    <w:abstractNumId w:val="32"/>
  </w:num>
  <w:num w:numId="9">
    <w:abstractNumId w:val="8"/>
  </w:num>
  <w:num w:numId="10">
    <w:abstractNumId w:val="33"/>
  </w:num>
  <w:num w:numId="11">
    <w:abstractNumId w:val="14"/>
  </w:num>
  <w:num w:numId="12">
    <w:abstractNumId w:val="16"/>
  </w:num>
  <w:num w:numId="13">
    <w:abstractNumId w:val="5"/>
  </w:num>
  <w:num w:numId="14">
    <w:abstractNumId w:val="9"/>
  </w:num>
  <w:num w:numId="15">
    <w:abstractNumId w:val="37"/>
  </w:num>
  <w:num w:numId="16">
    <w:abstractNumId w:val="35"/>
  </w:num>
  <w:num w:numId="17">
    <w:abstractNumId w:val="23"/>
  </w:num>
  <w:num w:numId="18">
    <w:abstractNumId w:val="41"/>
  </w:num>
  <w:num w:numId="19">
    <w:abstractNumId w:val="25"/>
  </w:num>
  <w:num w:numId="20">
    <w:abstractNumId w:val="38"/>
  </w:num>
  <w:num w:numId="21">
    <w:abstractNumId w:val="39"/>
  </w:num>
  <w:num w:numId="22">
    <w:abstractNumId w:val="27"/>
  </w:num>
  <w:num w:numId="23">
    <w:abstractNumId w:val="20"/>
  </w:num>
  <w:num w:numId="24">
    <w:abstractNumId w:val="40"/>
  </w:num>
  <w:num w:numId="25">
    <w:abstractNumId w:val="17"/>
  </w:num>
  <w:num w:numId="26">
    <w:abstractNumId w:val="24"/>
  </w:num>
  <w:num w:numId="27">
    <w:abstractNumId w:val="30"/>
  </w:num>
  <w:num w:numId="28">
    <w:abstractNumId w:val="11"/>
  </w:num>
  <w:num w:numId="29">
    <w:abstractNumId w:val="13"/>
  </w:num>
  <w:num w:numId="30">
    <w:abstractNumId w:val="7"/>
  </w:num>
  <w:num w:numId="31">
    <w:abstractNumId w:val="26"/>
  </w:num>
  <w:num w:numId="32">
    <w:abstractNumId w:val="22"/>
  </w:num>
  <w:num w:numId="33">
    <w:abstractNumId w:val="21"/>
  </w:num>
  <w:num w:numId="34">
    <w:abstractNumId w:val="18"/>
  </w:num>
  <w:num w:numId="35">
    <w:abstractNumId w:val="10"/>
  </w:num>
  <w:num w:numId="36">
    <w:abstractNumId w:val="19"/>
  </w:num>
  <w:num w:numId="37">
    <w:abstractNumId w:val="6"/>
  </w:num>
  <w:num w:numId="38">
    <w:abstractNumId w:val="15"/>
  </w:num>
  <w:num w:numId="39">
    <w:abstractNumId w:val="29"/>
  </w:num>
  <w:num w:numId="40">
    <w:abstractNumId w:val="4"/>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D"/>
    <w:rsid w:val="00010A3B"/>
    <w:rsid w:val="000116F4"/>
    <w:rsid w:val="00014C62"/>
    <w:rsid w:val="0002018E"/>
    <w:rsid w:val="000203D0"/>
    <w:rsid w:val="0003655C"/>
    <w:rsid w:val="000459E4"/>
    <w:rsid w:val="000469A0"/>
    <w:rsid w:val="00050314"/>
    <w:rsid w:val="000533D0"/>
    <w:rsid w:val="000537D8"/>
    <w:rsid w:val="000552AB"/>
    <w:rsid w:val="00055807"/>
    <w:rsid w:val="0006472F"/>
    <w:rsid w:val="00067ED5"/>
    <w:rsid w:val="0007393B"/>
    <w:rsid w:val="00075138"/>
    <w:rsid w:val="00077A0E"/>
    <w:rsid w:val="000826C1"/>
    <w:rsid w:val="000846E5"/>
    <w:rsid w:val="00086BB7"/>
    <w:rsid w:val="00097908"/>
    <w:rsid w:val="00097D32"/>
    <w:rsid w:val="000A0393"/>
    <w:rsid w:val="000A3646"/>
    <w:rsid w:val="000A37BE"/>
    <w:rsid w:val="000A7D9F"/>
    <w:rsid w:val="000B374C"/>
    <w:rsid w:val="000C0B83"/>
    <w:rsid w:val="000C3CD1"/>
    <w:rsid w:val="000D3EE3"/>
    <w:rsid w:val="000D794D"/>
    <w:rsid w:val="000E349B"/>
    <w:rsid w:val="000F4FF5"/>
    <w:rsid w:val="000F79DD"/>
    <w:rsid w:val="00105F86"/>
    <w:rsid w:val="001065FB"/>
    <w:rsid w:val="00110ECF"/>
    <w:rsid w:val="00131F97"/>
    <w:rsid w:val="0013366F"/>
    <w:rsid w:val="00133B6E"/>
    <w:rsid w:val="00135E9C"/>
    <w:rsid w:val="00143DCA"/>
    <w:rsid w:val="00145216"/>
    <w:rsid w:val="001460AE"/>
    <w:rsid w:val="00147119"/>
    <w:rsid w:val="00150719"/>
    <w:rsid w:val="00151516"/>
    <w:rsid w:val="001519E7"/>
    <w:rsid w:val="00151BC8"/>
    <w:rsid w:val="001569E6"/>
    <w:rsid w:val="00160E6F"/>
    <w:rsid w:val="00163A57"/>
    <w:rsid w:val="00177889"/>
    <w:rsid w:val="00180852"/>
    <w:rsid w:val="001841B7"/>
    <w:rsid w:val="001857EC"/>
    <w:rsid w:val="00186D89"/>
    <w:rsid w:val="0019730D"/>
    <w:rsid w:val="001A4CA3"/>
    <w:rsid w:val="001A500C"/>
    <w:rsid w:val="001A5BB2"/>
    <w:rsid w:val="001B16BA"/>
    <w:rsid w:val="001B22C8"/>
    <w:rsid w:val="001B30DC"/>
    <w:rsid w:val="001B5B1C"/>
    <w:rsid w:val="001C0990"/>
    <w:rsid w:val="001C3D37"/>
    <w:rsid w:val="001D1798"/>
    <w:rsid w:val="001D2748"/>
    <w:rsid w:val="001D6D75"/>
    <w:rsid w:val="001E15D8"/>
    <w:rsid w:val="001E1D7E"/>
    <w:rsid w:val="001F1AB1"/>
    <w:rsid w:val="00203D7A"/>
    <w:rsid w:val="00204B19"/>
    <w:rsid w:val="00206F90"/>
    <w:rsid w:val="002105EF"/>
    <w:rsid w:val="002166E0"/>
    <w:rsid w:val="0021747D"/>
    <w:rsid w:val="00221D3D"/>
    <w:rsid w:val="00231408"/>
    <w:rsid w:val="0023174A"/>
    <w:rsid w:val="002432A2"/>
    <w:rsid w:val="002452E9"/>
    <w:rsid w:val="002469AB"/>
    <w:rsid w:val="00246CB6"/>
    <w:rsid w:val="00247896"/>
    <w:rsid w:val="00254053"/>
    <w:rsid w:val="00254B54"/>
    <w:rsid w:val="00255E59"/>
    <w:rsid w:val="002579DF"/>
    <w:rsid w:val="00262B58"/>
    <w:rsid w:val="0026567B"/>
    <w:rsid w:val="00271208"/>
    <w:rsid w:val="00271D4B"/>
    <w:rsid w:val="00272D12"/>
    <w:rsid w:val="0028047F"/>
    <w:rsid w:val="00283024"/>
    <w:rsid w:val="0028489D"/>
    <w:rsid w:val="002A3510"/>
    <w:rsid w:val="002A39D9"/>
    <w:rsid w:val="002A6F8E"/>
    <w:rsid w:val="002B1B68"/>
    <w:rsid w:val="002B2251"/>
    <w:rsid w:val="002B3965"/>
    <w:rsid w:val="002B5FC1"/>
    <w:rsid w:val="002C1E58"/>
    <w:rsid w:val="002C7178"/>
    <w:rsid w:val="002D49E0"/>
    <w:rsid w:val="002D6DBB"/>
    <w:rsid w:val="002E3CFD"/>
    <w:rsid w:val="002E3F74"/>
    <w:rsid w:val="002F393C"/>
    <w:rsid w:val="002F6D0B"/>
    <w:rsid w:val="00302317"/>
    <w:rsid w:val="00305F95"/>
    <w:rsid w:val="0030714D"/>
    <w:rsid w:val="00313CD7"/>
    <w:rsid w:val="00314ACD"/>
    <w:rsid w:val="00325C6F"/>
    <w:rsid w:val="00331C87"/>
    <w:rsid w:val="00336C1B"/>
    <w:rsid w:val="00345E6B"/>
    <w:rsid w:val="0035053F"/>
    <w:rsid w:val="003534AF"/>
    <w:rsid w:val="00356561"/>
    <w:rsid w:val="003578D7"/>
    <w:rsid w:val="0036236D"/>
    <w:rsid w:val="00362611"/>
    <w:rsid w:val="0036529E"/>
    <w:rsid w:val="003659C8"/>
    <w:rsid w:val="0036674F"/>
    <w:rsid w:val="003703DB"/>
    <w:rsid w:val="0037240F"/>
    <w:rsid w:val="00373010"/>
    <w:rsid w:val="003740E1"/>
    <w:rsid w:val="0037668A"/>
    <w:rsid w:val="00376AF6"/>
    <w:rsid w:val="003776A2"/>
    <w:rsid w:val="003852B7"/>
    <w:rsid w:val="00386F49"/>
    <w:rsid w:val="00390BD9"/>
    <w:rsid w:val="00393659"/>
    <w:rsid w:val="00397697"/>
    <w:rsid w:val="003A1C71"/>
    <w:rsid w:val="003A221E"/>
    <w:rsid w:val="003A29C0"/>
    <w:rsid w:val="003A490F"/>
    <w:rsid w:val="003B63DD"/>
    <w:rsid w:val="003C10F4"/>
    <w:rsid w:val="003C2A8C"/>
    <w:rsid w:val="003C4079"/>
    <w:rsid w:val="003C45CD"/>
    <w:rsid w:val="003C7E7C"/>
    <w:rsid w:val="003D430A"/>
    <w:rsid w:val="003D46F5"/>
    <w:rsid w:val="003D7ED4"/>
    <w:rsid w:val="003E249E"/>
    <w:rsid w:val="003E28A1"/>
    <w:rsid w:val="003E6438"/>
    <w:rsid w:val="003F0565"/>
    <w:rsid w:val="003F507E"/>
    <w:rsid w:val="004038D5"/>
    <w:rsid w:val="0040789E"/>
    <w:rsid w:val="00410E23"/>
    <w:rsid w:val="004118BD"/>
    <w:rsid w:val="00426BD3"/>
    <w:rsid w:val="00427DBE"/>
    <w:rsid w:val="00427ED3"/>
    <w:rsid w:val="0043304B"/>
    <w:rsid w:val="00441AE4"/>
    <w:rsid w:val="004521E5"/>
    <w:rsid w:val="004527ED"/>
    <w:rsid w:val="00453130"/>
    <w:rsid w:val="00460618"/>
    <w:rsid w:val="00463523"/>
    <w:rsid w:val="00475343"/>
    <w:rsid w:val="0048607F"/>
    <w:rsid w:val="00486877"/>
    <w:rsid w:val="004902BF"/>
    <w:rsid w:val="004944A2"/>
    <w:rsid w:val="0049472A"/>
    <w:rsid w:val="00495489"/>
    <w:rsid w:val="00495BC7"/>
    <w:rsid w:val="004A0CDF"/>
    <w:rsid w:val="004A4ACE"/>
    <w:rsid w:val="004A6314"/>
    <w:rsid w:val="004B1D49"/>
    <w:rsid w:val="004B1F47"/>
    <w:rsid w:val="004B77EC"/>
    <w:rsid w:val="004C1693"/>
    <w:rsid w:val="004C1D88"/>
    <w:rsid w:val="004C5950"/>
    <w:rsid w:val="004C5A80"/>
    <w:rsid w:val="004C70B9"/>
    <w:rsid w:val="004D2FA1"/>
    <w:rsid w:val="004D6105"/>
    <w:rsid w:val="004D78BB"/>
    <w:rsid w:val="004E4F16"/>
    <w:rsid w:val="004E5F3F"/>
    <w:rsid w:val="004F6A58"/>
    <w:rsid w:val="004F7092"/>
    <w:rsid w:val="004F7ADE"/>
    <w:rsid w:val="0052471C"/>
    <w:rsid w:val="00533B7D"/>
    <w:rsid w:val="00543C20"/>
    <w:rsid w:val="0055031C"/>
    <w:rsid w:val="00552455"/>
    <w:rsid w:val="00564819"/>
    <w:rsid w:val="00566D65"/>
    <w:rsid w:val="005720DA"/>
    <w:rsid w:val="00572B1D"/>
    <w:rsid w:val="0057441D"/>
    <w:rsid w:val="005766EC"/>
    <w:rsid w:val="00581BA4"/>
    <w:rsid w:val="00583DF2"/>
    <w:rsid w:val="0058443A"/>
    <w:rsid w:val="00586804"/>
    <w:rsid w:val="0059045C"/>
    <w:rsid w:val="00590C58"/>
    <w:rsid w:val="00592071"/>
    <w:rsid w:val="00593DCF"/>
    <w:rsid w:val="005A46BD"/>
    <w:rsid w:val="005B2C94"/>
    <w:rsid w:val="005B3093"/>
    <w:rsid w:val="005B52CC"/>
    <w:rsid w:val="005B5767"/>
    <w:rsid w:val="005B6D24"/>
    <w:rsid w:val="005D1ED3"/>
    <w:rsid w:val="005D3F73"/>
    <w:rsid w:val="005D4E7A"/>
    <w:rsid w:val="005E0382"/>
    <w:rsid w:val="005E48A3"/>
    <w:rsid w:val="005F12A0"/>
    <w:rsid w:val="005F4071"/>
    <w:rsid w:val="005F4BF1"/>
    <w:rsid w:val="0060072B"/>
    <w:rsid w:val="00601FC4"/>
    <w:rsid w:val="00606D96"/>
    <w:rsid w:val="00614BE8"/>
    <w:rsid w:val="006244E6"/>
    <w:rsid w:val="00625E0C"/>
    <w:rsid w:val="006267C0"/>
    <w:rsid w:val="00633E5F"/>
    <w:rsid w:val="00636EFD"/>
    <w:rsid w:val="00637AFA"/>
    <w:rsid w:val="006411ED"/>
    <w:rsid w:val="00641D65"/>
    <w:rsid w:val="00642F8C"/>
    <w:rsid w:val="00643D38"/>
    <w:rsid w:val="006465C6"/>
    <w:rsid w:val="00647638"/>
    <w:rsid w:val="00652118"/>
    <w:rsid w:val="00653472"/>
    <w:rsid w:val="00654C7E"/>
    <w:rsid w:val="006743CA"/>
    <w:rsid w:val="00676D2A"/>
    <w:rsid w:val="00683666"/>
    <w:rsid w:val="00685C9C"/>
    <w:rsid w:val="00687EF3"/>
    <w:rsid w:val="00691745"/>
    <w:rsid w:val="0069221B"/>
    <w:rsid w:val="0069406C"/>
    <w:rsid w:val="006A05B3"/>
    <w:rsid w:val="006A4852"/>
    <w:rsid w:val="006B7CC8"/>
    <w:rsid w:val="006C39AA"/>
    <w:rsid w:val="006C3C17"/>
    <w:rsid w:val="006C4197"/>
    <w:rsid w:val="006D0B9E"/>
    <w:rsid w:val="006D2771"/>
    <w:rsid w:val="006D360E"/>
    <w:rsid w:val="006E0A5B"/>
    <w:rsid w:val="006E4A18"/>
    <w:rsid w:val="006E74EF"/>
    <w:rsid w:val="006F0E56"/>
    <w:rsid w:val="007113C9"/>
    <w:rsid w:val="007115FA"/>
    <w:rsid w:val="00713D11"/>
    <w:rsid w:val="00714C27"/>
    <w:rsid w:val="00716103"/>
    <w:rsid w:val="0071674D"/>
    <w:rsid w:val="007174E9"/>
    <w:rsid w:val="007202D0"/>
    <w:rsid w:val="00727AFA"/>
    <w:rsid w:val="007331A7"/>
    <w:rsid w:val="00747C15"/>
    <w:rsid w:val="00750E85"/>
    <w:rsid w:val="007511C1"/>
    <w:rsid w:val="00760F4F"/>
    <w:rsid w:val="0076689E"/>
    <w:rsid w:val="00766A90"/>
    <w:rsid w:val="00770CD4"/>
    <w:rsid w:val="00773B13"/>
    <w:rsid w:val="00783C7D"/>
    <w:rsid w:val="007902D5"/>
    <w:rsid w:val="007915E8"/>
    <w:rsid w:val="007A3B6E"/>
    <w:rsid w:val="007B5192"/>
    <w:rsid w:val="007B5203"/>
    <w:rsid w:val="007C0C1F"/>
    <w:rsid w:val="007C28B0"/>
    <w:rsid w:val="007D0C0B"/>
    <w:rsid w:val="007D1F44"/>
    <w:rsid w:val="007E37DC"/>
    <w:rsid w:val="007E6A0F"/>
    <w:rsid w:val="007F4863"/>
    <w:rsid w:val="007F5FF4"/>
    <w:rsid w:val="008008DD"/>
    <w:rsid w:val="00811576"/>
    <w:rsid w:val="008115E6"/>
    <w:rsid w:val="0081184D"/>
    <w:rsid w:val="00816723"/>
    <w:rsid w:val="008208B0"/>
    <w:rsid w:val="00823C9B"/>
    <w:rsid w:val="0082702E"/>
    <w:rsid w:val="00835B54"/>
    <w:rsid w:val="00835BFC"/>
    <w:rsid w:val="008413AB"/>
    <w:rsid w:val="00847D50"/>
    <w:rsid w:val="00851F9F"/>
    <w:rsid w:val="008552D8"/>
    <w:rsid w:val="008565C0"/>
    <w:rsid w:val="008706D7"/>
    <w:rsid w:val="00882111"/>
    <w:rsid w:val="00882AB5"/>
    <w:rsid w:val="00883F89"/>
    <w:rsid w:val="008863BE"/>
    <w:rsid w:val="008901C5"/>
    <w:rsid w:val="008A08B2"/>
    <w:rsid w:val="008A2736"/>
    <w:rsid w:val="008A5D3C"/>
    <w:rsid w:val="008B1541"/>
    <w:rsid w:val="008B34ED"/>
    <w:rsid w:val="008B4DF7"/>
    <w:rsid w:val="008C06DA"/>
    <w:rsid w:val="008C2F63"/>
    <w:rsid w:val="008C4C98"/>
    <w:rsid w:val="008D65EA"/>
    <w:rsid w:val="008D6B3F"/>
    <w:rsid w:val="008E21D2"/>
    <w:rsid w:val="008E3A4A"/>
    <w:rsid w:val="008E3FB4"/>
    <w:rsid w:val="008E4DFF"/>
    <w:rsid w:val="008E5FE8"/>
    <w:rsid w:val="008F0C70"/>
    <w:rsid w:val="008F1B84"/>
    <w:rsid w:val="008F5A65"/>
    <w:rsid w:val="008F7687"/>
    <w:rsid w:val="00901E28"/>
    <w:rsid w:val="00902392"/>
    <w:rsid w:val="009055F9"/>
    <w:rsid w:val="00910863"/>
    <w:rsid w:val="00910DC1"/>
    <w:rsid w:val="00913E52"/>
    <w:rsid w:val="00923DD8"/>
    <w:rsid w:val="00924739"/>
    <w:rsid w:val="0093000D"/>
    <w:rsid w:val="00933913"/>
    <w:rsid w:val="00933BF6"/>
    <w:rsid w:val="00940979"/>
    <w:rsid w:val="009465E9"/>
    <w:rsid w:val="00946D71"/>
    <w:rsid w:val="00950191"/>
    <w:rsid w:val="009506EB"/>
    <w:rsid w:val="009526DD"/>
    <w:rsid w:val="009533D7"/>
    <w:rsid w:val="009615B3"/>
    <w:rsid w:val="00962A0F"/>
    <w:rsid w:val="00963E31"/>
    <w:rsid w:val="009640C5"/>
    <w:rsid w:val="00964374"/>
    <w:rsid w:val="00965AD9"/>
    <w:rsid w:val="009666FB"/>
    <w:rsid w:val="00967955"/>
    <w:rsid w:val="0097244F"/>
    <w:rsid w:val="00974589"/>
    <w:rsid w:val="00981A7E"/>
    <w:rsid w:val="00981F94"/>
    <w:rsid w:val="009825C0"/>
    <w:rsid w:val="009902CA"/>
    <w:rsid w:val="00992B97"/>
    <w:rsid w:val="00993E9E"/>
    <w:rsid w:val="009A4817"/>
    <w:rsid w:val="009A48B0"/>
    <w:rsid w:val="009A4A1B"/>
    <w:rsid w:val="009A4EFD"/>
    <w:rsid w:val="009B1E91"/>
    <w:rsid w:val="009B3414"/>
    <w:rsid w:val="009B5E24"/>
    <w:rsid w:val="009C052D"/>
    <w:rsid w:val="009C23C4"/>
    <w:rsid w:val="009D03AE"/>
    <w:rsid w:val="009D09C3"/>
    <w:rsid w:val="009D10F7"/>
    <w:rsid w:val="009D1C63"/>
    <w:rsid w:val="009D72D2"/>
    <w:rsid w:val="009E1611"/>
    <w:rsid w:val="009E3A52"/>
    <w:rsid w:val="009F0E44"/>
    <w:rsid w:val="009F1168"/>
    <w:rsid w:val="00A02CF2"/>
    <w:rsid w:val="00A2488E"/>
    <w:rsid w:val="00A32585"/>
    <w:rsid w:val="00A326C9"/>
    <w:rsid w:val="00A32880"/>
    <w:rsid w:val="00A419CF"/>
    <w:rsid w:val="00A47F70"/>
    <w:rsid w:val="00A518C6"/>
    <w:rsid w:val="00A52DD5"/>
    <w:rsid w:val="00A65873"/>
    <w:rsid w:val="00A714B1"/>
    <w:rsid w:val="00A72A99"/>
    <w:rsid w:val="00A82369"/>
    <w:rsid w:val="00A91C2B"/>
    <w:rsid w:val="00A945FA"/>
    <w:rsid w:val="00AA4FCA"/>
    <w:rsid w:val="00AA5FA1"/>
    <w:rsid w:val="00AB2273"/>
    <w:rsid w:val="00AB2B9E"/>
    <w:rsid w:val="00AC2EF9"/>
    <w:rsid w:val="00AC62FF"/>
    <w:rsid w:val="00AD1957"/>
    <w:rsid w:val="00AD487D"/>
    <w:rsid w:val="00AE6378"/>
    <w:rsid w:val="00AF247C"/>
    <w:rsid w:val="00AF401E"/>
    <w:rsid w:val="00AF40D4"/>
    <w:rsid w:val="00AF686A"/>
    <w:rsid w:val="00AF7D58"/>
    <w:rsid w:val="00B01216"/>
    <w:rsid w:val="00B01ED9"/>
    <w:rsid w:val="00B02267"/>
    <w:rsid w:val="00B05330"/>
    <w:rsid w:val="00B06972"/>
    <w:rsid w:val="00B0737F"/>
    <w:rsid w:val="00B112FF"/>
    <w:rsid w:val="00B1188A"/>
    <w:rsid w:val="00B24886"/>
    <w:rsid w:val="00B248A0"/>
    <w:rsid w:val="00B26FAC"/>
    <w:rsid w:val="00B27958"/>
    <w:rsid w:val="00B31DA8"/>
    <w:rsid w:val="00B33F5A"/>
    <w:rsid w:val="00B3656E"/>
    <w:rsid w:val="00B41C35"/>
    <w:rsid w:val="00B43FB0"/>
    <w:rsid w:val="00B45B6B"/>
    <w:rsid w:val="00B55417"/>
    <w:rsid w:val="00B56CC3"/>
    <w:rsid w:val="00B64CE7"/>
    <w:rsid w:val="00B65EE5"/>
    <w:rsid w:val="00B71D95"/>
    <w:rsid w:val="00B7765D"/>
    <w:rsid w:val="00B91A30"/>
    <w:rsid w:val="00B9248A"/>
    <w:rsid w:val="00B9345A"/>
    <w:rsid w:val="00B93E17"/>
    <w:rsid w:val="00BA1581"/>
    <w:rsid w:val="00BA557B"/>
    <w:rsid w:val="00BB09C9"/>
    <w:rsid w:val="00BB5485"/>
    <w:rsid w:val="00BB70F8"/>
    <w:rsid w:val="00BC24E3"/>
    <w:rsid w:val="00BC34B4"/>
    <w:rsid w:val="00BD21A5"/>
    <w:rsid w:val="00BD69CA"/>
    <w:rsid w:val="00BD7419"/>
    <w:rsid w:val="00BE21E4"/>
    <w:rsid w:val="00BF11F0"/>
    <w:rsid w:val="00BF1217"/>
    <w:rsid w:val="00BF18F0"/>
    <w:rsid w:val="00BF1FE7"/>
    <w:rsid w:val="00BF532B"/>
    <w:rsid w:val="00BF6F22"/>
    <w:rsid w:val="00C1789F"/>
    <w:rsid w:val="00C2019C"/>
    <w:rsid w:val="00C24983"/>
    <w:rsid w:val="00C33068"/>
    <w:rsid w:val="00C371BD"/>
    <w:rsid w:val="00C3757C"/>
    <w:rsid w:val="00C40D41"/>
    <w:rsid w:val="00C44307"/>
    <w:rsid w:val="00C4674F"/>
    <w:rsid w:val="00C53E15"/>
    <w:rsid w:val="00C55077"/>
    <w:rsid w:val="00C631BD"/>
    <w:rsid w:val="00C63E32"/>
    <w:rsid w:val="00C64E31"/>
    <w:rsid w:val="00C674AF"/>
    <w:rsid w:val="00C74932"/>
    <w:rsid w:val="00C75B58"/>
    <w:rsid w:val="00C76E07"/>
    <w:rsid w:val="00C837EF"/>
    <w:rsid w:val="00C864E1"/>
    <w:rsid w:val="00C91411"/>
    <w:rsid w:val="00C91528"/>
    <w:rsid w:val="00C91966"/>
    <w:rsid w:val="00CA2A88"/>
    <w:rsid w:val="00CA7059"/>
    <w:rsid w:val="00CB2E06"/>
    <w:rsid w:val="00CB4DE8"/>
    <w:rsid w:val="00CC0935"/>
    <w:rsid w:val="00CC0B75"/>
    <w:rsid w:val="00CC1E6C"/>
    <w:rsid w:val="00CC2251"/>
    <w:rsid w:val="00CC2D2B"/>
    <w:rsid w:val="00CC4DDF"/>
    <w:rsid w:val="00CC5295"/>
    <w:rsid w:val="00CD1048"/>
    <w:rsid w:val="00CD35A0"/>
    <w:rsid w:val="00CD3FF1"/>
    <w:rsid w:val="00CD7D01"/>
    <w:rsid w:val="00CE4449"/>
    <w:rsid w:val="00CE467D"/>
    <w:rsid w:val="00CE5D5C"/>
    <w:rsid w:val="00CF7CA5"/>
    <w:rsid w:val="00D07B36"/>
    <w:rsid w:val="00D103C2"/>
    <w:rsid w:val="00D16739"/>
    <w:rsid w:val="00D17BC1"/>
    <w:rsid w:val="00D21BC4"/>
    <w:rsid w:val="00D262DA"/>
    <w:rsid w:val="00D30F81"/>
    <w:rsid w:val="00D41EA8"/>
    <w:rsid w:val="00D43868"/>
    <w:rsid w:val="00D43F0D"/>
    <w:rsid w:val="00D45167"/>
    <w:rsid w:val="00D5182E"/>
    <w:rsid w:val="00D51FD4"/>
    <w:rsid w:val="00D61158"/>
    <w:rsid w:val="00D67661"/>
    <w:rsid w:val="00D71E35"/>
    <w:rsid w:val="00D74671"/>
    <w:rsid w:val="00D75872"/>
    <w:rsid w:val="00D77BC8"/>
    <w:rsid w:val="00D80C35"/>
    <w:rsid w:val="00D80F59"/>
    <w:rsid w:val="00D851A6"/>
    <w:rsid w:val="00D86B1E"/>
    <w:rsid w:val="00D9061D"/>
    <w:rsid w:val="00D95EDF"/>
    <w:rsid w:val="00DA79C8"/>
    <w:rsid w:val="00DB12C3"/>
    <w:rsid w:val="00DC0819"/>
    <w:rsid w:val="00DD32EA"/>
    <w:rsid w:val="00DD4BEE"/>
    <w:rsid w:val="00DD60D2"/>
    <w:rsid w:val="00DF046E"/>
    <w:rsid w:val="00DF2268"/>
    <w:rsid w:val="00DF32DC"/>
    <w:rsid w:val="00E00CB2"/>
    <w:rsid w:val="00E0225E"/>
    <w:rsid w:val="00E02A61"/>
    <w:rsid w:val="00E06175"/>
    <w:rsid w:val="00E06A34"/>
    <w:rsid w:val="00E15A94"/>
    <w:rsid w:val="00E22594"/>
    <w:rsid w:val="00E309B2"/>
    <w:rsid w:val="00E35372"/>
    <w:rsid w:val="00E36467"/>
    <w:rsid w:val="00E440B8"/>
    <w:rsid w:val="00E4429C"/>
    <w:rsid w:val="00E45A2C"/>
    <w:rsid w:val="00E4602A"/>
    <w:rsid w:val="00E50371"/>
    <w:rsid w:val="00E52F50"/>
    <w:rsid w:val="00E5312F"/>
    <w:rsid w:val="00E60F33"/>
    <w:rsid w:val="00E616C2"/>
    <w:rsid w:val="00E631B1"/>
    <w:rsid w:val="00E63CEC"/>
    <w:rsid w:val="00E665B7"/>
    <w:rsid w:val="00E6667A"/>
    <w:rsid w:val="00E746EE"/>
    <w:rsid w:val="00E77334"/>
    <w:rsid w:val="00E9214F"/>
    <w:rsid w:val="00E96763"/>
    <w:rsid w:val="00EA082B"/>
    <w:rsid w:val="00EA714F"/>
    <w:rsid w:val="00EB2BCC"/>
    <w:rsid w:val="00EB4ADB"/>
    <w:rsid w:val="00EC07B7"/>
    <w:rsid w:val="00EC08BB"/>
    <w:rsid w:val="00ED06EB"/>
    <w:rsid w:val="00ED0BE4"/>
    <w:rsid w:val="00ED0DD6"/>
    <w:rsid w:val="00ED328F"/>
    <w:rsid w:val="00ED3617"/>
    <w:rsid w:val="00ED554F"/>
    <w:rsid w:val="00EE2093"/>
    <w:rsid w:val="00EF3799"/>
    <w:rsid w:val="00EF6AC5"/>
    <w:rsid w:val="00F05B33"/>
    <w:rsid w:val="00F10CE0"/>
    <w:rsid w:val="00F117EA"/>
    <w:rsid w:val="00F11880"/>
    <w:rsid w:val="00F1347E"/>
    <w:rsid w:val="00F2526A"/>
    <w:rsid w:val="00F25F7B"/>
    <w:rsid w:val="00F332D1"/>
    <w:rsid w:val="00F33A1B"/>
    <w:rsid w:val="00F33CAE"/>
    <w:rsid w:val="00F41960"/>
    <w:rsid w:val="00F425F5"/>
    <w:rsid w:val="00F5051D"/>
    <w:rsid w:val="00F534AB"/>
    <w:rsid w:val="00F66A21"/>
    <w:rsid w:val="00F8045E"/>
    <w:rsid w:val="00F85777"/>
    <w:rsid w:val="00F90A07"/>
    <w:rsid w:val="00F953A4"/>
    <w:rsid w:val="00FA149F"/>
    <w:rsid w:val="00FA47E5"/>
    <w:rsid w:val="00FA5DC7"/>
    <w:rsid w:val="00FA6F3D"/>
    <w:rsid w:val="00FB24B1"/>
    <w:rsid w:val="00FB4187"/>
    <w:rsid w:val="00FC5C77"/>
    <w:rsid w:val="00FD2E71"/>
    <w:rsid w:val="00FD588B"/>
    <w:rsid w:val="00FE140B"/>
    <w:rsid w:val="00FE3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D6CD4-705B-477E-BA7D-470E8D60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C3"/>
  </w:style>
  <w:style w:type="paragraph" w:styleId="1">
    <w:name w:val="heading 1"/>
    <w:basedOn w:val="a"/>
    <w:next w:val="a"/>
    <w:link w:val="10"/>
    <w:uiPriority w:val="9"/>
    <w:qFormat/>
    <w:rsid w:val="00216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5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3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3F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6F22"/>
    <w:pPr>
      <w:suppressAutoHyphens/>
      <w:spacing w:after="0" w:line="240" w:lineRule="auto"/>
      <w:jc w:val="both"/>
    </w:pPr>
    <w:rPr>
      <w:rFonts w:ascii="Times New Roman" w:eastAsia="Times New Roman" w:hAnsi="Times New Roman" w:cs="Times New Roman"/>
      <w:b/>
      <w:kern w:val="1"/>
      <w:sz w:val="28"/>
      <w:szCs w:val="20"/>
      <w:lang w:eastAsia="ar-SA"/>
    </w:rPr>
  </w:style>
  <w:style w:type="character" w:customStyle="1" w:styleId="a4">
    <w:name w:val="Основной текст Знак"/>
    <w:basedOn w:val="a0"/>
    <w:link w:val="a3"/>
    <w:rsid w:val="00BF6F22"/>
    <w:rPr>
      <w:rFonts w:ascii="Times New Roman" w:eastAsia="Times New Roman" w:hAnsi="Times New Roman" w:cs="Times New Roman"/>
      <w:b/>
      <w:kern w:val="1"/>
      <w:sz w:val="28"/>
      <w:szCs w:val="20"/>
      <w:lang w:eastAsia="ar-SA"/>
    </w:rPr>
  </w:style>
  <w:style w:type="paragraph" w:customStyle="1" w:styleId="31">
    <w:name w:val="Основной текст 31"/>
    <w:basedOn w:val="a"/>
    <w:rsid w:val="00BF6F22"/>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nformat">
    <w:name w:val="ConsPlusNonformat"/>
    <w:uiPriority w:val="99"/>
    <w:rsid w:val="00716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7458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Основной текст с отступом 21"/>
    <w:basedOn w:val="a"/>
    <w:rsid w:val="00F5051D"/>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T1">
    <w:name w:val="T1"/>
    <w:rsid w:val="00F5051D"/>
  </w:style>
  <w:style w:type="character" w:customStyle="1" w:styleId="T2">
    <w:name w:val="T2"/>
    <w:rsid w:val="00F5051D"/>
  </w:style>
  <w:style w:type="character" w:customStyle="1" w:styleId="T3">
    <w:name w:val="T3"/>
    <w:rsid w:val="00F5051D"/>
  </w:style>
  <w:style w:type="paragraph" w:customStyle="1" w:styleId="11">
    <w:name w:val="Абзац списка1"/>
    <w:basedOn w:val="a"/>
    <w:rsid w:val="00F5051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F5051D"/>
    <w:pPr>
      <w:widowControl w:val="0"/>
      <w:suppressAutoHyphens/>
      <w:spacing w:after="0" w:line="240" w:lineRule="auto"/>
    </w:pPr>
    <w:rPr>
      <w:rFonts w:ascii="Calibri" w:eastAsia="Times New Roman" w:hAnsi="Calibri" w:cs="Times New Roman"/>
      <w:kern w:val="1"/>
      <w:sz w:val="20"/>
      <w:szCs w:val="20"/>
      <w:lang w:eastAsia="ar-SA"/>
    </w:rPr>
  </w:style>
  <w:style w:type="paragraph" w:customStyle="1" w:styleId="ConsNormal">
    <w:name w:val="ConsNormal"/>
    <w:rsid w:val="00F5051D"/>
    <w:pPr>
      <w:widowControl w:val="0"/>
      <w:suppressAutoHyphens/>
      <w:spacing w:after="0" w:line="240" w:lineRule="auto"/>
    </w:pPr>
    <w:rPr>
      <w:rFonts w:ascii="Calibri" w:eastAsia="Times New Roman" w:hAnsi="Calibri" w:cs="Times New Roman"/>
      <w:kern w:val="1"/>
      <w:sz w:val="20"/>
      <w:szCs w:val="20"/>
      <w:lang w:eastAsia="ar-SA"/>
    </w:rPr>
  </w:style>
  <w:style w:type="paragraph" w:customStyle="1" w:styleId="a5">
    <w:name w:val="Прижатый влево"/>
    <w:basedOn w:val="a"/>
    <w:next w:val="a"/>
    <w:uiPriority w:val="99"/>
    <w:rsid w:val="008A27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1A500C"/>
    <w:pPr>
      <w:ind w:left="720"/>
      <w:contextualSpacing/>
    </w:pPr>
  </w:style>
  <w:style w:type="paragraph" w:customStyle="1" w:styleId="a7">
    <w:name w:val="Базовый"/>
    <w:rsid w:val="00E45A2C"/>
    <w:pPr>
      <w:tabs>
        <w:tab w:val="left" w:pos="709"/>
      </w:tabs>
      <w:suppressAutoHyphens/>
      <w:spacing w:line="200" w:lineRule="atLeast"/>
    </w:pPr>
    <w:rPr>
      <w:rFonts w:ascii="Times New Roman" w:eastAsia="Times New Roman" w:hAnsi="Times New Roman" w:cs="Times New Roman"/>
      <w:sz w:val="28"/>
      <w:lang w:val="en-US" w:bidi="en-US"/>
    </w:rPr>
  </w:style>
  <w:style w:type="character" w:customStyle="1" w:styleId="a8">
    <w:name w:val="Цветовое выделение"/>
    <w:uiPriority w:val="99"/>
    <w:rsid w:val="00E45A2C"/>
    <w:rPr>
      <w:b/>
      <w:color w:val="000080"/>
    </w:rPr>
  </w:style>
  <w:style w:type="character" w:styleId="a9">
    <w:name w:val="Hyperlink"/>
    <w:basedOn w:val="a0"/>
    <w:uiPriority w:val="99"/>
    <w:unhideWhenUsed/>
    <w:rsid w:val="00E50371"/>
    <w:rPr>
      <w:color w:val="0000FF" w:themeColor="hyperlink"/>
      <w:u w:val="single"/>
    </w:rPr>
  </w:style>
  <w:style w:type="paragraph" w:styleId="aa">
    <w:name w:val="No Spacing"/>
    <w:basedOn w:val="a"/>
    <w:link w:val="ab"/>
    <w:uiPriority w:val="1"/>
    <w:qFormat/>
    <w:rsid w:val="00924739"/>
    <w:pPr>
      <w:spacing w:after="0" w:line="240" w:lineRule="auto"/>
    </w:pPr>
    <w:rPr>
      <w:rFonts w:ascii="Calibri" w:eastAsia="Times New Roman" w:hAnsi="Calibri" w:cs="Times New Roman"/>
      <w:lang w:val="en-US" w:bidi="en-US"/>
    </w:rPr>
  </w:style>
  <w:style w:type="character" w:customStyle="1" w:styleId="ab">
    <w:name w:val="Без интервала Знак"/>
    <w:basedOn w:val="a0"/>
    <w:link w:val="aa"/>
    <w:uiPriority w:val="1"/>
    <w:rsid w:val="00924739"/>
    <w:rPr>
      <w:rFonts w:ascii="Calibri" w:eastAsia="Times New Roman" w:hAnsi="Calibri" w:cs="Times New Roman"/>
      <w:lang w:val="en-US" w:bidi="en-US"/>
    </w:rPr>
  </w:style>
  <w:style w:type="paragraph" w:customStyle="1" w:styleId="western">
    <w:name w:val="western"/>
    <w:basedOn w:val="a"/>
    <w:rsid w:val="008565C0"/>
    <w:pPr>
      <w:spacing w:before="100" w:beforeAutospacing="1" w:after="115"/>
    </w:pPr>
    <w:rPr>
      <w:rFonts w:ascii="Calibri" w:eastAsia="Times New Roman" w:hAnsi="Calibri" w:cs="Calibri"/>
      <w:color w:val="000000"/>
      <w:lang w:eastAsia="ru-RU"/>
    </w:rPr>
  </w:style>
  <w:style w:type="paragraph" w:customStyle="1" w:styleId="Default">
    <w:name w:val="Default"/>
    <w:rsid w:val="008565C0"/>
    <w:pPr>
      <w:autoSpaceDE w:val="0"/>
      <w:autoSpaceDN w:val="0"/>
      <w:adjustRightInd w:val="0"/>
      <w:spacing w:after="0" w:line="240" w:lineRule="auto"/>
    </w:pPr>
    <w:rPr>
      <w:rFonts w:ascii="Times New Roman" w:eastAsia="Calibri" w:hAnsi="Times New Roman" w:cs="Times New Roman"/>
      <w:bCs/>
      <w:color w:val="000000"/>
      <w:sz w:val="24"/>
      <w:szCs w:val="24"/>
    </w:rPr>
  </w:style>
  <w:style w:type="paragraph" w:customStyle="1" w:styleId="ac">
    <w:name w:val="Нормальный (таблица)"/>
    <w:basedOn w:val="a"/>
    <w:next w:val="a"/>
    <w:uiPriority w:val="99"/>
    <w:rsid w:val="001841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0">
    <w:name w:val="Заголовок 3 Знак"/>
    <w:basedOn w:val="a0"/>
    <w:link w:val="3"/>
    <w:uiPriority w:val="9"/>
    <w:rsid w:val="00B43F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3FB0"/>
    <w:rPr>
      <w:rFonts w:ascii="Times New Roman" w:eastAsia="Times New Roman" w:hAnsi="Times New Roman" w:cs="Times New Roman"/>
      <w:b/>
      <w:bCs/>
      <w:sz w:val="24"/>
      <w:szCs w:val="24"/>
      <w:lang w:eastAsia="ru-RU"/>
    </w:rPr>
  </w:style>
  <w:style w:type="paragraph" w:customStyle="1" w:styleId="dktexjustify">
    <w:name w:val="dktexjustify"/>
    <w:basedOn w:val="a"/>
    <w:rsid w:val="00B43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66E0"/>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uiPriority w:val="99"/>
    <w:rsid w:val="002166E0"/>
    <w:rPr>
      <w:b w:val="0"/>
      <w:bCs w:val="0"/>
      <w:color w:val="106BBE"/>
      <w:sz w:val="26"/>
      <w:szCs w:val="26"/>
    </w:rPr>
  </w:style>
  <w:style w:type="character" w:customStyle="1" w:styleId="20">
    <w:name w:val="Заголовок 2 Знак"/>
    <w:basedOn w:val="a0"/>
    <w:link w:val="2"/>
    <w:uiPriority w:val="9"/>
    <w:semiHidden/>
    <w:rsid w:val="00BF532B"/>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1B22C8"/>
    <w:rPr>
      <w:i/>
      <w:iCs/>
    </w:rPr>
  </w:style>
  <w:style w:type="character" w:styleId="af">
    <w:name w:val="FollowedHyperlink"/>
    <w:basedOn w:val="a0"/>
    <w:uiPriority w:val="99"/>
    <w:semiHidden/>
    <w:unhideWhenUsed/>
    <w:rsid w:val="00625E0C"/>
    <w:rPr>
      <w:color w:val="800080" w:themeColor="followedHyperlink"/>
      <w:u w:val="single"/>
    </w:rPr>
  </w:style>
  <w:style w:type="paragraph" w:customStyle="1" w:styleId="content">
    <w:name w:val="content"/>
    <w:basedOn w:val="a"/>
    <w:rsid w:val="00574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C7E7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7E7C"/>
  </w:style>
  <w:style w:type="paragraph" w:styleId="af2">
    <w:name w:val="footer"/>
    <w:basedOn w:val="a"/>
    <w:link w:val="af3"/>
    <w:uiPriority w:val="99"/>
    <w:unhideWhenUsed/>
    <w:rsid w:val="003C7E7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7E7C"/>
  </w:style>
  <w:style w:type="paragraph" w:styleId="af4">
    <w:name w:val="Balloon Text"/>
    <w:basedOn w:val="a"/>
    <w:link w:val="af5"/>
    <w:uiPriority w:val="99"/>
    <w:semiHidden/>
    <w:unhideWhenUsed/>
    <w:rsid w:val="00C64E3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64E31"/>
    <w:rPr>
      <w:rFonts w:ascii="Tahoma" w:hAnsi="Tahoma" w:cs="Tahoma"/>
      <w:sz w:val="16"/>
      <w:szCs w:val="16"/>
    </w:rPr>
  </w:style>
  <w:style w:type="table" w:styleId="af6">
    <w:name w:val="Table Grid"/>
    <w:basedOn w:val="a1"/>
    <w:uiPriority w:val="39"/>
    <w:rsid w:val="0082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8159">
      <w:bodyDiv w:val="1"/>
      <w:marLeft w:val="0"/>
      <w:marRight w:val="0"/>
      <w:marTop w:val="0"/>
      <w:marBottom w:val="0"/>
      <w:divBdr>
        <w:top w:val="none" w:sz="0" w:space="0" w:color="auto"/>
        <w:left w:val="none" w:sz="0" w:space="0" w:color="auto"/>
        <w:bottom w:val="none" w:sz="0" w:space="0" w:color="auto"/>
        <w:right w:val="none" w:sz="0" w:space="0" w:color="auto"/>
      </w:divBdr>
      <w:divsChild>
        <w:div w:id="30226553">
          <w:marLeft w:val="0"/>
          <w:marRight w:val="0"/>
          <w:marTop w:val="450"/>
          <w:marBottom w:val="0"/>
          <w:divBdr>
            <w:top w:val="none" w:sz="0" w:space="0" w:color="auto"/>
            <w:left w:val="none" w:sz="0" w:space="0" w:color="auto"/>
            <w:bottom w:val="none" w:sz="0" w:space="0" w:color="auto"/>
            <w:right w:val="none" w:sz="0" w:space="0" w:color="auto"/>
          </w:divBdr>
          <w:divsChild>
            <w:div w:id="1745490672">
              <w:marLeft w:val="3300"/>
              <w:marRight w:val="3300"/>
              <w:marTop w:val="300"/>
              <w:marBottom w:val="300"/>
              <w:divBdr>
                <w:top w:val="none" w:sz="0" w:space="0" w:color="auto"/>
                <w:left w:val="none" w:sz="0" w:space="0" w:color="auto"/>
                <w:bottom w:val="none" w:sz="0" w:space="0" w:color="auto"/>
                <w:right w:val="none" w:sz="0" w:space="0" w:color="auto"/>
              </w:divBdr>
              <w:divsChild>
                <w:div w:id="1845243680">
                  <w:marLeft w:val="0"/>
                  <w:marRight w:val="0"/>
                  <w:marTop w:val="0"/>
                  <w:marBottom w:val="0"/>
                  <w:divBdr>
                    <w:top w:val="none" w:sz="0" w:space="0" w:color="auto"/>
                    <w:left w:val="none" w:sz="0" w:space="0" w:color="auto"/>
                    <w:bottom w:val="none" w:sz="0" w:space="0" w:color="auto"/>
                    <w:right w:val="none" w:sz="0" w:space="0" w:color="auto"/>
                  </w:divBdr>
                  <w:divsChild>
                    <w:div w:id="449205166">
                      <w:marLeft w:val="0"/>
                      <w:marRight w:val="0"/>
                      <w:marTop w:val="0"/>
                      <w:marBottom w:val="105"/>
                      <w:divBdr>
                        <w:top w:val="single" w:sz="6" w:space="0" w:color="C0C0C0"/>
                        <w:left w:val="single" w:sz="6" w:space="0" w:color="C0C0C0"/>
                        <w:bottom w:val="single" w:sz="6" w:space="0" w:color="C0C0C0"/>
                        <w:right w:val="single" w:sz="6" w:space="0" w:color="C0C0C0"/>
                      </w:divBdr>
                      <w:divsChild>
                        <w:div w:id="165860765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9384437">
      <w:bodyDiv w:val="1"/>
      <w:marLeft w:val="0"/>
      <w:marRight w:val="0"/>
      <w:marTop w:val="0"/>
      <w:marBottom w:val="0"/>
      <w:divBdr>
        <w:top w:val="none" w:sz="0" w:space="0" w:color="auto"/>
        <w:left w:val="none" w:sz="0" w:space="0" w:color="auto"/>
        <w:bottom w:val="none" w:sz="0" w:space="0" w:color="auto"/>
        <w:right w:val="none" w:sz="0" w:space="0" w:color="auto"/>
      </w:divBdr>
    </w:div>
    <w:div w:id="289098357">
      <w:bodyDiv w:val="1"/>
      <w:marLeft w:val="0"/>
      <w:marRight w:val="0"/>
      <w:marTop w:val="0"/>
      <w:marBottom w:val="0"/>
      <w:divBdr>
        <w:top w:val="none" w:sz="0" w:space="0" w:color="auto"/>
        <w:left w:val="none" w:sz="0" w:space="0" w:color="auto"/>
        <w:bottom w:val="none" w:sz="0" w:space="0" w:color="auto"/>
        <w:right w:val="none" w:sz="0" w:space="0" w:color="auto"/>
      </w:divBdr>
    </w:div>
    <w:div w:id="310909417">
      <w:bodyDiv w:val="1"/>
      <w:marLeft w:val="0"/>
      <w:marRight w:val="0"/>
      <w:marTop w:val="0"/>
      <w:marBottom w:val="0"/>
      <w:divBdr>
        <w:top w:val="none" w:sz="0" w:space="0" w:color="auto"/>
        <w:left w:val="none" w:sz="0" w:space="0" w:color="auto"/>
        <w:bottom w:val="none" w:sz="0" w:space="0" w:color="auto"/>
        <w:right w:val="none" w:sz="0" w:space="0" w:color="auto"/>
      </w:divBdr>
    </w:div>
    <w:div w:id="391583688">
      <w:bodyDiv w:val="1"/>
      <w:marLeft w:val="0"/>
      <w:marRight w:val="0"/>
      <w:marTop w:val="0"/>
      <w:marBottom w:val="0"/>
      <w:divBdr>
        <w:top w:val="none" w:sz="0" w:space="0" w:color="auto"/>
        <w:left w:val="none" w:sz="0" w:space="0" w:color="auto"/>
        <w:bottom w:val="none" w:sz="0" w:space="0" w:color="auto"/>
        <w:right w:val="none" w:sz="0" w:space="0" w:color="auto"/>
      </w:divBdr>
      <w:divsChild>
        <w:div w:id="1055347975">
          <w:marLeft w:val="0"/>
          <w:marRight w:val="0"/>
          <w:marTop w:val="450"/>
          <w:marBottom w:val="0"/>
          <w:divBdr>
            <w:top w:val="none" w:sz="0" w:space="0" w:color="auto"/>
            <w:left w:val="none" w:sz="0" w:space="0" w:color="auto"/>
            <w:bottom w:val="none" w:sz="0" w:space="0" w:color="auto"/>
            <w:right w:val="none" w:sz="0" w:space="0" w:color="auto"/>
          </w:divBdr>
          <w:divsChild>
            <w:div w:id="579869055">
              <w:marLeft w:val="3300"/>
              <w:marRight w:val="3300"/>
              <w:marTop w:val="300"/>
              <w:marBottom w:val="300"/>
              <w:divBdr>
                <w:top w:val="none" w:sz="0" w:space="0" w:color="auto"/>
                <w:left w:val="none" w:sz="0" w:space="0" w:color="auto"/>
                <w:bottom w:val="none" w:sz="0" w:space="0" w:color="auto"/>
                <w:right w:val="none" w:sz="0" w:space="0" w:color="auto"/>
              </w:divBdr>
              <w:divsChild>
                <w:div w:id="185024127">
                  <w:marLeft w:val="0"/>
                  <w:marRight w:val="0"/>
                  <w:marTop w:val="0"/>
                  <w:marBottom w:val="0"/>
                  <w:divBdr>
                    <w:top w:val="none" w:sz="0" w:space="0" w:color="auto"/>
                    <w:left w:val="none" w:sz="0" w:space="0" w:color="auto"/>
                    <w:bottom w:val="none" w:sz="0" w:space="0" w:color="auto"/>
                    <w:right w:val="none" w:sz="0" w:space="0" w:color="auto"/>
                  </w:divBdr>
                  <w:divsChild>
                    <w:div w:id="113715850">
                      <w:marLeft w:val="0"/>
                      <w:marRight w:val="0"/>
                      <w:marTop w:val="0"/>
                      <w:marBottom w:val="105"/>
                      <w:divBdr>
                        <w:top w:val="single" w:sz="6" w:space="0" w:color="C0C0C0"/>
                        <w:left w:val="single" w:sz="6" w:space="0" w:color="C0C0C0"/>
                        <w:bottom w:val="single" w:sz="6" w:space="0" w:color="C0C0C0"/>
                        <w:right w:val="single" w:sz="6" w:space="0" w:color="C0C0C0"/>
                      </w:divBdr>
                      <w:divsChild>
                        <w:div w:id="9038801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78958841">
      <w:bodyDiv w:val="1"/>
      <w:marLeft w:val="0"/>
      <w:marRight w:val="0"/>
      <w:marTop w:val="0"/>
      <w:marBottom w:val="0"/>
      <w:divBdr>
        <w:top w:val="none" w:sz="0" w:space="0" w:color="auto"/>
        <w:left w:val="none" w:sz="0" w:space="0" w:color="auto"/>
        <w:bottom w:val="none" w:sz="0" w:space="0" w:color="auto"/>
        <w:right w:val="none" w:sz="0" w:space="0" w:color="auto"/>
      </w:divBdr>
    </w:div>
    <w:div w:id="874123799">
      <w:bodyDiv w:val="1"/>
      <w:marLeft w:val="0"/>
      <w:marRight w:val="0"/>
      <w:marTop w:val="0"/>
      <w:marBottom w:val="0"/>
      <w:divBdr>
        <w:top w:val="none" w:sz="0" w:space="0" w:color="auto"/>
        <w:left w:val="none" w:sz="0" w:space="0" w:color="auto"/>
        <w:bottom w:val="none" w:sz="0" w:space="0" w:color="auto"/>
        <w:right w:val="none" w:sz="0" w:space="0" w:color="auto"/>
      </w:divBdr>
    </w:div>
    <w:div w:id="998575163">
      <w:bodyDiv w:val="1"/>
      <w:marLeft w:val="0"/>
      <w:marRight w:val="0"/>
      <w:marTop w:val="0"/>
      <w:marBottom w:val="0"/>
      <w:divBdr>
        <w:top w:val="none" w:sz="0" w:space="0" w:color="auto"/>
        <w:left w:val="none" w:sz="0" w:space="0" w:color="auto"/>
        <w:bottom w:val="none" w:sz="0" w:space="0" w:color="auto"/>
        <w:right w:val="none" w:sz="0" w:space="0" w:color="auto"/>
      </w:divBdr>
    </w:div>
    <w:div w:id="1112478119">
      <w:bodyDiv w:val="1"/>
      <w:marLeft w:val="0"/>
      <w:marRight w:val="0"/>
      <w:marTop w:val="0"/>
      <w:marBottom w:val="0"/>
      <w:divBdr>
        <w:top w:val="none" w:sz="0" w:space="0" w:color="auto"/>
        <w:left w:val="none" w:sz="0" w:space="0" w:color="auto"/>
        <w:bottom w:val="none" w:sz="0" w:space="0" w:color="auto"/>
        <w:right w:val="none" w:sz="0" w:space="0" w:color="auto"/>
      </w:divBdr>
    </w:div>
    <w:div w:id="1168790985">
      <w:bodyDiv w:val="1"/>
      <w:marLeft w:val="0"/>
      <w:marRight w:val="0"/>
      <w:marTop w:val="0"/>
      <w:marBottom w:val="0"/>
      <w:divBdr>
        <w:top w:val="none" w:sz="0" w:space="0" w:color="auto"/>
        <w:left w:val="none" w:sz="0" w:space="0" w:color="auto"/>
        <w:bottom w:val="none" w:sz="0" w:space="0" w:color="auto"/>
        <w:right w:val="none" w:sz="0" w:space="0" w:color="auto"/>
      </w:divBdr>
    </w:div>
    <w:div w:id="1454900927">
      <w:bodyDiv w:val="1"/>
      <w:marLeft w:val="0"/>
      <w:marRight w:val="0"/>
      <w:marTop w:val="0"/>
      <w:marBottom w:val="150"/>
      <w:divBdr>
        <w:top w:val="none" w:sz="0" w:space="0" w:color="auto"/>
        <w:left w:val="none" w:sz="0" w:space="0" w:color="auto"/>
        <w:bottom w:val="none" w:sz="0" w:space="0" w:color="auto"/>
        <w:right w:val="none" w:sz="0" w:space="0" w:color="auto"/>
      </w:divBdr>
      <w:divsChild>
        <w:div w:id="1197231972">
          <w:marLeft w:val="0"/>
          <w:marRight w:val="0"/>
          <w:marTop w:val="0"/>
          <w:marBottom w:val="0"/>
          <w:divBdr>
            <w:top w:val="none" w:sz="0" w:space="0" w:color="auto"/>
            <w:left w:val="none" w:sz="0" w:space="0" w:color="auto"/>
            <w:bottom w:val="none" w:sz="0" w:space="0" w:color="auto"/>
            <w:right w:val="none" w:sz="0" w:space="0" w:color="auto"/>
          </w:divBdr>
          <w:divsChild>
            <w:div w:id="763959476">
              <w:marLeft w:val="0"/>
              <w:marRight w:val="0"/>
              <w:marTop w:val="75"/>
              <w:marBottom w:val="75"/>
              <w:divBdr>
                <w:top w:val="single" w:sz="6" w:space="0" w:color="E5E5E5"/>
                <w:left w:val="single" w:sz="6" w:space="0" w:color="E5E5E5"/>
                <w:bottom w:val="single" w:sz="6" w:space="0" w:color="E5E5E5"/>
                <w:right w:val="single" w:sz="6" w:space="0" w:color="E5E5E5"/>
              </w:divBdr>
              <w:divsChild>
                <w:div w:id="159588459">
                  <w:marLeft w:val="0"/>
                  <w:marRight w:val="0"/>
                  <w:marTop w:val="0"/>
                  <w:marBottom w:val="0"/>
                  <w:divBdr>
                    <w:top w:val="none" w:sz="0" w:space="0" w:color="auto"/>
                    <w:left w:val="none" w:sz="0" w:space="0" w:color="auto"/>
                    <w:bottom w:val="none" w:sz="0" w:space="0" w:color="auto"/>
                    <w:right w:val="none" w:sz="0" w:space="0" w:color="auto"/>
                  </w:divBdr>
                  <w:divsChild>
                    <w:div w:id="1491678512">
                      <w:marLeft w:val="0"/>
                      <w:marRight w:val="0"/>
                      <w:marTop w:val="0"/>
                      <w:marBottom w:val="0"/>
                      <w:divBdr>
                        <w:top w:val="none" w:sz="0" w:space="0" w:color="auto"/>
                        <w:left w:val="none" w:sz="0" w:space="0" w:color="auto"/>
                        <w:bottom w:val="none" w:sz="0" w:space="0" w:color="auto"/>
                        <w:right w:val="none" w:sz="0" w:space="0" w:color="auto"/>
                      </w:divBdr>
                      <w:divsChild>
                        <w:div w:id="202712072">
                          <w:marLeft w:val="0"/>
                          <w:marRight w:val="0"/>
                          <w:marTop w:val="0"/>
                          <w:marBottom w:val="0"/>
                          <w:divBdr>
                            <w:top w:val="none" w:sz="0" w:space="0" w:color="auto"/>
                            <w:left w:val="none" w:sz="0" w:space="0" w:color="auto"/>
                            <w:bottom w:val="none" w:sz="0" w:space="0" w:color="auto"/>
                            <w:right w:val="none" w:sz="0" w:space="0" w:color="auto"/>
                          </w:divBdr>
                          <w:divsChild>
                            <w:div w:id="843789226">
                              <w:marLeft w:val="0"/>
                              <w:marRight w:val="0"/>
                              <w:marTop w:val="0"/>
                              <w:marBottom w:val="0"/>
                              <w:divBdr>
                                <w:top w:val="none" w:sz="0" w:space="0" w:color="auto"/>
                                <w:left w:val="none" w:sz="0" w:space="0" w:color="auto"/>
                                <w:bottom w:val="none" w:sz="0" w:space="0" w:color="auto"/>
                                <w:right w:val="none" w:sz="0" w:space="0" w:color="auto"/>
                              </w:divBdr>
                              <w:divsChild>
                                <w:div w:id="11335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829432">
      <w:bodyDiv w:val="1"/>
      <w:marLeft w:val="0"/>
      <w:marRight w:val="0"/>
      <w:marTop w:val="0"/>
      <w:marBottom w:val="0"/>
      <w:divBdr>
        <w:top w:val="none" w:sz="0" w:space="0" w:color="auto"/>
        <w:left w:val="none" w:sz="0" w:space="0" w:color="auto"/>
        <w:bottom w:val="none" w:sz="0" w:space="0" w:color="auto"/>
        <w:right w:val="none" w:sz="0" w:space="0" w:color="auto"/>
      </w:divBdr>
    </w:div>
    <w:div w:id="1593708174">
      <w:bodyDiv w:val="1"/>
      <w:marLeft w:val="0"/>
      <w:marRight w:val="0"/>
      <w:marTop w:val="0"/>
      <w:marBottom w:val="0"/>
      <w:divBdr>
        <w:top w:val="none" w:sz="0" w:space="0" w:color="auto"/>
        <w:left w:val="none" w:sz="0" w:space="0" w:color="auto"/>
        <w:bottom w:val="none" w:sz="0" w:space="0" w:color="auto"/>
        <w:right w:val="none" w:sz="0" w:space="0" w:color="auto"/>
      </w:divBdr>
    </w:div>
    <w:div w:id="1626351327">
      <w:bodyDiv w:val="1"/>
      <w:marLeft w:val="0"/>
      <w:marRight w:val="0"/>
      <w:marTop w:val="0"/>
      <w:marBottom w:val="0"/>
      <w:divBdr>
        <w:top w:val="none" w:sz="0" w:space="0" w:color="auto"/>
        <w:left w:val="none" w:sz="0" w:space="0" w:color="auto"/>
        <w:bottom w:val="none" w:sz="0" w:space="0" w:color="auto"/>
        <w:right w:val="none" w:sz="0" w:space="0" w:color="auto"/>
      </w:divBdr>
    </w:div>
    <w:div w:id="1846363334">
      <w:bodyDiv w:val="1"/>
      <w:marLeft w:val="0"/>
      <w:marRight w:val="0"/>
      <w:marTop w:val="0"/>
      <w:marBottom w:val="0"/>
      <w:divBdr>
        <w:top w:val="none" w:sz="0" w:space="0" w:color="auto"/>
        <w:left w:val="none" w:sz="0" w:space="0" w:color="auto"/>
        <w:bottom w:val="none" w:sz="0" w:space="0" w:color="auto"/>
        <w:right w:val="none" w:sz="0" w:space="0" w:color="auto"/>
      </w:divBdr>
    </w:div>
    <w:div w:id="1858154823">
      <w:bodyDiv w:val="1"/>
      <w:marLeft w:val="0"/>
      <w:marRight w:val="0"/>
      <w:marTop w:val="0"/>
      <w:marBottom w:val="0"/>
      <w:divBdr>
        <w:top w:val="none" w:sz="0" w:space="0" w:color="auto"/>
        <w:left w:val="none" w:sz="0" w:space="0" w:color="auto"/>
        <w:bottom w:val="none" w:sz="0" w:space="0" w:color="auto"/>
        <w:right w:val="none" w:sz="0" w:space="0" w:color="auto"/>
      </w:divBdr>
    </w:div>
    <w:div w:id="1920171623">
      <w:bodyDiv w:val="1"/>
      <w:marLeft w:val="0"/>
      <w:marRight w:val="0"/>
      <w:marTop w:val="0"/>
      <w:marBottom w:val="0"/>
      <w:divBdr>
        <w:top w:val="none" w:sz="0" w:space="0" w:color="auto"/>
        <w:left w:val="none" w:sz="0" w:space="0" w:color="auto"/>
        <w:bottom w:val="none" w:sz="0" w:space="0" w:color="auto"/>
        <w:right w:val="none" w:sz="0" w:space="0" w:color="auto"/>
      </w:divBdr>
      <w:divsChild>
        <w:div w:id="1865050346">
          <w:marLeft w:val="0"/>
          <w:marRight w:val="0"/>
          <w:marTop w:val="450"/>
          <w:marBottom w:val="0"/>
          <w:divBdr>
            <w:top w:val="none" w:sz="0" w:space="0" w:color="auto"/>
            <w:left w:val="none" w:sz="0" w:space="0" w:color="auto"/>
            <w:bottom w:val="none" w:sz="0" w:space="0" w:color="auto"/>
            <w:right w:val="none" w:sz="0" w:space="0" w:color="auto"/>
          </w:divBdr>
          <w:divsChild>
            <w:div w:id="507061377">
              <w:marLeft w:val="3300"/>
              <w:marRight w:val="3300"/>
              <w:marTop w:val="300"/>
              <w:marBottom w:val="300"/>
              <w:divBdr>
                <w:top w:val="none" w:sz="0" w:space="0" w:color="auto"/>
                <w:left w:val="none" w:sz="0" w:space="0" w:color="auto"/>
                <w:bottom w:val="none" w:sz="0" w:space="0" w:color="auto"/>
                <w:right w:val="none" w:sz="0" w:space="0" w:color="auto"/>
              </w:divBdr>
              <w:divsChild>
                <w:div w:id="305280885">
                  <w:marLeft w:val="0"/>
                  <w:marRight w:val="0"/>
                  <w:marTop w:val="0"/>
                  <w:marBottom w:val="0"/>
                  <w:divBdr>
                    <w:top w:val="none" w:sz="0" w:space="0" w:color="auto"/>
                    <w:left w:val="none" w:sz="0" w:space="0" w:color="auto"/>
                    <w:bottom w:val="none" w:sz="0" w:space="0" w:color="auto"/>
                    <w:right w:val="none" w:sz="0" w:space="0" w:color="auto"/>
                  </w:divBdr>
                  <w:divsChild>
                    <w:div w:id="1912810823">
                      <w:marLeft w:val="0"/>
                      <w:marRight w:val="0"/>
                      <w:marTop w:val="0"/>
                      <w:marBottom w:val="105"/>
                      <w:divBdr>
                        <w:top w:val="single" w:sz="6" w:space="0" w:color="C0C0C0"/>
                        <w:left w:val="single" w:sz="6" w:space="0" w:color="C0C0C0"/>
                        <w:bottom w:val="single" w:sz="6" w:space="0" w:color="C0C0C0"/>
                        <w:right w:val="single" w:sz="6" w:space="0" w:color="C0C0C0"/>
                      </w:divBdr>
                      <w:divsChild>
                        <w:div w:id="1854756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436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30D4-33D2-4598-9BEA-E0F5245A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Надежда Алексеевна</dc:creator>
  <cp:lastModifiedBy>Кияров Аслан Джумальдинович</cp:lastModifiedBy>
  <cp:revision>11</cp:revision>
  <cp:lastPrinted>2018-08-30T11:49:00Z</cp:lastPrinted>
  <dcterms:created xsi:type="dcterms:W3CDTF">2018-08-27T11:09:00Z</dcterms:created>
  <dcterms:modified xsi:type="dcterms:W3CDTF">2018-08-31T06:26:00Z</dcterms:modified>
</cp:coreProperties>
</file>