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76A7" w:rsidRDefault="006576A7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B25AD" w:rsidRDefault="00CB25AD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B32F78" w:rsidP="0090666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Итоги</w:t>
      </w:r>
    </w:p>
    <w:p w:rsidR="00547D4B" w:rsidRDefault="00547D4B" w:rsidP="0090666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оциально–</w:t>
      </w:r>
    </w:p>
    <w:p w:rsidR="00456205" w:rsidRPr="00547D4B" w:rsidRDefault="00B32F78" w:rsidP="0090666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экономического развития муниципального</w:t>
      </w:r>
    </w:p>
    <w:p w:rsidR="00547D4B" w:rsidRDefault="00B32F78" w:rsidP="0090666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образования</w:t>
      </w:r>
    </w:p>
    <w:p w:rsidR="00547D4B" w:rsidRDefault="00B32F78" w:rsidP="0090666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«Город Майкоп»</w:t>
      </w:r>
    </w:p>
    <w:p w:rsidR="00B32F78" w:rsidRPr="00547D4B" w:rsidRDefault="00B32F78" w:rsidP="0090666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за </w:t>
      </w:r>
      <w:r w:rsidR="00484468">
        <w:rPr>
          <w:rFonts w:ascii="Times New Roman" w:hAnsi="Times New Roman" w:cs="Times New Roman"/>
          <w:b/>
          <w:sz w:val="72"/>
          <w:szCs w:val="72"/>
        </w:rPr>
        <w:t>9 месяцев</w:t>
      </w:r>
      <w:r w:rsidR="003E310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F3E86" w:rsidRPr="00547D4B">
        <w:rPr>
          <w:rFonts w:ascii="Times New Roman" w:hAnsi="Times New Roman" w:cs="Times New Roman"/>
          <w:b/>
          <w:sz w:val="72"/>
          <w:szCs w:val="72"/>
        </w:rPr>
        <w:t>201</w:t>
      </w:r>
      <w:r w:rsidR="00EE4818">
        <w:rPr>
          <w:rFonts w:ascii="Times New Roman" w:hAnsi="Times New Roman" w:cs="Times New Roman"/>
          <w:b/>
          <w:sz w:val="72"/>
          <w:szCs w:val="72"/>
        </w:rPr>
        <w:t>8</w:t>
      </w:r>
      <w:r w:rsidR="008D64C1" w:rsidRPr="00547D4B">
        <w:rPr>
          <w:rFonts w:ascii="Times New Roman" w:hAnsi="Times New Roman" w:cs="Times New Roman"/>
          <w:b/>
          <w:sz w:val="72"/>
          <w:szCs w:val="72"/>
        </w:rPr>
        <w:t xml:space="preserve"> год</w:t>
      </w:r>
      <w:r w:rsidR="00EE4818">
        <w:rPr>
          <w:rFonts w:ascii="Times New Roman" w:hAnsi="Times New Roman" w:cs="Times New Roman"/>
          <w:b/>
          <w:sz w:val="72"/>
          <w:szCs w:val="72"/>
        </w:rPr>
        <w:t>а</w:t>
      </w:r>
    </w:p>
    <w:p w:rsidR="00B32F78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lastRenderedPageBreak/>
        <w:t xml:space="preserve">Информация о выполнении прогноза по основным показателям </w:t>
      </w: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t xml:space="preserve">социально-экономического развития за </w:t>
      </w:r>
      <w:r w:rsidR="00484468">
        <w:rPr>
          <w:b/>
          <w:i/>
        </w:rPr>
        <w:t>9 месяцев</w:t>
      </w:r>
      <w:r w:rsidR="006B1D7E">
        <w:rPr>
          <w:b/>
          <w:i/>
        </w:rPr>
        <w:t xml:space="preserve"> </w:t>
      </w:r>
      <w:r>
        <w:rPr>
          <w:b/>
          <w:i/>
        </w:rPr>
        <w:t>201</w:t>
      </w:r>
      <w:r w:rsidR="00FF4C13">
        <w:rPr>
          <w:b/>
          <w:i/>
        </w:rPr>
        <w:t>8</w:t>
      </w:r>
      <w:r>
        <w:rPr>
          <w:b/>
          <w:i/>
        </w:rPr>
        <w:t xml:space="preserve"> год</w:t>
      </w:r>
      <w:r w:rsidR="00FF4C13">
        <w:rPr>
          <w:b/>
          <w:i/>
        </w:rPr>
        <w:t>а</w:t>
      </w:r>
    </w:p>
    <w:p w:rsidR="00C3693A" w:rsidRDefault="00C3693A" w:rsidP="0039328E">
      <w:pPr>
        <w:pStyle w:val="af9"/>
        <w:widowControl w:val="0"/>
        <w:ind w:left="708"/>
        <w:rPr>
          <w:b/>
          <w:i/>
        </w:rPr>
      </w:pPr>
    </w:p>
    <w:tbl>
      <w:tblPr>
        <w:tblStyle w:val="a3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559"/>
        <w:gridCol w:w="1134"/>
        <w:gridCol w:w="1276"/>
        <w:gridCol w:w="850"/>
        <w:gridCol w:w="1134"/>
        <w:gridCol w:w="1276"/>
      </w:tblGrid>
      <w:tr w:rsidR="00547D4B" w:rsidTr="00AF43C5">
        <w:tc>
          <w:tcPr>
            <w:tcW w:w="539" w:type="dxa"/>
            <w:vMerge w:val="restart"/>
          </w:tcPr>
          <w:p w:rsidR="00547D4B" w:rsidRPr="00C95008" w:rsidRDefault="00547D4B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547D4B" w:rsidRPr="00C95008" w:rsidRDefault="00547D4B" w:rsidP="00547D4B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547D4B" w:rsidRPr="00C95008" w:rsidRDefault="00547D4B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Единица</w:t>
            </w:r>
          </w:p>
          <w:p w:rsidR="00547D4B" w:rsidRPr="00C95008" w:rsidRDefault="00547D4B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измерения</w:t>
            </w:r>
          </w:p>
        </w:tc>
        <w:tc>
          <w:tcPr>
            <w:tcW w:w="3260" w:type="dxa"/>
            <w:gridSpan w:val="3"/>
          </w:tcPr>
          <w:p w:rsidR="00547D4B" w:rsidRPr="00C95008" w:rsidRDefault="00547D4B" w:rsidP="00FF4C13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201</w:t>
            </w:r>
            <w:r w:rsidR="00FF4C13">
              <w:rPr>
                <w:b/>
                <w:i/>
                <w:sz w:val="20"/>
              </w:rPr>
              <w:t>8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547D4B" w:rsidRPr="00C95008" w:rsidRDefault="00547D4B" w:rsidP="002050DF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Прогноз </w:t>
            </w:r>
            <w:r w:rsidR="002050DF">
              <w:rPr>
                <w:b/>
                <w:i/>
                <w:sz w:val="20"/>
              </w:rPr>
              <w:t xml:space="preserve">на </w:t>
            </w:r>
            <w:r w:rsidRPr="00C95008">
              <w:rPr>
                <w:b/>
                <w:i/>
                <w:sz w:val="20"/>
              </w:rPr>
              <w:t>201</w:t>
            </w:r>
            <w:r w:rsidR="00FF4C13">
              <w:rPr>
                <w:b/>
                <w:i/>
                <w:sz w:val="20"/>
              </w:rPr>
              <w:t>8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547D4B" w:rsidRPr="00C95008" w:rsidRDefault="00547D4B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proofErr w:type="spellStart"/>
            <w:r w:rsidRPr="00C95008">
              <w:rPr>
                <w:b/>
                <w:i/>
                <w:sz w:val="20"/>
              </w:rPr>
              <w:t>Справочно</w:t>
            </w:r>
            <w:proofErr w:type="spellEnd"/>
            <w:r w:rsidRPr="00C95008">
              <w:rPr>
                <w:b/>
                <w:i/>
                <w:sz w:val="20"/>
              </w:rPr>
              <w:t>:</w:t>
            </w:r>
          </w:p>
          <w:p w:rsidR="00547D4B" w:rsidRPr="00C95008" w:rsidRDefault="002050DF" w:rsidP="00484468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Факт за </w:t>
            </w:r>
            <w:r w:rsidR="00484468">
              <w:rPr>
                <w:b/>
                <w:i/>
                <w:sz w:val="20"/>
              </w:rPr>
              <w:t>9</w:t>
            </w:r>
            <w:r w:rsidR="00AF43C5">
              <w:rPr>
                <w:b/>
                <w:i/>
                <w:sz w:val="20"/>
              </w:rPr>
              <w:t xml:space="preserve"> </w:t>
            </w:r>
            <w:r w:rsidR="00484468">
              <w:rPr>
                <w:b/>
                <w:i/>
                <w:sz w:val="20"/>
              </w:rPr>
              <w:t>месяцев</w:t>
            </w:r>
            <w:r w:rsidR="00531C22">
              <w:rPr>
                <w:b/>
                <w:i/>
                <w:sz w:val="20"/>
              </w:rPr>
              <w:t xml:space="preserve"> </w:t>
            </w:r>
            <w:r w:rsidR="00547D4B" w:rsidRPr="00C95008">
              <w:rPr>
                <w:b/>
                <w:i/>
                <w:sz w:val="20"/>
              </w:rPr>
              <w:t>201</w:t>
            </w:r>
            <w:r w:rsidR="00FF4C13">
              <w:rPr>
                <w:b/>
                <w:i/>
                <w:sz w:val="20"/>
              </w:rPr>
              <w:t>7</w:t>
            </w:r>
            <w:r w:rsidR="00547D4B" w:rsidRPr="00C95008">
              <w:rPr>
                <w:b/>
                <w:i/>
                <w:sz w:val="20"/>
              </w:rPr>
              <w:t xml:space="preserve"> год</w:t>
            </w:r>
            <w:r w:rsidR="00FF4C13">
              <w:rPr>
                <w:b/>
                <w:i/>
                <w:sz w:val="20"/>
              </w:rPr>
              <w:t>а</w:t>
            </w:r>
          </w:p>
        </w:tc>
      </w:tr>
      <w:tr w:rsidR="00547D4B" w:rsidTr="00AF43C5">
        <w:tc>
          <w:tcPr>
            <w:tcW w:w="539" w:type="dxa"/>
            <w:vMerge/>
          </w:tcPr>
          <w:p w:rsidR="00547D4B" w:rsidRPr="00C95008" w:rsidRDefault="00547D4B" w:rsidP="0039328E">
            <w:pPr>
              <w:pStyle w:val="af9"/>
              <w:widowControl w:val="0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547D4B" w:rsidRPr="00C95008" w:rsidRDefault="00547D4B" w:rsidP="00547D4B">
            <w:pPr>
              <w:pStyle w:val="af9"/>
              <w:widowControl w:val="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47D4B" w:rsidRPr="00C95008" w:rsidRDefault="00547D4B" w:rsidP="0039328E">
            <w:pPr>
              <w:pStyle w:val="af9"/>
              <w:widowControl w:val="0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47D4B" w:rsidRDefault="004462FC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Факт</w:t>
            </w:r>
            <w:r w:rsidR="00FF4C13">
              <w:rPr>
                <w:b/>
                <w:i/>
                <w:sz w:val="20"/>
              </w:rPr>
              <w:t xml:space="preserve"> за </w:t>
            </w:r>
            <w:r w:rsidR="00D738FB">
              <w:rPr>
                <w:b/>
                <w:i/>
                <w:sz w:val="20"/>
              </w:rPr>
              <w:t>9месяцев</w:t>
            </w:r>
          </w:p>
          <w:p w:rsidR="00FF4C13" w:rsidRPr="00FF4C13" w:rsidRDefault="00FF4C13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2018 года</w:t>
            </w:r>
          </w:p>
        </w:tc>
        <w:tc>
          <w:tcPr>
            <w:tcW w:w="1276" w:type="dxa"/>
          </w:tcPr>
          <w:p w:rsidR="00893A65" w:rsidRDefault="004462FC" w:rsidP="00893A65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547D4B" w:rsidRPr="00C95008" w:rsidRDefault="004462FC" w:rsidP="00FF4C13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роста 201</w:t>
            </w:r>
            <w:r w:rsidR="00FF4C13">
              <w:rPr>
                <w:b/>
                <w:i/>
                <w:sz w:val="20"/>
              </w:rPr>
              <w:t>8</w:t>
            </w:r>
            <w:r w:rsidRPr="00C95008">
              <w:rPr>
                <w:b/>
                <w:i/>
                <w:sz w:val="20"/>
              </w:rPr>
              <w:t>/201</w:t>
            </w:r>
            <w:r w:rsidR="00FF4C13">
              <w:rPr>
                <w:b/>
                <w:i/>
                <w:sz w:val="20"/>
              </w:rPr>
              <w:t>7</w:t>
            </w:r>
            <w:r w:rsidR="00D77F9A">
              <w:rPr>
                <w:b/>
                <w:i/>
                <w:sz w:val="20"/>
              </w:rPr>
              <w:t>)</w:t>
            </w:r>
          </w:p>
        </w:tc>
        <w:tc>
          <w:tcPr>
            <w:tcW w:w="850" w:type="dxa"/>
          </w:tcPr>
          <w:p w:rsidR="00547D4B" w:rsidRPr="00C95008" w:rsidRDefault="004462FC" w:rsidP="004462FC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Выполнение прогноза</w:t>
            </w:r>
            <w:r w:rsidR="002050DF">
              <w:rPr>
                <w:b/>
                <w:i/>
                <w:sz w:val="20"/>
              </w:rPr>
              <w:t>, %</w:t>
            </w:r>
          </w:p>
        </w:tc>
        <w:tc>
          <w:tcPr>
            <w:tcW w:w="1134" w:type="dxa"/>
            <w:vMerge/>
          </w:tcPr>
          <w:p w:rsidR="00547D4B" w:rsidRPr="00C95008" w:rsidRDefault="00547D4B" w:rsidP="0039328E">
            <w:pPr>
              <w:pStyle w:val="af9"/>
              <w:widowControl w:val="0"/>
              <w:rPr>
                <w:i/>
                <w:sz w:val="20"/>
              </w:rPr>
            </w:pPr>
          </w:p>
        </w:tc>
        <w:tc>
          <w:tcPr>
            <w:tcW w:w="1276" w:type="dxa"/>
            <w:vMerge/>
          </w:tcPr>
          <w:p w:rsidR="00547D4B" w:rsidRPr="00C95008" w:rsidRDefault="00547D4B" w:rsidP="0039328E">
            <w:pPr>
              <w:pStyle w:val="af9"/>
              <w:widowControl w:val="0"/>
              <w:rPr>
                <w:i/>
                <w:sz w:val="20"/>
              </w:rPr>
            </w:pPr>
          </w:p>
        </w:tc>
      </w:tr>
      <w:tr w:rsidR="00D95331" w:rsidTr="00AF43C5">
        <w:tc>
          <w:tcPr>
            <w:tcW w:w="53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D95331" w:rsidRPr="00C95008" w:rsidRDefault="00D95331" w:rsidP="00D95331">
            <w:pPr>
              <w:pStyle w:val="af9"/>
              <w:widowControl w:val="0"/>
              <w:jc w:val="left"/>
              <w:rPr>
                <w:sz w:val="20"/>
              </w:rPr>
            </w:pPr>
            <w:r w:rsidRPr="00C95008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sz w:val="20"/>
              </w:rPr>
              <w:t>по полному кругу, всего</w:t>
            </w:r>
          </w:p>
        </w:tc>
        <w:tc>
          <w:tcPr>
            <w:tcW w:w="155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13 861,9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8B3800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8B3800" w:rsidP="008B380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20</w:t>
            </w:r>
            <w:r w:rsidR="00D9533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07</w:t>
            </w:r>
            <w:r w:rsidR="00D9533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12 526,6</w:t>
            </w:r>
          </w:p>
        </w:tc>
      </w:tr>
      <w:tr w:rsidR="00D95331" w:rsidTr="00AF43C5">
        <w:tc>
          <w:tcPr>
            <w:tcW w:w="53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31" w:rsidRPr="00CD7014" w:rsidRDefault="00D225AD" w:rsidP="00D9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D95331" w:rsidRPr="00CD70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331" w:rsidTr="00AF43C5">
        <w:tc>
          <w:tcPr>
            <w:tcW w:w="53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31" w:rsidRPr="002E3F06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06">
              <w:rPr>
                <w:rFonts w:ascii="Times New Roman" w:hAnsi="Times New Roman" w:cs="Times New Roman"/>
                <w:sz w:val="20"/>
                <w:szCs w:val="20"/>
              </w:rPr>
              <w:t>по крупным и средним предприятиям</w:t>
            </w:r>
          </w:p>
        </w:tc>
        <w:tc>
          <w:tcPr>
            <w:tcW w:w="155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11 691,9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12 398,8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10 397,7</w:t>
            </w:r>
          </w:p>
        </w:tc>
      </w:tr>
      <w:tr w:rsidR="00D95331" w:rsidTr="00AF43C5">
        <w:tc>
          <w:tcPr>
            <w:tcW w:w="53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31" w:rsidRPr="002E3F06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06">
              <w:rPr>
                <w:rFonts w:ascii="Times New Roman" w:hAnsi="Times New Roman" w:cs="Times New Roman"/>
                <w:sz w:val="20"/>
                <w:szCs w:val="20"/>
              </w:rPr>
              <w:t>по малым предприятиям</w:t>
            </w:r>
          </w:p>
        </w:tc>
        <w:tc>
          <w:tcPr>
            <w:tcW w:w="155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1 408,9</w:t>
            </w:r>
          </w:p>
        </w:tc>
      </w:tr>
      <w:tr w:rsidR="00D95331" w:rsidTr="00AF43C5">
        <w:tc>
          <w:tcPr>
            <w:tcW w:w="53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31" w:rsidRPr="002E3F06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0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2E3F06">
              <w:rPr>
                <w:rFonts w:ascii="Times New Roman" w:hAnsi="Times New Roman" w:cs="Times New Roman"/>
                <w:sz w:val="20"/>
                <w:szCs w:val="20"/>
              </w:rPr>
              <w:t>микропредприятиям</w:t>
            </w:r>
            <w:proofErr w:type="spellEnd"/>
          </w:p>
        </w:tc>
        <w:tc>
          <w:tcPr>
            <w:tcW w:w="1559" w:type="dxa"/>
          </w:tcPr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D95331" w:rsidRPr="00C95008" w:rsidRDefault="00D95331" w:rsidP="00D95331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1 058,3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8C31C2" w:rsidRDefault="00D95331" w:rsidP="00D95331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C95008" w:rsidTr="00AF43C5">
        <w:tc>
          <w:tcPr>
            <w:tcW w:w="539" w:type="dxa"/>
          </w:tcPr>
          <w:p w:rsidR="00C95008" w:rsidRPr="00547D4B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5008" w:rsidRPr="005F2EFC" w:rsidRDefault="00C95008" w:rsidP="00C95008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Индекс промышленного производства</w:t>
            </w:r>
          </w:p>
        </w:tc>
        <w:tc>
          <w:tcPr>
            <w:tcW w:w="1559" w:type="dxa"/>
          </w:tcPr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периоду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прошлого</w:t>
            </w:r>
            <w:r w:rsidRPr="0007600B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7600B">
              <w:rPr>
                <w:sz w:val="20"/>
              </w:rPr>
              <w:t xml:space="preserve">в сопоставимых </w:t>
            </w:r>
          </w:p>
          <w:p w:rsidR="00C95008" w:rsidRPr="0007600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>ценах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4A9" w:rsidRPr="008E79C0" w:rsidRDefault="00C10A79" w:rsidP="004E34A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276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4462FC" w:rsidTr="00AF43C5">
        <w:tc>
          <w:tcPr>
            <w:tcW w:w="539" w:type="dxa"/>
          </w:tcPr>
          <w:p w:rsidR="004462FC" w:rsidRPr="00FF1F1B" w:rsidRDefault="0007600B" w:rsidP="004462FC">
            <w:pPr>
              <w:pStyle w:val="af9"/>
              <w:widowControl w:val="0"/>
              <w:rPr>
                <w:sz w:val="24"/>
                <w:szCs w:val="24"/>
              </w:rPr>
            </w:pPr>
            <w:r w:rsidRPr="00FF1F1B">
              <w:rPr>
                <w:sz w:val="24"/>
                <w:szCs w:val="24"/>
              </w:rPr>
              <w:t>2</w:t>
            </w:r>
            <w:r w:rsidR="004462FC" w:rsidRPr="00FF1F1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62FC" w:rsidRPr="00FF1F1B" w:rsidRDefault="004462FC" w:rsidP="004462FC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Объем продукции сельскохозяйственного производства</w:t>
            </w:r>
          </w:p>
        </w:tc>
        <w:tc>
          <w:tcPr>
            <w:tcW w:w="1559" w:type="dxa"/>
          </w:tcPr>
          <w:p w:rsidR="0007600B" w:rsidRPr="00FF1F1B" w:rsidRDefault="004462FC" w:rsidP="004462FC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>млн.</w:t>
            </w:r>
          </w:p>
          <w:p w:rsidR="004462FC" w:rsidRPr="00FF1F1B" w:rsidRDefault="004462FC" w:rsidP="004462FC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4462FC" w:rsidRPr="00DA7778" w:rsidRDefault="008E4F20" w:rsidP="004462FC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62FC" w:rsidRPr="00DA7778" w:rsidRDefault="008E4F20" w:rsidP="004462FC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62FC" w:rsidRPr="00DA7778" w:rsidRDefault="008E4F20" w:rsidP="004462FC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62FC" w:rsidRPr="00C9232F" w:rsidRDefault="00750ED6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1 342,8</w:t>
            </w:r>
          </w:p>
        </w:tc>
        <w:tc>
          <w:tcPr>
            <w:tcW w:w="1276" w:type="dxa"/>
          </w:tcPr>
          <w:p w:rsidR="004462FC" w:rsidRPr="00DA7778" w:rsidRDefault="008E4F20" w:rsidP="004462FC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C95008" w:rsidTr="00AF43C5">
        <w:tc>
          <w:tcPr>
            <w:tcW w:w="539" w:type="dxa"/>
          </w:tcPr>
          <w:p w:rsidR="00C95008" w:rsidRPr="00FF1F1B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5008" w:rsidRPr="00FF1F1B" w:rsidRDefault="00C95008" w:rsidP="00C95008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</w:tcPr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 xml:space="preserve">в % к соответствующему </w:t>
            </w:r>
          </w:p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>периоду</w:t>
            </w:r>
          </w:p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 xml:space="preserve"> прошлого года </w:t>
            </w:r>
          </w:p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 xml:space="preserve">(в сопоставимых </w:t>
            </w:r>
          </w:p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>ценах)</w:t>
            </w:r>
          </w:p>
        </w:tc>
        <w:tc>
          <w:tcPr>
            <w:tcW w:w="1134" w:type="dxa"/>
          </w:tcPr>
          <w:p w:rsidR="00C95008" w:rsidRPr="00DA7778" w:rsidRDefault="00C95008" w:rsidP="00C95008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5008" w:rsidRPr="00DA7778" w:rsidRDefault="00C95008" w:rsidP="00C95008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5008" w:rsidRPr="00DA7778" w:rsidRDefault="00C95008" w:rsidP="00C95008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008" w:rsidRPr="00C9232F" w:rsidRDefault="00C95008" w:rsidP="00750ED6">
            <w:pPr>
              <w:pStyle w:val="af9"/>
              <w:widowControl w:val="0"/>
              <w:rPr>
                <w:sz w:val="24"/>
                <w:szCs w:val="24"/>
              </w:rPr>
            </w:pPr>
            <w:r w:rsidRPr="00C9232F">
              <w:rPr>
                <w:sz w:val="24"/>
                <w:szCs w:val="24"/>
              </w:rPr>
              <w:t>10</w:t>
            </w:r>
            <w:r w:rsidR="00750ED6">
              <w:rPr>
                <w:sz w:val="24"/>
                <w:szCs w:val="24"/>
              </w:rPr>
              <w:t>1</w:t>
            </w:r>
            <w:r w:rsidRPr="00C9232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95008" w:rsidRPr="00DA7778" w:rsidRDefault="00C95008" w:rsidP="00C95008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4462FC" w:rsidTr="00AF43C5">
        <w:tc>
          <w:tcPr>
            <w:tcW w:w="539" w:type="dxa"/>
          </w:tcPr>
          <w:p w:rsidR="004462FC" w:rsidRDefault="0007600B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62F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62FC" w:rsidRDefault="004462FC" w:rsidP="0094052B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Производство:</w:t>
            </w:r>
          </w:p>
        </w:tc>
        <w:tc>
          <w:tcPr>
            <w:tcW w:w="1559" w:type="dxa"/>
          </w:tcPr>
          <w:p w:rsidR="004462FC" w:rsidRDefault="004462FC" w:rsidP="00446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</w:tr>
      <w:tr w:rsidR="004462FC" w:rsidTr="00AF43C5">
        <w:tc>
          <w:tcPr>
            <w:tcW w:w="539" w:type="dxa"/>
          </w:tcPr>
          <w:p w:rsidR="004462FC" w:rsidRDefault="004462FC" w:rsidP="00446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62FC" w:rsidRPr="005F2EFC" w:rsidRDefault="004462FC" w:rsidP="00AA648B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- скот и птица на убой (в живом весе)</w:t>
            </w:r>
          </w:p>
        </w:tc>
        <w:tc>
          <w:tcPr>
            <w:tcW w:w="1559" w:type="dxa"/>
          </w:tcPr>
          <w:p w:rsidR="004462FC" w:rsidRPr="005F2EFC" w:rsidRDefault="004462FC" w:rsidP="004462FC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4462FC" w:rsidRPr="00402B91" w:rsidRDefault="007E624E" w:rsidP="0078173B">
            <w:pPr>
              <w:pStyle w:val="af9"/>
              <w:widowControl w:val="0"/>
              <w:rPr>
                <w:sz w:val="24"/>
                <w:szCs w:val="24"/>
              </w:rPr>
            </w:pPr>
            <w:r w:rsidRPr="00402B91">
              <w:rPr>
                <w:sz w:val="24"/>
                <w:szCs w:val="24"/>
              </w:rPr>
              <w:t>235,7</w:t>
            </w:r>
          </w:p>
        </w:tc>
        <w:tc>
          <w:tcPr>
            <w:tcW w:w="1276" w:type="dxa"/>
          </w:tcPr>
          <w:p w:rsidR="004462FC" w:rsidRPr="00402B91" w:rsidRDefault="007E624E" w:rsidP="0078173B">
            <w:pPr>
              <w:pStyle w:val="af9"/>
              <w:widowControl w:val="0"/>
              <w:rPr>
                <w:sz w:val="24"/>
                <w:szCs w:val="24"/>
              </w:rPr>
            </w:pPr>
            <w:r w:rsidRPr="00402B91">
              <w:rPr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4462FC" w:rsidRPr="00C9232F" w:rsidRDefault="00402B91" w:rsidP="00C63D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4462FC" w:rsidRPr="00C9232F" w:rsidRDefault="00750ED6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="002050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73EE4" w:rsidRPr="00C9232F" w:rsidRDefault="001014A0" w:rsidP="00D77F9A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</w:tr>
      <w:tr w:rsidR="004462FC" w:rsidTr="00AF43C5">
        <w:tc>
          <w:tcPr>
            <w:tcW w:w="539" w:type="dxa"/>
          </w:tcPr>
          <w:p w:rsidR="004462FC" w:rsidRPr="00DA7778" w:rsidRDefault="004462FC" w:rsidP="004462FC">
            <w:pPr>
              <w:pStyle w:val="af9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2FC" w:rsidRPr="00FF1F1B" w:rsidRDefault="004462FC" w:rsidP="004462FC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- молоко</w:t>
            </w:r>
          </w:p>
        </w:tc>
        <w:tc>
          <w:tcPr>
            <w:tcW w:w="1559" w:type="dxa"/>
          </w:tcPr>
          <w:p w:rsidR="004462FC" w:rsidRPr="00C9232F" w:rsidRDefault="004462FC" w:rsidP="004462FC">
            <w:pPr>
              <w:pStyle w:val="af9"/>
              <w:widowControl w:val="0"/>
              <w:rPr>
                <w:sz w:val="20"/>
              </w:rPr>
            </w:pPr>
            <w:r w:rsidRPr="00C9232F"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4462FC" w:rsidRPr="00402B91" w:rsidRDefault="007E624E" w:rsidP="00CC589B">
            <w:pPr>
              <w:pStyle w:val="af9"/>
              <w:widowControl w:val="0"/>
              <w:rPr>
                <w:sz w:val="24"/>
                <w:szCs w:val="24"/>
              </w:rPr>
            </w:pPr>
            <w:r w:rsidRPr="00402B91">
              <w:rPr>
                <w:sz w:val="24"/>
                <w:szCs w:val="24"/>
              </w:rPr>
              <w:t>3 018,9</w:t>
            </w:r>
          </w:p>
        </w:tc>
        <w:tc>
          <w:tcPr>
            <w:tcW w:w="1276" w:type="dxa"/>
          </w:tcPr>
          <w:p w:rsidR="004462FC" w:rsidRPr="00402B91" w:rsidRDefault="007E624E" w:rsidP="00C63D77">
            <w:pPr>
              <w:pStyle w:val="af9"/>
              <w:widowControl w:val="0"/>
              <w:rPr>
                <w:sz w:val="24"/>
                <w:szCs w:val="24"/>
              </w:rPr>
            </w:pPr>
            <w:r w:rsidRPr="00402B91">
              <w:rPr>
                <w:sz w:val="24"/>
                <w:szCs w:val="24"/>
              </w:rPr>
              <w:t>87,2</w:t>
            </w:r>
          </w:p>
        </w:tc>
        <w:tc>
          <w:tcPr>
            <w:tcW w:w="850" w:type="dxa"/>
          </w:tcPr>
          <w:p w:rsidR="004462FC" w:rsidRPr="00C9232F" w:rsidRDefault="00402B91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134" w:type="dxa"/>
          </w:tcPr>
          <w:p w:rsidR="008E4F20" w:rsidRPr="00C9232F" w:rsidRDefault="00750ED6" w:rsidP="008E4F2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50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615</w:t>
            </w:r>
            <w:r w:rsidR="002050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462FC" w:rsidRPr="00C9232F" w:rsidRDefault="001014A0" w:rsidP="00C34EF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3 461,6</w:t>
            </w:r>
          </w:p>
        </w:tc>
      </w:tr>
      <w:tr w:rsidR="004462FC" w:rsidTr="00AF43C5">
        <w:tc>
          <w:tcPr>
            <w:tcW w:w="539" w:type="dxa"/>
          </w:tcPr>
          <w:p w:rsidR="004462FC" w:rsidRPr="00DA7778" w:rsidRDefault="004462FC" w:rsidP="004462FC">
            <w:pPr>
              <w:pStyle w:val="af9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2FC" w:rsidRPr="00FF1F1B" w:rsidRDefault="004462FC" w:rsidP="004462FC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- яйца</w:t>
            </w:r>
          </w:p>
        </w:tc>
        <w:tc>
          <w:tcPr>
            <w:tcW w:w="1559" w:type="dxa"/>
          </w:tcPr>
          <w:p w:rsidR="004462FC" w:rsidRPr="00C9232F" w:rsidRDefault="004462FC" w:rsidP="004462FC">
            <w:pPr>
              <w:pStyle w:val="af9"/>
              <w:widowControl w:val="0"/>
              <w:rPr>
                <w:sz w:val="20"/>
              </w:rPr>
            </w:pPr>
            <w:r w:rsidRPr="00C9232F">
              <w:rPr>
                <w:sz w:val="20"/>
              </w:rPr>
              <w:t>тыс. штук</w:t>
            </w:r>
          </w:p>
        </w:tc>
        <w:tc>
          <w:tcPr>
            <w:tcW w:w="1134" w:type="dxa"/>
          </w:tcPr>
          <w:p w:rsidR="004462FC" w:rsidRPr="00402B91" w:rsidRDefault="007E624E" w:rsidP="000645EA">
            <w:pPr>
              <w:pStyle w:val="af9"/>
              <w:widowControl w:val="0"/>
              <w:rPr>
                <w:sz w:val="24"/>
                <w:szCs w:val="24"/>
              </w:rPr>
            </w:pPr>
            <w:r w:rsidRPr="00402B91">
              <w:rPr>
                <w:sz w:val="24"/>
                <w:szCs w:val="24"/>
              </w:rPr>
              <w:t>2 356</w:t>
            </w:r>
          </w:p>
        </w:tc>
        <w:tc>
          <w:tcPr>
            <w:tcW w:w="1276" w:type="dxa"/>
          </w:tcPr>
          <w:p w:rsidR="004462FC" w:rsidRPr="00402B91" w:rsidRDefault="007E624E" w:rsidP="00CC589B">
            <w:pPr>
              <w:pStyle w:val="af9"/>
              <w:widowControl w:val="0"/>
              <w:rPr>
                <w:sz w:val="24"/>
                <w:szCs w:val="24"/>
              </w:rPr>
            </w:pPr>
            <w:r w:rsidRPr="00402B91">
              <w:rPr>
                <w:sz w:val="24"/>
                <w:szCs w:val="24"/>
              </w:rPr>
              <w:t>100,9</w:t>
            </w:r>
          </w:p>
        </w:tc>
        <w:tc>
          <w:tcPr>
            <w:tcW w:w="850" w:type="dxa"/>
          </w:tcPr>
          <w:p w:rsidR="004462FC" w:rsidRPr="00C9232F" w:rsidRDefault="00402B91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1134" w:type="dxa"/>
          </w:tcPr>
          <w:p w:rsidR="004462FC" w:rsidRPr="00C9232F" w:rsidRDefault="00750ED6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50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878</w:t>
            </w:r>
            <w:r w:rsidR="002050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462FC" w:rsidRPr="00C9232F" w:rsidRDefault="001014A0" w:rsidP="00C34EF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2B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</w:t>
            </w:r>
            <w:r w:rsidR="00402B91">
              <w:rPr>
                <w:sz w:val="24"/>
                <w:szCs w:val="24"/>
              </w:rPr>
              <w:t>,0</w:t>
            </w:r>
          </w:p>
        </w:tc>
      </w:tr>
      <w:tr w:rsidR="0007600B" w:rsidTr="00AF43C5">
        <w:tc>
          <w:tcPr>
            <w:tcW w:w="539" w:type="dxa"/>
          </w:tcPr>
          <w:p w:rsidR="0007600B" w:rsidRDefault="0007600B" w:rsidP="0007600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7600B" w:rsidRPr="00571F5C" w:rsidRDefault="0007600B" w:rsidP="00EE0CEB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 xml:space="preserve">Объем инвестиций в основной капитал </w:t>
            </w:r>
            <w:r w:rsidR="007A521D" w:rsidRPr="007A521D">
              <w:rPr>
                <w:b/>
                <w:i/>
                <w:sz w:val="20"/>
              </w:rPr>
              <w:t>(по крупным и средним предприятиям)</w:t>
            </w:r>
            <w:r w:rsidR="000D7669">
              <w:rPr>
                <w:b/>
                <w:i/>
                <w:sz w:val="20"/>
              </w:rPr>
              <w:t xml:space="preserve"> </w:t>
            </w:r>
            <w:r w:rsidRPr="005F2EFC">
              <w:rPr>
                <w:sz w:val="20"/>
              </w:rPr>
              <w:t>за счет всех источников финансирования</w:t>
            </w:r>
            <w:r w:rsidR="00812E56">
              <w:rPr>
                <w:sz w:val="20"/>
              </w:rPr>
              <w:t xml:space="preserve"> </w:t>
            </w:r>
            <w:r w:rsidR="00812E56" w:rsidRPr="00812E56">
              <w:rPr>
                <w:b/>
                <w:sz w:val="20"/>
              </w:rPr>
              <w:t>(</w:t>
            </w:r>
            <w:r w:rsidR="00571F5C" w:rsidRPr="00812E56">
              <w:rPr>
                <w:b/>
                <w:i/>
                <w:sz w:val="20"/>
              </w:rPr>
              <w:t xml:space="preserve">за </w:t>
            </w:r>
            <w:r w:rsidR="00571F5C" w:rsidRPr="00812E56">
              <w:rPr>
                <w:b/>
                <w:i/>
                <w:sz w:val="20"/>
                <w:lang w:val="en-US"/>
              </w:rPr>
              <w:t>I</w:t>
            </w:r>
            <w:r w:rsidR="0094052B" w:rsidRPr="00812E56">
              <w:rPr>
                <w:b/>
                <w:i/>
                <w:sz w:val="20"/>
              </w:rPr>
              <w:t xml:space="preserve"> </w:t>
            </w:r>
            <w:r w:rsidR="00EE0CEB" w:rsidRPr="00812E56">
              <w:rPr>
                <w:b/>
                <w:i/>
                <w:sz w:val="20"/>
              </w:rPr>
              <w:t>полугодие</w:t>
            </w:r>
            <w:r w:rsidR="00812E56" w:rsidRPr="00812E56">
              <w:rPr>
                <w:b/>
                <w:i/>
                <w:sz w:val="20"/>
              </w:rPr>
              <w:t>)</w:t>
            </w:r>
          </w:p>
        </w:tc>
        <w:tc>
          <w:tcPr>
            <w:tcW w:w="1559" w:type="dxa"/>
          </w:tcPr>
          <w:p w:rsidR="0007600B" w:rsidRPr="005F2EFC" w:rsidRDefault="0007600B" w:rsidP="0007600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 xml:space="preserve">млн. </w:t>
            </w:r>
          </w:p>
          <w:p w:rsidR="0007600B" w:rsidRPr="005F2EFC" w:rsidRDefault="0007600B" w:rsidP="0007600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07600B" w:rsidRPr="008E79C0" w:rsidRDefault="004A7F00" w:rsidP="005D2CC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1 153,8</w:t>
            </w:r>
          </w:p>
        </w:tc>
        <w:tc>
          <w:tcPr>
            <w:tcW w:w="1276" w:type="dxa"/>
          </w:tcPr>
          <w:p w:rsidR="0007600B" w:rsidRPr="008E79C0" w:rsidRDefault="004A7F00" w:rsidP="00F123F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850" w:type="dxa"/>
          </w:tcPr>
          <w:p w:rsidR="0007600B" w:rsidRPr="008E79C0" w:rsidRDefault="004A7F00" w:rsidP="00947F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4E34A9" w:rsidRPr="008E79C0" w:rsidRDefault="002050DF" w:rsidP="004E34A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2 998,5</w:t>
            </w:r>
          </w:p>
        </w:tc>
        <w:tc>
          <w:tcPr>
            <w:tcW w:w="1276" w:type="dxa"/>
          </w:tcPr>
          <w:p w:rsidR="0007600B" w:rsidRPr="008E79C0" w:rsidRDefault="004A7F00" w:rsidP="00F123F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C95008" w:rsidTr="00AF43C5">
        <w:tc>
          <w:tcPr>
            <w:tcW w:w="539" w:type="dxa"/>
          </w:tcPr>
          <w:p w:rsidR="00C95008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5008" w:rsidRPr="005F2EFC" w:rsidRDefault="00C95008" w:rsidP="00C95008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Индекс физического объема</w:t>
            </w:r>
          </w:p>
        </w:tc>
        <w:tc>
          <w:tcPr>
            <w:tcW w:w="1559" w:type="dxa"/>
          </w:tcPr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 </w:t>
            </w:r>
            <w:r w:rsidRPr="0007600B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7600B">
              <w:rPr>
                <w:sz w:val="20"/>
              </w:rPr>
              <w:t xml:space="preserve">в сопоставимых </w:t>
            </w:r>
          </w:p>
          <w:p w:rsidR="00C95008" w:rsidRPr="0007600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>ценах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95008" w:rsidRPr="008E79C0" w:rsidRDefault="008546D0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5008" w:rsidRPr="008E79C0" w:rsidRDefault="008546D0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5008" w:rsidRPr="008E79C0" w:rsidRDefault="008546D0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4A9" w:rsidRPr="008E79C0" w:rsidRDefault="002050DF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95008" w:rsidRPr="008E79C0" w:rsidRDefault="008546D0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00B" w:rsidTr="00AF43C5">
        <w:tc>
          <w:tcPr>
            <w:tcW w:w="539" w:type="dxa"/>
          </w:tcPr>
          <w:p w:rsidR="0007600B" w:rsidRDefault="0007600B" w:rsidP="0007600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7600B" w:rsidRPr="005F2EFC" w:rsidRDefault="0007600B" w:rsidP="0094052B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 xml:space="preserve">Объем работ, выполненных по виду экономической деятельности </w:t>
            </w:r>
            <w:r w:rsidRPr="005F2EFC">
              <w:rPr>
                <w:sz w:val="20"/>
              </w:rPr>
              <w:lastRenderedPageBreak/>
              <w:t xml:space="preserve">«Строительство» </w:t>
            </w:r>
            <w:r w:rsidR="00E25834" w:rsidRPr="00E25834">
              <w:rPr>
                <w:b/>
                <w:i/>
                <w:sz w:val="20"/>
              </w:rPr>
              <w:t>(по крупным и средним</w:t>
            </w:r>
            <w:r w:rsidR="00B50273">
              <w:rPr>
                <w:b/>
                <w:i/>
                <w:sz w:val="20"/>
              </w:rPr>
              <w:t xml:space="preserve"> предприятиям</w:t>
            </w:r>
            <w:r w:rsidR="00E25834" w:rsidRPr="00E25834">
              <w:rPr>
                <w:b/>
                <w:i/>
                <w:sz w:val="20"/>
              </w:rPr>
              <w:t>)</w:t>
            </w:r>
          </w:p>
        </w:tc>
        <w:tc>
          <w:tcPr>
            <w:tcW w:w="1559" w:type="dxa"/>
          </w:tcPr>
          <w:p w:rsidR="0007600B" w:rsidRPr="005F2EFC" w:rsidRDefault="0007600B" w:rsidP="0007600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lastRenderedPageBreak/>
              <w:t xml:space="preserve">млн. </w:t>
            </w:r>
          </w:p>
          <w:p w:rsidR="0007600B" w:rsidRPr="005F2EFC" w:rsidRDefault="0007600B" w:rsidP="0007600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07600B" w:rsidRPr="00492C34" w:rsidRDefault="0094052B" w:rsidP="006924E9">
            <w:pPr>
              <w:pStyle w:val="af9"/>
              <w:widowControl w:val="0"/>
              <w:rPr>
                <w:sz w:val="24"/>
                <w:szCs w:val="24"/>
              </w:rPr>
            </w:pPr>
            <w:r w:rsidRPr="00492C34">
              <w:rPr>
                <w:sz w:val="24"/>
                <w:szCs w:val="24"/>
              </w:rPr>
              <w:t>1 037,5</w:t>
            </w:r>
          </w:p>
        </w:tc>
        <w:tc>
          <w:tcPr>
            <w:tcW w:w="1276" w:type="dxa"/>
          </w:tcPr>
          <w:p w:rsidR="0007600B" w:rsidRPr="00492C34" w:rsidRDefault="0094052B" w:rsidP="00A14038">
            <w:pPr>
              <w:pStyle w:val="af9"/>
              <w:widowControl w:val="0"/>
              <w:rPr>
                <w:sz w:val="24"/>
                <w:szCs w:val="24"/>
              </w:rPr>
            </w:pPr>
            <w:r w:rsidRPr="00492C34">
              <w:rPr>
                <w:sz w:val="24"/>
                <w:szCs w:val="24"/>
              </w:rPr>
              <w:t>202,1</w:t>
            </w:r>
          </w:p>
        </w:tc>
        <w:tc>
          <w:tcPr>
            <w:tcW w:w="850" w:type="dxa"/>
          </w:tcPr>
          <w:p w:rsidR="0007600B" w:rsidRPr="002D3CB8" w:rsidRDefault="001014A0" w:rsidP="00492C34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492C34">
              <w:rPr>
                <w:sz w:val="24"/>
                <w:szCs w:val="24"/>
              </w:rPr>
              <w:t>8,6</w:t>
            </w:r>
            <w:r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1134" w:type="dxa"/>
          </w:tcPr>
          <w:p w:rsidR="004E34A9" w:rsidRPr="002D3CB8" w:rsidRDefault="002050DF" w:rsidP="001014A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</w:t>
            </w:r>
            <w:r w:rsidR="001014A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600B" w:rsidRPr="000645EA" w:rsidRDefault="00231B32" w:rsidP="000D328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513,4</w:t>
            </w:r>
          </w:p>
        </w:tc>
      </w:tr>
      <w:tr w:rsidR="00C95008" w:rsidTr="00AF43C5">
        <w:tc>
          <w:tcPr>
            <w:tcW w:w="539" w:type="dxa"/>
          </w:tcPr>
          <w:p w:rsidR="00C95008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5008" w:rsidRPr="005F2EFC" w:rsidRDefault="00C95008" w:rsidP="00C95008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Индекс производства по виду деятельности «Строительство»</w:t>
            </w:r>
            <w:r w:rsidR="00197D27" w:rsidRPr="00197D27">
              <w:rPr>
                <w:b/>
                <w:i/>
                <w:sz w:val="20"/>
              </w:rPr>
              <w:t xml:space="preserve"> (индекс физического объема)</w:t>
            </w:r>
          </w:p>
        </w:tc>
        <w:tc>
          <w:tcPr>
            <w:tcW w:w="1559" w:type="dxa"/>
          </w:tcPr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 </w:t>
            </w:r>
            <w:r w:rsidRPr="0007600B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(</w:t>
            </w:r>
            <w:r w:rsidR="007E774E">
              <w:rPr>
                <w:sz w:val="20"/>
              </w:rPr>
              <w:t>в сопостави</w:t>
            </w:r>
            <w:r w:rsidRPr="0007600B">
              <w:rPr>
                <w:sz w:val="20"/>
              </w:rPr>
              <w:t xml:space="preserve">мых </w:t>
            </w:r>
          </w:p>
          <w:p w:rsidR="00C95008" w:rsidRPr="0007600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>ценах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5008" w:rsidRPr="008E79C0" w:rsidRDefault="004E34A9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C011FF" w:rsidTr="00AF43C5">
        <w:tc>
          <w:tcPr>
            <w:tcW w:w="539" w:type="dxa"/>
          </w:tcPr>
          <w:p w:rsidR="00C011FF" w:rsidRDefault="006104C9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011FF" w:rsidRPr="005F2EFC" w:rsidRDefault="006104C9" w:rsidP="00C710CE">
            <w:pPr>
              <w:pStyle w:val="af9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="00C011FF" w:rsidRPr="005F2EFC">
              <w:rPr>
                <w:sz w:val="20"/>
              </w:rPr>
              <w:t>вод в действие жилых домов</w:t>
            </w:r>
          </w:p>
        </w:tc>
        <w:tc>
          <w:tcPr>
            <w:tcW w:w="1559" w:type="dxa"/>
          </w:tcPr>
          <w:p w:rsidR="00C011FF" w:rsidRPr="005F2EFC" w:rsidRDefault="006104C9" w:rsidP="00C011FF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тыс.</w:t>
            </w:r>
            <w:r w:rsidR="008B3800">
              <w:rPr>
                <w:sz w:val="20"/>
              </w:rPr>
              <w:t xml:space="preserve"> </w:t>
            </w:r>
            <w:r w:rsidR="00C011FF" w:rsidRPr="005F2EFC">
              <w:rPr>
                <w:sz w:val="20"/>
              </w:rPr>
              <w:t>м²</w:t>
            </w:r>
            <w:r w:rsidR="008B3800">
              <w:rPr>
                <w:sz w:val="20"/>
              </w:rPr>
              <w:t xml:space="preserve"> </w:t>
            </w:r>
            <w:r w:rsidR="00C011FF" w:rsidRPr="005F2EFC">
              <w:rPr>
                <w:sz w:val="20"/>
              </w:rPr>
              <w:t xml:space="preserve">общей </w:t>
            </w:r>
          </w:p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площади</w:t>
            </w:r>
          </w:p>
        </w:tc>
        <w:tc>
          <w:tcPr>
            <w:tcW w:w="1134" w:type="dxa"/>
          </w:tcPr>
          <w:p w:rsidR="00C011FF" w:rsidRPr="00B926F5" w:rsidRDefault="006104C9" w:rsidP="008B380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B38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573</w:t>
            </w:r>
          </w:p>
        </w:tc>
        <w:tc>
          <w:tcPr>
            <w:tcW w:w="1276" w:type="dxa"/>
          </w:tcPr>
          <w:p w:rsidR="00C011FF" w:rsidRPr="00B926F5" w:rsidRDefault="006104C9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850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FF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11FF" w:rsidRPr="00B926F5" w:rsidRDefault="006104C9" w:rsidP="008B380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B38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509</w:t>
            </w:r>
          </w:p>
        </w:tc>
      </w:tr>
      <w:tr w:rsidR="00C011FF" w:rsidTr="00AF43C5">
        <w:tc>
          <w:tcPr>
            <w:tcW w:w="539" w:type="dxa"/>
          </w:tcPr>
          <w:p w:rsidR="00C011FF" w:rsidRPr="00A375CC" w:rsidRDefault="001014A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11FF" w:rsidRPr="00A375C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237834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37834">
              <w:rPr>
                <w:sz w:val="20"/>
              </w:rPr>
              <w:t xml:space="preserve">Оборот розничной торговли </w:t>
            </w:r>
            <w:r w:rsidR="00CA3B8D" w:rsidRPr="00CA3B8D">
              <w:rPr>
                <w:b/>
                <w:i/>
                <w:sz w:val="20"/>
              </w:rPr>
              <w:t>(по полному кругу предприятий)</w:t>
            </w:r>
          </w:p>
        </w:tc>
        <w:tc>
          <w:tcPr>
            <w:tcW w:w="1559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A375CC">
              <w:rPr>
                <w:sz w:val="20"/>
              </w:rPr>
              <w:t xml:space="preserve">млн. </w:t>
            </w:r>
          </w:p>
          <w:p w:rsidR="00C011FF" w:rsidRPr="00A375C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A375C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A375CC" w:rsidRDefault="00237834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21 783,5</w:t>
            </w:r>
          </w:p>
        </w:tc>
        <w:tc>
          <w:tcPr>
            <w:tcW w:w="1276" w:type="dxa"/>
          </w:tcPr>
          <w:p w:rsidR="00C011FF" w:rsidRPr="00A375CC" w:rsidRDefault="00237834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850" w:type="dxa"/>
          </w:tcPr>
          <w:p w:rsidR="00C011FF" w:rsidRPr="00A375CC" w:rsidRDefault="00FE6F65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29 044,6</w:t>
            </w:r>
          </w:p>
        </w:tc>
        <w:tc>
          <w:tcPr>
            <w:tcW w:w="1276" w:type="dxa"/>
          </w:tcPr>
          <w:p w:rsidR="00C011FF" w:rsidRPr="00A375CC" w:rsidRDefault="00995784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20 776,7</w:t>
            </w:r>
          </w:p>
        </w:tc>
      </w:tr>
      <w:tr w:rsidR="00C011FF" w:rsidTr="00AF43C5">
        <w:tc>
          <w:tcPr>
            <w:tcW w:w="539" w:type="dxa"/>
          </w:tcPr>
          <w:p w:rsidR="00C011FF" w:rsidRPr="00A375CC" w:rsidRDefault="001014A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11FF" w:rsidRPr="00A375C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237834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37834">
              <w:rPr>
                <w:sz w:val="20"/>
              </w:rPr>
              <w:t xml:space="preserve">Оборот общественного питания </w:t>
            </w:r>
            <w:r w:rsidR="00CA3B8D" w:rsidRPr="00CA3B8D">
              <w:rPr>
                <w:b/>
                <w:i/>
                <w:sz w:val="20"/>
              </w:rPr>
              <w:t>(по полному кругу предприятий)</w:t>
            </w:r>
            <w:r w:rsidR="00CA3B8D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A375CC">
              <w:rPr>
                <w:sz w:val="20"/>
              </w:rPr>
              <w:t xml:space="preserve">млн. </w:t>
            </w:r>
          </w:p>
          <w:p w:rsidR="00C011FF" w:rsidRPr="00A375C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A375C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A375CC" w:rsidRDefault="00FE6F65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C011FF" w:rsidRPr="00A375CC" w:rsidRDefault="000D0BD5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850" w:type="dxa"/>
          </w:tcPr>
          <w:p w:rsidR="00C011FF" w:rsidRPr="00A375CC" w:rsidRDefault="000D0BD5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276" w:type="dxa"/>
          </w:tcPr>
          <w:p w:rsidR="00C011FF" w:rsidRPr="00A375CC" w:rsidRDefault="00995784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850,1</w:t>
            </w:r>
          </w:p>
        </w:tc>
      </w:tr>
      <w:tr w:rsidR="00C011FF" w:rsidTr="00AF43C5">
        <w:tc>
          <w:tcPr>
            <w:tcW w:w="539" w:type="dxa"/>
          </w:tcPr>
          <w:p w:rsidR="00C011FF" w:rsidRDefault="001014A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11F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C710CE" w:rsidRDefault="00C011FF" w:rsidP="000D0BD5">
            <w:pPr>
              <w:pStyle w:val="af9"/>
              <w:widowControl w:val="0"/>
              <w:jc w:val="left"/>
              <w:rPr>
                <w:color w:val="FF0000"/>
                <w:sz w:val="20"/>
              </w:rPr>
            </w:pPr>
            <w:r w:rsidRPr="00C4490F">
              <w:rPr>
                <w:sz w:val="20"/>
              </w:rPr>
              <w:t>Объем платных услуг</w:t>
            </w:r>
            <w:r w:rsidR="00CA3B8D">
              <w:rPr>
                <w:sz w:val="20"/>
              </w:rPr>
              <w:t xml:space="preserve"> </w:t>
            </w:r>
            <w:r w:rsidR="00CA3B8D" w:rsidRPr="00CA3B8D">
              <w:rPr>
                <w:b/>
                <w:i/>
                <w:sz w:val="20"/>
              </w:rPr>
              <w:t>(по полному кругу предприятий)</w:t>
            </w:r>
          </w:p>
        </w:tc>
        <w:tc>
          <w:tcPr>
            <w:tcW w:w="1559" w:type="dxa"/>
          </w:tcPr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 xml:space="preserve">млн. </w:t>
            </w:r>
          </w:p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B926F5" w:rsidRDefault="000D0BD5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8 691,5</w:t>
            </w:r>
          </w:p>
        </w:tc>
        <w:tc>
          <w:tcPr>
            <w:tcW w:w="1276" w:type="dxa"/>
          </w:tcPr>
          <w:p w:rsidR="00C011FF" w:rsidRPr="00B926F5" w:rsidRDefault="000D0BD5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850" w:type="dxa"/>
          </w:tcPr>
          <w:p w:rsidR="00C011FF" w:rsidRPr="00B926F5" w:rsidRDefault="000D0BD5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11 588,7</w:t>
            </w:r>
          </w:p>
        </w:tc>
        <w:tc>
          <w:tcPr>
            <w:tcW w:w="1276" w:type="dxa"/>
          </w:tcPr>
          <w:p w:rsidR="00C011FF" w:rsidRPr="00B926F5" w:rsidRDefault="00237834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8 129,4</w:t>
            </w:r>
          </w:p>
        </w:tc>
      </w:tr>
      <w:tr w:rsidR="00C011FF" w:rsidTr="00AF43C5">
        <w:tc>
          <w:tcPr>
            <w:tcW w:w="539" w:type="dxa"/>
          </w:tcPr>
          <w:p w:rsidR="00C011FF" w:rsidRPr="002F4C12" w:rsidRDefault="001014A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11FF" w:rsidRPr="002F4C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>Доходы местного бюджета - всего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млн.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C710CE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2 109,1</w:t>
            </w:r>
          </w:p>
        </w:tc>
        <w:tc>
          <w:tcPr>
            <w:tcW w:w="1276" w:type="dxa"/>
          </w:tcPr>
          <w:p w:rsidR="00C011FF" w:rsidRPr="002F4C12" w:rsidRDefault="00C710CE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850" w:type="dxa"/>
          </w:tcPr>
          <w:p w:rsidR="00C011FF" w:rsidRPr="002F4C12" w:rsidRDefault="00C710CE" w:rsidP="00360AB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</w:t>
            </w:r>
            <w:r w:rsidR="00360A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11FF" w:rsidRPr="002F4C12" w:rsidRDefault="00360AB5" w:rsidP="00AE62A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2 922,8</w:t>
            </w:r>
          </w:p>
        </w:tc>
        <w:tc>
          <w:tcPr>
            <w:tcW w:w="1276" w:type="dxa"/>
          </w:tcPr>
          <w:p w:rsidR="00C011FF" w:rsidRPr="002F4C12" w:rsidRDefault="00C710CE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1 926,3</w:t>
            </w:r>
          </w:p>
        </w:tc>
      </w:tr>
      <w:tr w:rsidR="00C011FF" w:rsidTr="00AF43C5">
        <w:tc>
          <w:tcPr>
            <w:tcW w:w="53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i/>
                <w:sz w:val="20"/>
              </w:rPr>
            </w:pPr>
            <w:r w:rsidRPr="002F4C12">
              <w:rPr>
                <w:i/>
                <w:sz w:val="20"/>
              </w:rPr>
              <w:t xml:space="preserve">- в том числе </w:t>
            </w:r>
            <w:r>
              <w:rPr>
                <w:i/>
                <w:sz w:val="20"/>
              </w:rPr>
              <w:t>налоговые и неналоговые</w:t>
            </w:r>
            <w:r w:rsidRPr="002F4C12">
              <w:rPr>
                <w:i/>
                <w:sz w:val="20"/>
              </w:rPr>
              <w:t xml:space="preserve"> доходы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млн.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C710CE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927,9</w:t>
            </w:r>
          </w:p>
        </w:tc>
        <w:tc>
          <w:tcPr>
            <w:tcW w:w="1276" w:type="dxa"/>
          </w:tcPr>
          <w:p w:rsidR="00C011FF" w:rsidRPr="002F4C12" w:rsidRDefault="00C710CE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850" w:type="dxa"/>
          </w:tcPr>
          <w:p w:rsidR="00C011FF" w:rsidRPr="002F4C12" w:rsidRDefault="00C710CE" w:rsidP="008B380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3800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C011FF" w:rsidRPr="002F4C12" w:rsidRDefault="00C710CE" w:rsidP="008B380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</w:t>
            </w:r>
            <w:r w:rsidR="008B3800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8B380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11FF" w:rsidRPr="002F4C12" w:rsidRDefault="00C710CE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833,4</w:t>
            </w:r>
          </w:p>
        </w:tc>
      </w:tr>
      <w:tr w:rsidR="00C011FF" w:rsidTr="00AF43C5">
        <w:tc>
          <w:tcPr>
            <w:tcW w:w="539" w:type="dxa"/>
          </w:tcPr>
          <w:p w:rsidR="00C011FF" w:rsidRPr="002F4C12" w:rsidRDefault="001014A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11FF" w:rsidRPr="002F4C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>Расходы местного бюджета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млн.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C612B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1 920,8</w:t>
            </w:r>
          </w:p>
        </w:tc>
        <w:tc>
          <w:tcPr>
            <w:tcW w:w="1276" w:type="dxa"/>
          </w:tcPr>
          <w:p w:rsidR="00C011FF" w:rsidRPr="002F4C12" w:rsidRDefault="00C612B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850" w:type="dxa"/>
          </w:tcPr>
          <w:p w:rsidR="00C011FF" w:rsidRPr="002F4C12" w:rsidRDefault="00C612B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C011FF" w:rsidRPr="002F4C12" w:rsidRDefault="00AE62A3" w:rsidP="00C612B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12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C612B0">
              <w:rPr>
                <w:sz w:val="24"/>
                <w:szCs w:val="24"/>
              </w:rPr>
              <w:t>98</w:t>
            </w:r>
            <w:r w:rsidR="00C011FF">
              <w:rPr>
                <w:sz w:val="24"/>
                <w:szCs w:val="24"/>
              </w:rPr>
              <w:t>,</w:t>
            </w:r>
            <w:r w:rsidR="00C612B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11FF" w:rsidRPr="002F4C12" w:rsidRDefault="00C710CE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1 942,7</w:t>
            </w:r>
          </w:p>
        </w:tc>
      </w:tr>
      <w:tr w:rsidR="00C011FF" w:rsidTr="00AF43C5">
        <w:tc>
          <w:tcPr>
            <w:tcW w:w="539" w:type="dxa"/>
          </w:tcPr>
          <w:p w:rsidR="00C011FF" w:rsidRPr="002F4C12" w:rsidRDefault="001014A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011FF" w:rsidRPr="002F4C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>Дефицит (-), профицит (+) бюджета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млн.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207099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276" w:type="dxa"/>
          </w:tcPr>
          <w:p w:rsidR="00C011FF" w:rsidRPr="002F4C12" w:rsidRDefault="00117C35" w:rsidP="008B380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1FF" w:rsidRPr="002F4C12" w:rsidRDefault="00117C35" w:rsidP="008B380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</w:tcPr>
          <w:p w:rsidR="00C011FF" w:rsidRPr="002F4C12" w:rsidRDefault="00207099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- 175,2</w:t>
            </w:r>
          </w:p>
        </w:tc>
        <w:tc>
          <w:tcPr>
            <w:tcW w:w="1276" w:type="dxa"/>
          </w:tcPr>
          <w:p w:rsidR="00C011FF" w:rsidRPr="002F4C12" w:rsidRDefault="00FB2C77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- 16,4</w:t>
            </w:r>
          </w:p>
        </w:tc>
      </w:tr>
      <w:tr w:rsidR="00C011FF" w:rsidTr="00AF43C5">
        <w:tc>
          <w:tcPr>
            <w:tcW w:w="539" w:type="dxa"/>
          </w:tcPr>
          <w:p w:rsidR="00C011FF" w:rsidRPr="002F4C12" w:rsidRDefault="001014A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011FF" w:rsidRPr="002F4C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C92F04" w:rsidRDefault="00C011FF" w:rsidP="00EE0CEB">
            <w:pPr>
              <w:pStyle w:val="af9"/>
              <w:widowControl w:val="0"/>
              <w:jc w:val="left"/>
              <w:rPr>
                <w:sz w:val="20"/>
              </w:rPr>
            </w:pPr>
            <w:r w:rsidRPr="00C92F04">
              <w:rPr>
                <w:sz w:val="20"/>
              </w:rPr>
              <w:t xml:space="preserve">Среднесписочная численность работников предприятий и организаций </w:t>
            </w:r>
            <w:r w:rsidRPr="00C92F04">
              <w:rPr>
                <w:b/>
                <w:i/>
                <w:sz w:val="20"/>
              </w:rPr>
              <w:t>(по крупным и средним предприятиям) -январь-</w:t>
            </w:r>
            <w:r w:rsidR="00EE0CEB" w:rsidRPr="00C92F04">
              <w:rPr>
                <w:b/>
                <w:i/>
                <w:sz w:val="20"/>
              </w:rPr>
              <w:t>август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человек</w:t>
            </w:r>
          </w:p>
        </w:tc>
        <w:tc>
          <w:tcPr>
            <w:tcW w:w="1134" w:type="dxa"/>
          </w:tcPr>
          <w:p w:rsidR="00C011FF" w:rsidRPr="00BD3332" w:rsidRDefault="00BD3332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BD3332">
              <w:rPr>
                <w:sz w:val="24"/>
                <w:szCs w:val="24"/>
              </w:rPr>
              <w:t>35 633</w:t>
            </w:r>
          </w:p>
        </w:tc>
        <w:tc>
          <w:tcPr>
            <w:tcW w:w="1276" w:type="dxa"/>
          </w:tcPr>
          <w:p w:rsidR="00C011FF" w:rsidRPr="00BD3332" w:rsidRDefault="0094052B" w:rsidP="00BD3332">
            <w:pPr>
              <w:pStyle w:val="af9"/>
              <w:widowControl w:val="0"/>
              <w:rPr>
                <w:sz w:val="24"/>
                <w:szCs w:val="24"/>
              </w:rPr>
            </w:pPr>
            <w:r w:rsidRPr="00BD3332">
              <w:rPr>
                <w:sz w:val="24"/>
                <w:szCs w:val="24"/>
              </w:rPr>
              <w:t>100,</w:t>
            </w:r>
            <w:r w:rsidR="00BD3332" w:rsidRPr="00BD333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11FF" w:rsidRPr="00BD3332" w:rsidRDefault="008A028B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BD3332">
              <w:rPr>
                <w:sz w:val="24"/>
                <w:szCs w:val="24"/>
              </w:rPr>
              <w:t>95,2</w:t>
            </w:r>
          </w:p>
        </w:tc>
        <w:tc>
          <w:tcPr>
            <w:tcW w:w="1134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37 422</w:t>
            </w:r>
          </w:p>
        </w:tc>
        <w:tc>
          <w:tcPr>
            <w:tcW w:w="1276" w:type="dxa"/>
          </w:tcPr>
          <w:p w:rsidR="00C011FF" w:rsidRPr="002F4C12" w:rsidRDefault="008A028B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8A028B">
              <w:rPr>
                <w:sz w:val="24"/>
                <w:szCs w:val="24"/>
              </w:rPr>
              <w:t>35 456</w:t>
            </w:r>
          </w:p>
        </w:tc>
      </w:tr>
      <w:tr w:rsidR="00C011FF" w:rsidTr="00AF43C5">
        <w:tc>
          <w:tcPr>
            <w:tcW w:w="539" w:type="dxa"/>
          </w:tcPr>
          <w:p w:rsidR="00C011FF" w:rsidRDefault="001014A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11F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C92F04" w:rsidRDefault="00C011FF" w:rsidP="00CA3B8D">
            <w:pPr>
              <w:pStyle w:val="af9"/>
              <w:widowControl w:val="0"/>
              <w:jc w:val="left"/>
              <w:rPr>
                <w:sz w:val="20"/>
              </w:rPr>
            </w:pPr>
            <w:r w:rsidRPr="00C92F04">
              <w:rPr>
                <w:sz w:val="20"/>
              </w:rPr>
              <w:t>Налогооблагаемая прибыль</w:t>
            </w:r>
            <w:r w:rsidR="00CA3B8D">
              <w:rPr>
                <w:sz w:val="20"/>
              </w:rPr>
              <w:t xml:space="preserve"> </w:t>
            </w:r>
            <w:r w:rsidR="00CA3B8D" w:rsidRPr="00CA3B8D">
              <w:rPr>
                <w:b/>
                <w:i/>
                <w:sz w:val="20"/>
              </w:rPr>
              <w:t>(за 8 месяцев)</w:t>
            </w:r>
          </w:p>
        </w:tc>
        <w:tc>
          <w:tcPr>
            <w:tcW w:w="1559" w:type="dxa"/>
          </w:tcPr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 xml:space="preserve">млн. </w:t>
            </w:r>
          </w:p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F65799" w:rsidRDefault="00CA3B8D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1 008,8</w:t>
            </w:r>
          </w:p>
        </w:tc>
        <w:tc>
          <w:tcPr>
            <w:tcW w:w="1276" w:type="dxa"/>
          </w:tcPr>
          <w:p w:rsidR="00C011FF" w:rsidRPr="00F65799" w:rsidRDefault="00C710CE" w:rsidP="00CA3B8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3B8D"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C011FF" w:rsidRPr="00AC1462" w:rsidRDefault="00CA3B8D" w:rsidP="00AA4C0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</w:tcPr>
          <w:p w:rsidR="00C011FF" w:rsidRPr="001A69B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  <w:tc>
          <w:tcPr>
            <w:tcW w:w="1276" w:type="dxa"/>
          </w:tcPr>
          <w:p w:rsidR="00C011FF" w:rsidRPr="00F65799" w:rsidRDefault="00CA3B8D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930,6</w:t>
            </w:r>
          </w:p>
        </w:tc>
      </w:tr>
      <w:tr w:rsidR="00C011FF" w:rsidTr="00AF43C5">
        <w:tc>
          <w:tcPr>
            <w:tcW w:w="539" w:type="dxa"/>
          </w:tcPr>
          <w:p w:rsidR="00C011FF" w:rsidRDefault="001014A0" w:rsidP="00947564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7564">
              <w:rPr>
                <w:sz w:val="24"/>
                <w:szCs w:val="24"/>
              </w:rPr>
              <w:t>5</w:t>
            </w:r>
            <w:r w:rsidR="00C011F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5F2EFC" w:rsidRDefault="00552E84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Реальн</w:t>
            </w:r>
            <w:r>
              <w:rPr>
                <w:sz w:val="20"/>
              </w:rPr>
              <w:t>ая заработная</w:t>
            </w:r>
            <w:r w:rsidR="00C011FF">
              <w:rPr>
                <w:sz w:val="20"/>
              </w:rPr>
              <w:t xml:space="preserve"> плата </w:t>
            </w:r>
          </w:p>
        </w:tc>
        <w:tc>
          <w:tcPr>
            <w:tcW w:w="1559" w:type="dxa"/>
          </w:tcPr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 </w:t>
            </w:r>
            <w:proofErr w:type="gramStart"/>
            <w:r w:rsidRPr="0007600B">
              <w:rPr>
                <w:sz w:val="20"/>
              </w:rPr>
              <w:t>год</w:t>
            </w:r>
            <w:r>
              <w:rPr>
                <w:sz w:val="20"/>
              </w:rPr>
              <w:t>а(</w:t>
            </w:r>
            <w:proofErr w:type="gramEnd"/>
            <w:r w:rsidRPr="0007600B">
              <w:rPr>
                <w:sz w:val="20"/>
              </w:rPr>
              <w:t xml:space="preserve">в сопоставимых </w:t>
            </w:r>
          </w:p>
          <w:p w:rsidR="00C011FF" w:rsidRPr="0007600B" w:rsidRDefault="00C011FF" w:rsidP="00C011FF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>ценах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C011FF" w:rsidTr="00AF43C5">
        <w:tc>
          <w:tcPr>
            <w:tcW w:w="539" w:type="dxa"/>
          </w:tcPr>
          <w:p w:rsidR="00C011FF" w:rsidRPr="002F4C12" w:rsidRDefault="00947564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011FF" w:rsidRPr="002F4C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2F4C12" w:rsidRDefault="00C011FF" w:rsidP="00EE0CEB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 xml:space="preserve">Среднемесячная номинальная 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 xml:space="preserve">) - </w:t>
            </w:r>
            <w:r w:rsidRPr="008A028B">
              <w:rPr>
                <w:b/>
                <w:i/>
                <w:sz w:val="20"/>
              </w:rPr>
              <w:t>январь-</w:t>
            </w:r>
            <w:r w:rsidR="00EE0CEB" w:rsidRPr="008A028B">
              <w:rPr>
                <w:b/>
                <w:i/>
                <w:sz w:val="20"/>
              </w:rPr>
              <w:t>август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8A028B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29 930,0</w:t>
            </w:r>
          </w:p>
        </w:tc>
        <w:tc>
          <w:tcPr>
            <w:tcW w:w="1276" w:type="dxa"/>
          </w:tcPr>
          <w:p w:rsidR="00C011FF" w:rsidRPr="002F4C12" w:rsidRDefault="008A028B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850" w:type="dxa"/>
          </w:tcPr>
          <w:p w:rsidR="00C011FF" w:rsidRPr="002F4C12" w:rsidRDefault="008A028B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28 986,2</w:t>
            </w:r>
          </w:p>
        </w:tc>
        <w:tc>
          <w:tcPr>
            <w:tcW w:w="1276" w:type="dxa"/>
          </w:tcPr>
          <w:p w:rsidR="00C011FF" w:rsidRPr="00081CF0" w:rsidRDefault="00FE00BC" w:rsidP="008A02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A02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A028B">
              <w:rPr>
                <w:sz w:val="24"/>
                <w:szCs w:val="24"/>
              </w:rPr>
              <w:t>06,1</w:t>
            </w:r>
          </w:p>
        </w:tc>
      </w:tr>
      <w:tr w:rsidR="00C011FF" w:rsidTr="00AF43C5">
        <w:tc>
          <w:tcPr>
            <w:tcW w:w="539" w:type="dxa"/>
          </w:tcPr>
          <w:p w:rsidR="00C011FF" w:rsidRPr="002F4C12" w:rsidRDefault="00947564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011FF" w:rsidRPr="002F4C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>Уровень официальной безработицы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% к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экономически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активному населению</w:t>
            </w:r>
          </w:p>
        </w:tc>
        <w:tc>
          <w:tcPr>
            <w:tcW w:w="1134" w:type="dxa"/>
          </w:tcPr>
          <w:p w:rsidR="00C011FF" w:rsidRPr="00BC0340" w:rsidRDefault="00FE00BC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C011FF" w:rsidRPr="002F4C12" w:rsidRDefault="00FE00BC" w:rsidP="008B380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1FF" w:rsidRPr="002F4C12" w:rsidRDefault="00FE00BC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- 0,1</w:t>
            </w:r>
          </w:p>
        </w:tc>
        <w:tc>
          <w:tcPr>
            <w:tcW w:w="1134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C011FF" w:rsidRPr="002F4C12" w:rsidRDefault="00FE00BC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8A0B0E" w:rsidRDefault="008A0B0E" w:rsidP="00811D6A">
      <w:pPr>
        <w:pStyle w:val="af9"/>
        <w:widowControl w:val="0"/>
        <w:ind w:left="708"/>
        <w:jc w:val="left"/>
      </w:pPr>
    </w:p>
    <w:p w:rsidR="00893A65" w:rsidRDefault="00893A65" w:rsidP="00811D6A">
      <w:pPr>
        <w:pStyle w:val="af9"/>
        <w:widowControl w:val="0"/>
        <w:ind w:left="708"/>
        <w:jc w:val="left"/>
      </w:pPr>
    </w:p>
    <w:p w:rsidR="003D7B39" w:rsidRDefault="003D7B39" w:rsidP="00811D6A">
      <w:pPr>
        <w:pStyle w:val="af9"/>
        <w:widowControl w:val="0"/>
        <w:ind w:left="708"/>
        <w:jc w:val="left"/>
      </w:pPr>
    </w:p>
    <w:p w:rsidR="006576A7" w:rsidRDefault="006576A7" w:rsidP="00811D6A">
      <w:pPr>
        <w:pStyle w:val="af9"/>
        <w:widowControl w:val="0"/>
        <w:ind w:left="708"/>
        <w:jc w:val="left"/>
      </w:pPr>
    </w:p>
    <w:p w:rsidR="001014A0" w:rsidRDefault="001014A0" w:rsidP="00811D6A">
      <w:pPr>
        <w:pStyle w:val="af9"/>
        <w:widowControl w:val="0"/>
        <w:ind w:left="708"/>
        <w:jc w:val="left"/>
      </w:pPr>
    </w:p>
    <w:p w:rsidR="001014A0" w:rsidRDefault="001014A0" w:rsidP="00811D6A">
      <w:pPr>
        <w:pStyle w:val="af9"/>
        <w:widowControl w:val="0"/>
        <w:ind w:left="708"/>
        <w:jc w:val="left"/>
      </w:pPr>
    </w:p>
    <w:p w:rsidR="00D11116" w:rsidRPr="000A6D3E" w:rsidRDefault="00D11116" w:rsidP="00CA0FA2">
      <w:pPr>
        <w:pStyle w:val="3"/>
        <w:numPr>
          <w:ilvl w:val="0"/>
          <w:numId w:val="4"/>
        </w:numPr>
        <w:tabs>
          <w:tab w:val="left" w:pos="2694"/>
        </w:tabs>
        <w:jc w:val="center"/>
        <w:rPr>
          <w:sz w:val="28"/>
          <w:szCs w:val="28"/>
        </w:rPr>
      </w:pPr>
      <w:r w:rsidRPr="000A6D3E">
        <w:rPr>
          <w:sz w:val="28"/>
          <w:szCs w:val="28"/>
        </w:rPr>
        <w:lastRenderedPageBreak/>
        <w:t>Промышленн</w:t>
      </w:r>
      <w:r w:rsidR="0096562E" w:rsidRPr="000A6D3E">
        <w:rPr>
          <w:sz w:val="28"/>
          <w:szCs w:val="28"/>
        </w:rPr>
        <w:t>ое</w:t>
      </w:r>
      <w:r w:rsidR="00EF44A4">
        <w:rPr>
          <w:sz w:val="28"/>
          <w:szCs w:val="28"/>
        </w:rPr>
        <w:t xml:space="preserve"> </w:t>
      </w:r>
      <w:r w:rsidR="0096562E" w:rsidRPr="000A6D3E">
        <w:rPr>
          <w:sz w:val="28"/>
          <w:szCs w:val="28"/>
        </w:rPr>
        <w:t>производство</w:t>
      </w:r>
    </w:p>
    <w:p w:rsidR="00D11116" w:rsidRDefault="00D11116" w:rsidP="00D11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D3E" w:rsidRPr="009905E3" w:rsidRDefault="000A6D3E" w:rsidP="000A6D3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отраслей промышленных видов деятельности за 9 месяцев 2018</w:t>
      </w:r>
      <w:r w:rsidRPr="00B17747">
        <w:rPr>
          <w:rFonts w:ascii="Times New Roman" w:hAnsi="Times New Roman" w:cs="Times New Roman"/>
          <w:sz w:val="28"/>
          <w:szCs w:val="28"/>
        </w:rPr>
        <w:t xml:space="preserve"> </w:t>
      </w:r>
      <w:r w:rsidR="00552E84" w:rsidRPr="00B17747">
        <w:rPr>
          <w:rFonts w:ascii="Times New Roman" w:hAnsi="Times New Roman" w:cs="Times New Roman"/>
          <w:sz w:val="28"/>
          <w:szCs w:val="28"/>
        </w:rPr>
        <w:t>год</w:t>
      </w:r>
      <w:r w:rsidR="00552E84">
        <w:rPr>
          <w:rFonts w:ascii="Times New Roman" w:hAnsi="Times New Roman" w:cs="Times New Roman"/>
          <w:sz w:val="28"/>
          <w:szCs w:val="28"/>
        </w:rPr>
        <w:t>а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 положительной динамике в производстве.</w:t>
      </w:r>
    </w:p>
    <w:p w:rsidR="000A6D3E" w:rsidRDefault="000A6D3E" w:rsidP="000A6D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традиционными являются пищевая и целлюлозно-бумажная промышленности, продукция которых пользуется спросом на внутреннем рынке. </w:t>
      </w:r>
    </w:p>
    <w:p w:rsidR="000A6D3E" w:rsidRPr="00844C5D" w:rsidRDefault="000A6D3E" w:rsidP="000A6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промышленности отгружено </w:t>
      </w:r>
      <w:r w:rsidRPr="00D757E6">
        <w:rPr>
          <w:rFonts w:ascii="Times New Roman" w:hAnsi="Times New Roman" w:cs="Times New Roman"/>
          <w:sz w:val="28"/>
          <w:szCs w:val="28"/>
        </w:rPr>
        <w:t xml:space="preserve">товаров собственного производства, выполненных работ и услуг </w:t>
      </w:r>
      <w:r>
        <w:rPr>
          <w:rFonts w:ascii="Times New Roman" w:hAnsi="Times New Roman" w:cs="Times New Roman"/>
          <w:sz w:val="28"/>
          <w:szCs w:val="28"/>
        </w:rPr>
        <w:t>промышленных</w:t>
      </w:r>
      <w:r w:rsidRPr="00D757E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7E6">
        <w:rPr>
          <w:rFonts w:ascii="Times New Roman" w:hAnsi="Times New Roman" w:cs="Times New Roman"/>
          <w:sz w:val="28"/>
          <w:szCs w:val="28"/>
        </w:rPr>
        <w:t xml:space="preserve"> деятельности по полному кругу предприятий (включая крупные, средние, малые и </w:t>
      </w:r>
      <w:proofErr w:type="spellStart"/>
      <w:r w:rsidRPr="00D757E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757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 9 месяцев 2018 года на сумму 13 861,9</w:t>
      </w:r>
      <w:r w:rsidRPr="00844C5D">
        <w:rPr>
          <w:rFonts w:ascii="Times New Roman" w:hAnsi="Times New Roman" w:cs="Times New Roman"/>
          <w:sz w:val="28"/>
          <w:szCs w:val="28"/>
        </w:rPr>
        <w:t xml:space="preserve"> млн. руб. при прогнозе </w:t>
      </w:r>
      <w:r>
        <w:rPr>
          <w:rFonts w:ascii="Times New Roman" w:hAnsi="Times New Roman" w:cs="Times New Roman"/>
          <w:sz w:val="28"/>
          <w:szCs w:val="28"/>
        </w:rPr>
        <w:t>15 013,9</w:t>
      </w:r>
      <w:r w:rsidRPr="00844C5D">
        <w:rPr>
          <w:rFonts w:ascii="Times New Roman" w:hAnsi="Times New Roman" w:cs="Times New Roman"/>
          <w:sz w:val="28"/>
          <w:szCs w:val="28"/>
        </w:rPr>
        <w:t xml:space="preserve"> млн. руб. Прогноз выполнен на </w:t>
      </w:r>
      <w:r>
        <w:rPr>
          <w:rFonts w:ascii="Times New Roman" w:hAnsi="Times New Roman" w:cs="Times New Roman"/>
          <w:sz w:val="28"/>
          <w:szCs w:val="28"/>
        </w:rPr>
        <w:t>92,3</w:t>
      </w:r>
      <w:r w:rsidRPr="00844C5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A6D3E" w:rsidRPr="00844C5D" w:rsidRDefault="000A6D3E" w:rsidP="000A6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2017 года объем возрос на 10,7% в действующих ценах.</w:t>
      </w:r>
    </w:p>
    <w:p w:rsidR="000A6D3E" w:rsidRDefault="000A6D3E" w:rsidP="000A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6D3E" w:rsidRPr="003C7D2D" w:rsidRDefault="000A6D3E" w:rsidP="000A6D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A6D3E" w:rsidRDefault="000A6D3E" w:rsidP="000A6D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6F1">
        <w:rPr>
          <w:rFonts w:ascii="Times New Roman" w:hAnsi="Times New Roman" w:cs="Times New Roman"/>
          <w:i/>
          <w:sz w:val="24"/>
          <w:szCs w:val="24"/>
        </w:rPr>
        <w:t>Объ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м отгруженной продукции по промышленным видам деятельности по полному кругу предприятий за </w:t>
      </w:r>
      <w:r>
        <w:rPr>
          <w:rFonts w:ascii="Times New Roman" w:hAnsi="Times New Roman" w:cs="Times New Roman"/>
          <w:i/>
          <w:sz w:val="24"/>
          <w:szCs w:val="24"/>
        </w:rPr>
        <w:t>9 месяцев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, млн. руб. </w:t>
      </w:r>
      <w:r>
        <w:rPr>
          <w:rFonts w:ascii="Times New Roman" w:hAnsi="Times New Roman" w:cs="Times New Roman"/>
          <w:i/>
          <w:sz w:val="24"/>
          <w:szCs w:val="24"/>
        </w:rPr>
        <w:t>(оперативно)</w:t>
      </w:r>
    </w:p>
    <w:p w:rsidR="00E36C31" w:rsidRPr="006056F1" w:rsidRDefault="00E36C31" w:rsidP="000A6D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276"/>
        <w:gridCol w:w="1276"/>
        <w:gridCol w:w="1275"/>
        <w:gridCol w:w="1134"/>
        <w:gridCol w:w="1163"/>
      </w:tblGrid>
      <w:tr w:rsidR="000A6D3E" w:rsidRPr="006056F1" w:rsidTr="00E36C31">
        <w:tc>
          <w:tcPr>
            <w:tcW w:w="3515" w:type="dxa"/>
            <w:shd w:val="clear" w:color="auto" w:fill="auto"/>
          </w:tcPr>
          <w:p w:rsidR="000A6D3E" w:rsidRPr="006056F1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</w:p>
          <w:p w:rsidR="000A6D3E" w:rsidRPr="006056F1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="00E36C31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  <w:p w:rsidR="000A6D3E" w:rsidRPr="006056F1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shd w:val="clear" w:color="auto" w:fill="auto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  <w:p w:rsidR="000A6D3E" w:rsidRPr="006056F1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="00E36C31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  <w:p w:rsidR="000A6D3E" w:rsidRPr="006056F1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3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0A6D3E" w:rsidRPr="006056F1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="00E36C31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  <w:p w:rsidR="000A6D3E" w:rsidRPr="006056F1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3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0A6D3E" w:rsidRPr="006056F1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прогноза </w:t>
            </w:r>
          </w:p>
        </w:tc>
        <w:tc>
          <w:tcPr>
            <w:tcW w:w="1163" w:type="dxa"/>
            <w:shd w:val="clear" w:color="auto" w:fill="auto"/>
          </w:tcPr>
          <w:p w:rsidR="000A6D3E" w:rsidRPr="006056F1" w:rsidRDefault="000A6D3E" w:rsidP="002E3F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Темп роста в действующих ценах, %</w:t>
            </w:r>
          </w:p>
        </w:tc>
      </w:tr>
      <w:tr w:rsidR="000A6D3E" w:rsidRPr="00CD7014" w:rsidTr="00E36C3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E" w:rsidRPr="00CD7014" w:rsidRDefault="000A6D3E" w:rsidP="002E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всего,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15 013,9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13 861,9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12 526,6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110,7</w:t>
            </w:r>
          </w:p>
        </w:tc>
      </w:tr>
      <w:tr w:rsidR="000A6D3E" w:rsidRPr="00CD7014" w:rsidTr="00E36C3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E" w:rsidRPr="00CD7014" w:rsidRDefault="000A6D3E" w:rsidP="002E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0A6D3E" w:rsidRPr="00CD7014" w:rsidTr="00E36C3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E" w:rsidRPr="00CD7014" w:rsidRDefault="000A6D3E" w:rsidP="002E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hAnsi="Times New Roman" w:cs="Times New Roman"/>
                <w:sz w:val="24"/>
                <w:szCs w:val="24"/>
              </w:rPr>
              <w:t>по крупным и средним</w:t>
            </w:r>
            <w:r w:rsidR="00E3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14">
              <w:rPr>
                <w:rFonts w:ascii="Times New Roman" w:hAnsi="Times New Roman" w:cs="Times New Roman"/>
                <w:sz w:val="24"/>
                <w:szCs w:val="24"/>
              </w:rPr>
              <w:t>предприятиям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12 398,8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11 691,9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10 397,7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0A6D3E" w:rsidRPr="00CD7014" w:rsidTr="00E36C3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E" w:rsidRPr="00CD7014" w:rsidRDefault="000A6D3E" w:rsidP="002E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hAnsi="Times New Roman" w:cs="Times New Roman"/>
                <w:sz w:val="24"/>
                <w:szCs w:val="24"/>
              </w:rPr>
              <w:t xml:space="preserve">     по малым предприятиям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1 408,9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0A6D3E" w:rsidRPr="00CD7014" w:rsidTr="00E36C3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E" w:rsidRPr="00CD7014" w:rsidRDefault="000A6D3E" w:rsidP="002E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D7014">
              <w:rPr>
                <w:rFonts w:ascii="Times New Roman" w:hAnsi="Times New Roman" w:cs="Times New Roman"/>
                <w:sz w:val="24"/>
                <w:szCs w:val="24"/>
              </w:rPr>
              <w:t>микропредприятиям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1 058,3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E" w:rsidRPr="008C31C2" w:rsidRDefault="000A6D3E" w:rsidP="002E3F0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93,1</w:t>
            </w:r>
          </w:p>
        </w:tc>
      </w:tr>
    </w:tbl>
    <w:p w:rsidR="000A6D3E" w:rsidRDefault="000A6D3E" w:rsidP="000A6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D3E" w:rsidRPr="0038764F" w:rsidRDefault="000A6D3E" w:rsidP="000A6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F1">
        <w:rPr>
          <w:rFonts w:ascii="Times New Roman" w:hAnsi="Times New Roman" w:cs="Times New Roman"/>
          <w:sz w:val="28"/>
          <w:szCs w:val="28"/>
        </w:rPr>
        <w:t xml:space="preserve">В связи с тем, что крупные и средние предприятия обеспечивают </w:t>
      </w:r>
      <w:r w:rsidRPr="003876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7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764F">
        <w:rPr>
          <w:rFonts w:ascii="Times New Roman" w:hAnsi="Times New Roman" w:cs="Times New Roman"/>
          <w:sz w:val="28"/>
          <w:szCs w:val="28"/>
        </w:rPr>
        <w:t>% всех объёмов отгруженной промышленной продукции, работ и услуг, именно эти предприятия оказывают решающее влияние на итоги работы промышленного комплекса муниципального образования «Город Майкоп».</w:t>
      </w:r>
    </w:p>
    <w:p w:rsidR="000A6D3E" w:rsidRPr="0038764F" w:rsidRDefault="000A6D3E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64F">
        <w:rPr>
          <w:rFonts w:ascii="Times New Roman" w:hAnsi="Times New Roman" w:cs="Times New Roman"/>
          <w:sz w:val="28"/>
          <w:szCs w:val="28"/>
        </w:rPr>
        <w:t xml:space="preserve">Объём отгруженных товаров собственного производства, выполненных работ и услуг промышленного характера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38764F">
        <w:rPr>
          <w:rFonts w:ascii="Times New Roman" w:hAnsi="Times New Roman" w:cs="Times New Roman"/>
          <w:sz w:val="28"/>
          <w:szCs w:val="28"/>
        </w:rPr>
        <w:t xml:space="preserve"> 2018 года по крупным и средним предприятиям достиг </w:t>
      </w:r>
      <w:r>
        <w:rPr>
          <w:rFonts w:ascii="Times New Roman" w:hAnsi="Times New Roman" w:cs="Times New Roman"/>
          <w:sz w:val="28"/>
          <w:szCs w:val="28"/>
        </w:rPr>
        <w:t>11 691,9</w:t>
      </w:r>
      <w:r w:rsidRPr="0038764F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>
        <w:rPr>
          <w:rFonts w:ascii="Times New Roman" w:hAnsi="Times New Roman" w:cs="Times New Roman"/>
          <w:sz w:val="28"/>
          <w:szCs w:val="28"/>
        </w:rPr>
        <w:t>12,4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 w:rsidRPr="0038764F">
        <w:rPr>
          <w:rFonts w:ascii="Times New Roman" w:hAnsi="Times New Roman" w:cs="Times New Roman"/>
          <w:sz w:val="28"/>
          <w:szCs w:val="28"/>
        </w:rPr>
        <w:t xml:space="preserve">% превышает уровень аналогичного периода 2017 года в действующих ценах. </w:t>
      </w:r>
    </w:p>
    <w:p w:rsidR="000A6D3E" w:rsidRPr="0038764F" w:rsidRDefault="000A6D3E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64F">
        <w:rPr>
          <w:rFonts w:ascii="Times New Roman" w:hAnsi="Times New Roman" w:cs="Times New Roman"/>
          <w:sz w:val="28"/>
          <w:szCs w:val="28"/>
        </w:rPr>
        <w:t xml:space="preserve">Прогнозный показатель отчетного периода по крупным и средним предприятиям выполнен на </w:t>
      </w:r>
      <w:r>
        <w:rPr>
          <w:rFonts w:ascii="Times New Roman" w:hAnsi="Times New Roman" w:cs="Times New Roman"/>
          <w:sz w:val="28"/>
          <w:szCs w:val="28"/>
        </w:rPr>
        <w:t>94,3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 w:rsidRPr="0038764F">
        <w:rPr>
          <w:rFonts w:ascii="Times New Roman" w:hAnsi="Times New Roman" w:cs="Times New Roman"/>
          <w:sz w:val="28"/>
          <w:szCs w:val="28"/>
        </w:rPr>
        <w:t>%.</w:t>
      </w:r>
    </w:p>
    <w:p w:rsidR="000A6D3E" w:rsidRDefault="000A6D3E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F1">
        <w:rPr>
          <w:rFonts w:ascii="Times New Roman" w:hAnsi="Times New Roman" w:cs="Times New Roman"/>
          <w:sz w:val="28"/>
          <w:szCs w:val="28"/>
        </w:rPr>
        <w:t>По разделам экономической деятельности ситуация на крупных и средних предприятиях складывается следующим образом:</w:t>
      </w:r>
    </w:p>
    <w:p w:rsidR="000A6D3E" w:rsidRDefault="000A6D3E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D3E" w:rsidRDefault="000A6D3E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D3E" w:rsidRDefault="000A6D3E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6406" w:rsidRDefault="00B06406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6406" w:rsidRPr="006056F1" w:rsidRDefault="00B06406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D3E" w:rsidRDefault="000A6D3E" w:rsidP="000A6D3E">
      <w:pPr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E36C31" w:rsidRPr="003C7D2D" w:rsidRDefault="00E36C31" w:rsidP="000A6D3E">
      <w:pPr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D3E" w:rsidRPr="006056F1" w:rsidRDefault="000A6D3E" w:rsidP="000A6D3E">
      <w:pPr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Анализ объё</w:t>
      </w:r>
      <w:r w:rsidRPr="006056F1">
        <w:rPr>
          <w:rFonts w:ascii="Times New Roman" w:eastAsia="Calibri" w:hAnsi="Times New Roman" w:cs="Times New Roman"/>
          <w:i/>
          <w:sz w:val="24"/>
          <w:szCs w:val="24"/>
        </w:rPr>
        <w:t>ма отгруженной промышленной продукции, работ и услуг по видам</w:t>
      </w:r>
    </w:p>
    <w:p w:rsidR="000A6D3E" w:rsidRPr="006056F1" w:rsidRDefault="000A6D3E" w:rsidP="000A6D3E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56F1">
        <w:rPr>
          <w:rFonts w:ascii="Times New Roman" w:eastAsia="Calibri" w:hAnsi="Times New Roman" w:cs="Times New Roman"/>
          <w:i/>
          <w:sz w:val="24"/>
          <w:szCs w:val="24"/>
        </w:rPr>
        <w:t>экономической деятельности по крупным и средним промышлен</w:t>
      </w:r>
      <w:r>
        <w:rPr>
          <w:rFonts w:ascii="Times New Roman" w:eastAsia="Calibri" w:hAnsi="Times New Roman" w:cs="Times New Roman"/>
          <w:i/>
          <w:sz w:val="24"/>
          <w:szCs w:val="24"/>
        </w:rPr>
        <w:t>ным предприятиям Майкопа за 9 месяцев 2018</w:t>
      </w:r>
      <w:r w:rsidRPr="006056F1">
        <w:rPr>
          <w:rFonts w:ascii="Times New Roman" w:eastAsia="Calibri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6056F1">
        <w:rPr>
          <w:rFonts w:ascii="Times New Roman" w:eastAsia="Calibri" w:hAnsi="Times New Roman" w:cs="Times New Roman"/>
          <w:i/>
          <w:sz w:val="24"/>
          <w:szCs w:val="24"/>
        </w:rPr>
        <w:t>, млн. руб.</w:t>
      </w:r>
    </w:p>
    <w:p w:rsidR="000A6D3E" w:rsidRPr="006056F1" w:rsidRDefault="000A6D3E" w:rsidP="000A6D3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696"/>
        <w:gridCol w:w="1275"/>
        <w:gridCol w:w="1276"/>
        <w:gridCol w:w="1276"/>
        <w:gridCol w:w="1134"/>
        <w:gridCol w:w="1134"/>
      </w:tblGrid>
      <w:tr w:rsidR="000A6D3E" w:rsidRPr="00CA130B" w:rsidTr="002E3F06">
        <w:trPr>
          <w:trHeight w:val="1087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2E3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E36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9 мес</w:t>
            </w:r>
            <w:r w:rsidR="00E3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E36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="00E3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яцев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E36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="00E3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яцев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2E3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прогноза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2E3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в действующих ценах, % </w:t>
            </w:r>
          </w:p>
        </w:tc>
      </w:tr>
      <w:tr w:rsidR="000A6D3E" w:rsidRPr="00CA130B" w:rsidTr="002E3F06">
        <w:trPr>
          <w:trHeight w:val="734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2E3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аздел </w:t>
            </w:r>
            <w:r w:rsidR="00552E84"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55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Добыча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полезных ископаемых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76,5</w:t>
            </w:r>
          </w:p>
        </w:tc>
      </w:tr>
      <w:tr w:rsidR="000A6D3E" w:rsidRPr="00CA130B" w:rsidTr="002E3F06">
        <w:trPr>
          <w:trHeight w:val="59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2E3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С: О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E36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E36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E36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113,8</w:t>
            </w:r>
          </w:p>
        </w:tc>
      </w:tr>
      <w:tr w:rsidR="000A6D3E" w:rsidRPr="00CA130B" w:rsidTr="002E3F06">
        <w:trPr>
          <w:trHeight w:val="36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FF2FB5" w:rsidRDefault="000A6D3E" w:rsidP="002E3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пищевых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6</w:t>
            </w:r>
            <w:r w:rsidR="00E36C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4</w:t>
            </w:r>
            <w:r w:rsidR="00E36C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4</w:t>
            </w:r>
            <w:r w:rsidR="00E36C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</w:tr>
      <w:tr w:rsidR="000A6D3E" w:rsidRPr="00CA130B" w:rsidTr="002E3F06">
        <w:trPr>
          <w:trHeight w:val="269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FF2FB5" w:rsidRDefault="000A6D3E" w:rsidP="002E3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текстильных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</w:tr>
      <w:tr w:rsidR="000A6D3E" w:rsidRPr="00CA130B" w:rsidTr="002E3F06">
        <w:trPr>
          <w:trHeight w:val="122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FF2FB5" w:rsidRDefault="000A6D3E" w:rsidP="002E3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</w:rPr>
              <w:t>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107,6</w:t>
            </w:r>
          </w:p>
        </w:tc>
      </w:tr>
      <w:tr w:rsidR="000A6D3E" w:rsidRPr="00CA130B" w:rsidTr="002E3F06">
        <w:trPr>
          <w:trHeight w:val="111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FF2FB5" w:rsidRDefault="000A6D3E" w:rsidP="002E3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 xml:space="preserve">Производство бумаги и бумажных изделий; деятельность полиграфическая и копирование носителей информации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3</w:t>
            </w:r>
            <w:r w:rsidR="00E36C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3</w:t>
            </w:r>
            <w:r w:rsidR="00E36C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</w:t>
            </w:r>
            <w:r w:rsidR="00E36C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color w:val="000000"/>
              </w:rPr>
              <w:t>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124,0</w:t>
            </w:r>
          </w:p>
        </w:tc>
      </w:tr>
      <w:tr w:rsidR="000A6D3E" w:rsidRPr="00CA130B" w:rsidTr="002E3F06">
        <w:trPr>
          <w:trHeight w:val="53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FF2FB5" w:rsidRDefault="000A6D3E" w:rsidP="002E3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резиновых и пластмассовых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A6D3E" w:rsidRPr="00CA130B" w:rsidTr="002E3F06">
        <w:trPr>
          <w:trHeight w:val="78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FF2FB5" w:rsidRDefault="000A6D3E" w:rsidP="002E3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0A6D3E" w:rsidRPr="00CA130B" w:rsidTr="002E3F06">
        <w:trPr>
          <w:trHeight w:val="812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FF2FB5" w:rsidRDefault="000A6D3E" w:rsidP="002E3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729,7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0A6D3E" w:rsidRPr="00CA130B" w:rsidTr="002E3F06">
        <w:trPr>
          <w:trHeight w:val="59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FF2FB5" w:rsidRDefault="000A6D3E" w:rsidP="002E3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B5">
              <w:rPr>
                <w:rFonts w:ascii="Times New Roman" w:hAnsi="Times New Roman" w:cs="Times New Roman"/>
                <w:color w:val="000000"/>
              </w:rPr>
              <w:t>Производство прочих готовых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color w:val="000000"/>
              </w:rPr>
              <w:t>116,3</w:t>
            </w:r>
          </w:p>
        </w:tc>
      </w:tr>
      <w:tr w:rsidR="000A6D3E" w:rsidRPr="00CA130B" w:rsidTr="002E3F06">
        <w:trPr>
          <w:trHeight w:val="117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2E3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D: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36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36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36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105,0</w:t>
            </w:r>
          </w:p>
        </w:tc>
      </w:tr>
      <w:tr w:rsidR="000A6D3E" w:rsidRPr="00CA130B" w:rsidTr="002E3F06">
        <w:trPr>
          <w:trHeight w:val="124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2E3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103,7</w:t>
            </w:r>
          </w:p>
        </w:tc>
      </w:tr>
      <w:tr w:rsidR="000A6D3E" w:rsidRPr="00CA130B" w:rsidTr="002E3F06">
        <w:trPr>
          <w:trHeight w:val="326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3E" w:rsidRPr="00CA130B" w:rsidRDefault="000A6D3E" w:rsidP="002E3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E36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398,8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E36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E36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D3E" w:rsidRPr="00B8688A" w:rsidRDefault="000A6D3E" w:rsidP="002E3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88A">
              <w:rPr>
                <w:rFonts w:ascii="Times New Roman" w:hAnsi="Times New Roman" w:cs="Times New Roman"/>
                <w:b/>
                <w:bCs/>
                <w:color w:val="000000"/>
              </w:rPr>
              <w:t>112,4</w:t>
            </w:r>
          </w:p>
        </w:tc>
      </w:tr>
    </w:tbl>
    <w:p w:rsidR="000A6D3E" w:rsidRPr="006056F1" w:rsidRDefault="000A6D3E" w:rsidP="000A6D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F1">
        <w:rPr>
          <w:rFonts w:ascii="Times New Roman" w:eastAsia="Calibri" w:hAnsi="Times New Roman" w:cs="Times New Roman"/>
          <w:sz w:val="28"/>
          <w:szCs w:val="28"/>
        </w:rPr>
        <w:tab/>
      </w:r>
    </w:p>
    <w:p w:rsidR="00E36C31" w:rsidRDefault="00E36C31" w:rsidP="000A6D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C31" w:rsidRDefault="00E36C31" w:rsidP="000A6D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D3E" w:rsidRPr="006056F1" w:rsidRDefault="000A6D3E" w:rsidP="000A6D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разделу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«Обрабатывающие производства» </w:t>
      </w:r>
      <w:r w:rsidRPr="006056F1">
        <w:rPr>
          <w:rFonts w:ascii="Times New Roman" w:eastAsia="Calibri" w:hAnsi="Times New Roman" w:cs="Times New Roman"/>
          <w:sz w:val="28"/>
          <w:szCs w:val="28"/>
        </w:rPr>
        <w:t>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 отгруженных товаров, работ и услуг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B7BD1">
        <w:rPr>
          <w:rFonts w:ascii="Times New Roman" w:eastAsia="Calibri" w:hAnsi="Times New Roman" w:cs="Times New Roman"/>
          <w:sz w:val="28"/>
          <w:szCs w:val="28"/>
        </w:rPr>
        <w:t>по крупным и средним предприятиям)</w:t>
      </w:r>
      <w:r w:rsidR="00D44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Pr="006056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Calibri" w:hAnsi="Times New Roman" w:cs="Times New Roman"/>
          <w:sz w:val="28"/>
          <w:szCs w:val="28"/>
        </w:rPr>
        <w:t>10 058,7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>
        <w:rPr>
          <w:rFonts w:ascii="Times New Roman" w:eastAsia="Calibri" w:hAnsi="Times New Roman" w:cs="Times New Roman"/>
          <w:sz w:val="28"/>
          <w:szCs w:val="28"/>
        </w:rPr>
        <w:t>13,8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% больше, чем за </w:t>
      </w:r>
      <w:r>
        <w:rPr>
          <w:rFonts w:ascii="Times New Roman" w:eastAsia="Calibri" w:hAnsi="Times New Roman" w:cs="Times New Roman"/>
          <w:sz w:val="28"/>
          <w:szCs w:val="28"/>
        </w:rPr>
        <w:t>аналогичный период 2017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. Прогноз выполнен на </w:t>
      </w:r>
      <w:r>
        <w:rPr>
          <w:rFonts w:ascii="Times New Roman" w:eastAsia="Calibri" w:hAnsi="Times New Roman" w:cs="Times New Roman"/>
          <w:sz w:val="28"/>
          <w:szCs w:val="28"/>
        </w:rPr>
        <w:t>94,5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0A6D3E" w:rsidRPr="00174252" w:rsidRDefault="000A6D3E" w:rsidP="000A6D3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252">
        <w:rPr>
          <w:rFonts w:ascii="Times New Roman" w:hAnsi="Times New Roman" w:cs="Times New Roman"/>
          <w:sz w:val="28"/>
          <w:szCs w:val="28"/>
        </w:rPr>
        <w:t xml:space="preserve">Среди подразделов обрабатывающих производств наибольший вес занимает подраздел «Производство пищевых продуктов» - </w:t>
      </w:r>
      <w:r>
        <w:rPr>
          <w:rFonts w:ascii="Times New Roman" w:hAnsi="Times New Roman" w:cs="Times New Roman"/>
          <w:sz w:val="28"/>
          <w:szCs w:val="28"/>
        </w:rPr>
        <w:t>49,6</w:t>
      </w:r>
      <w:r w:rsidRPr="0017425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A6D3E" w:rsidRPr="006056F1" w:rsidRDefault="000A6D3E" w:rsidP="000A6D3E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Pr="006056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 отгруженной продукции по данному подразделу в действующих ценах </w:t>
      </w:r>
      <w:r w:rsidRPr="00390D38">
        <w:rPr>
          <w:rFonts w:ascii="Times New Roman" w:eastAsia="Calibri" w:hAnsi="Times New Roman" w:cs="Times New Roman"/>
          <w:sz w:val="28"/>
          <w:szCs w:val="28"/>
        </w:rPr>
        <w:t xml:space="preserve">возрос на </w:t>
      </w:r>
      <w:r>
        <w:rPr>
          <w:rFonts w:ascii="Times New Roman" w:eastAsia="Calibri" w:hAnsi="Times New Roman" w:cs="Times New Roman"/>
          <w:sz w:val="28"/>
          <w:szCs w:val="28"/>
        </w:rPr>
        <w:t>4,1</w:t>
      </w:r>
      <w:r w:rsidRPr="00390D38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и составил </w:t>
      </w:r>
      <w:r>
        <w:rPr>
          <w:rFonts w:ascii="Times New Roman" w:eastAsia="Calibri" w:hAnsi="Times New Roman" w:cs="Times New Roman"/>
          <w:sz w:val="28"/>
          <w:szCs w:val="28"/>
        </w:rPr>
        <w:t>4 989,1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млн. рублей. Прогноз выполнен на </w:t>
      </w:r>
      <w:r>
        <w:rPr>
          <w:rFonts w:ascii="Times New Roman" w:eastAsia="Calibri" w:hAnsi="Times New Roman" w:cs="Times New Roman"/>
          <w:sz w:val="28"/>
          <w:szCs w:val="28"/>
        </w:rPr>
        <w:t>82,0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0A6D3E" w:rsidRDefault="000A6D3E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увеличилось производство следующих видов продукции: масла – на 3,0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сыра – на 4,8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мяса и субпродуктов – на 5,4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пива – на 14,5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безалкогольных напитков – на 16,7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кваса – на 69,6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воды минеральной – на 4,7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плодовоовощных консервов – на 11,3</w:t>
      </w:r>
      <w:r w:rsidR="00E3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A6D3E" w:rsidRDefault="000A6D3E" w:rsidP="000A6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динамика по-прежнему наблюдается на предприятии ООО ТД «Виктория», деятельность</w:t>
      </w:r>
      <w:r w:rsidR="00596940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596940" w:rsidRPr="00596940">
        <w:rPr>
          <w:rFonts w:ascii="Times New Roman" w:hAnsi="Times New Roman" w:cs="Times New Roman"/>
          <w:sz w:val="28"/>
          <w:szCs w:val="28"/>
        </w:rPr>
        <w:t xml:space="preserve"> </w:t>
      </w:r>
      <w:r w:rsidR="00596940">
        <w:rPr>
          <w:rFonts w:ascii="Times New Roman" w:hAnsi="Times New Roman" w:cs="Times New Roman"/>
          <w:sz w:val="28"/>
          <w:szCs w:val="28"/>
        </w:rPr>
        <w:t>приостановлена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D3E" w:rsidRDefault="000A6D3E" w:rsidP="000A6D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Положительная динамика наблюдается на предприятиях подраздела </w:t>
      </w:r>
      <w:r w:rsidRPr="007141EE">
        <w:rPr>
          <w:rFonts w:ascii="Times New Roman" w:eastAsia="Calibri" w:hAnsi="Times New Roman" w:cs="Times New Roman"/>
          <w:sz w:val="28"/>
          <w:szCs w:val="28"/>
        </w:rPr>
        <w:t>«</w:t>
      </w:r>
      <w:r w:rsidRPr="0088313A">
        <w:rPr>
          <w:rFonts w:ascii="Times New Roman" w:eastAsia="Calibri" w:hAnsi="Times New Roman" w:cs="Times New Roman"/>
          <w:sz w:val="28"/>
          <w:szCs w:val="28"/>
        </w:rPr>
        <w:t>Производство бумаги и бумажных изделий; деятельность полиграфическая и копирование носителей информации</w:t>
      </w:r>
      <w:r w:rsidRPr="007141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По отношению к соответствующему периоду 2017 года объём отгруженной продукции за отчетный период увеличился на 24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%. Прогнозный показатель исполнен на 114,7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A6D3E" w:rsidRDefault="000A6D3E" w:rsidP="000A6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в отрасли достигнуты за счет стабильной работы с наращиванием объемов на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6D3E" w:rsidRPr="00AF68D2" w:rsidRDefault="000A6D3E" w:rsidP="000A6D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D2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 месяцев </w:t>
      </w:r>
      <w:r w:rsidRPr="00AF68D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объем отгрузки предприятия составил </w:t>
      </w:r>
      <w:r>
        <w:rPr>
          <w:rFonts w:ascii="Times New Roman" w:eastAsia="Calibri" w:hAnsi="Times New Roman" w:cs="Times New Roman"/>
          <w:sz w:val="28"/>
          <w:szCs w:val="28"/>
        </w:rPr>
        <w:t>3 468,2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 w:rsidR="00E36C31">
        <w:rPr>
          <w:rFonts w:ascii="Times New Roman" w:eastAsia="Calibri" w:hAnsi="Times New Roman" w:cs="Times New Roman"/>
          <w:sz w:val="28"/>
          <w:szCs w:val="28"/>
        </w:rPr>
        <w:t>лей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99,6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% отрасли), что на </w:t>
      </w:r>
      <w:r>
        <w:rPr>
          <w:rFonts w:ascii="Times New Roman" w:eastAsia="Calibri" w:hAnsi="Times New Roman" w:cs="Times New Roman"/>
          <w:sz w:val="28"/>
          <w:szCs w:val="28"/>
        </w:rPr>
        <w:t>24,0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% превышает уровень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аналогичного периода </w:t>
      </w:r>
      <w:r w:rsidRPr="00AF68D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</w:rPr>
        <w:t>действующих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ценах. Возросло производство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ящиков из </w:t>
      </w:r>
      <w:proofErr w:type="spellStart"/>
      <w:r w:rsidRPr="00AF68D2">
        <w:rPr>
          <w:rFonts w:ascii="Times New Roman" w:eastAsia="Calibri" w:hAnsi="Times New Roman" w:cs="Times New Roman"/>
          <w:sz w:val="28"/>
          <w:szCs w:val="28"/>
        </w:rPr>
        <w:t>гофрокартона</w:t>
      </w:r>
      <w:proofErr w:type="spellEnd"/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r>
        <w:rPr>
          <w:rFonts w:ascii="Times New Roman" w:eastAsia="Calibri" w:hAnsi="Times New Roman" w:cs="Times New Roman"/>
          <w:sz w:val="28"/>
          <w:szCs w:val="28"/>
        </w:rPr>
        <w:t>13,2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D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, ХТММ – на 5,2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6D3E" w:rsidRDefault="000A6D3E" w:rsidP="000A6D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производства также наблюдается на предприятиях подраздела </w:t>
      </w:r>
      <w:r w:rsidRPr="007141E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Производство машин и оборудования, не включенных в другие группировки</w:t>
      </w:r>
      <w:r w:rsidRPr="007141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По отношению к соответствующему периоду 2017 года объём отгруженной продукции увеличился на 47,3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%. Прогнозный показатель исполнен на 132,9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0A6D3E" w:rsidRDefault="000A6D3E" w:rsidP="000A6D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Данную отрасль представляют ООО </w:t>
      </w:r>
      <w:r w:rsidR="00552E84">
        <w:rPr>
          <w:rFonts w:ascii="Times New Roman" w:eastAsia="Calibri" w:hAnsi="Times New Roman" w:cs="Times New Roman"/>
          <w:sz w:val="28"/>
          <w:szCs w:val="28"/>
        </w:rPr>
        <w:t>Машзавод «Майкопский</w:t>
      </w:r>
      <w:r>
        <w:rPr>
          <w:rFonts w:ascii="Times New Roman" w:eastAsia="Calibri" w:hAnsi="Times New Roman" w:cs="Times New Roman"/>
          <w:sz w:val="28"/>
          <w:szCs w:val="28"/>
        </w:rPr>
        <w:t>» и ОАО Редукторный завод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A6D3E" w:rsidRPr="006056F1" w:rsidRDefault="000A6D3E" w:rsidP="00B0640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812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812E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Обеспечение электрической энергией, газом и паром; кондиционирование воздуха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23F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CA37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загрязнений» </w:t>
      </w:r>
      <w:r w:rsidRPr="006056F1">
        <w:rPr>
          <w:rFonts w:ascii="Times New Roman" w:eastAsia="Calibri" w:hAnsi="Times New Roman" w:cs="Times New Roman"/>
          <w:sz w:val="28"/>
          <w:szCs w:val="28"/>
        </w:rPr>
        <w:t>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 отгруженных товаров, работ и услуг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B7BD1">
        <w:rPr>
          <w:rFonts w:ascii="Times New Roman" w:eastAsia="Calibri" w:hAnsi="Times New Roman" w:cs="Times New Roman"/>
          <w:sz w:val="28"/>
          <w:szCs w:val="28"/>
        </w:rPr>
        <w:t>по крупным и средним предприятиям)</w:t>
      </w:r>
      <w:r w:rsidR="00E20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месяцев 2018 года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>
        <w:rPr>
          <w:rFonts w:ascii="Times New Roman" w:eastAsia="Calibri" w:hAnsi="Times New Roman" w:cs="Times New Roman"/>
          <w:sz w:val="28"/>
          <w:szCs w:val="28"/>
        </w:rPr>
        <w:t>1 408,7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млн.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212,3 млн. рублей соответственно,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с темпом роста к </w:t>
      </w:r>
      <w:r>
        <w:rPr>
          <w:rFonts w:ascii="Times New Roman" w:eastAsia="Calibri" w:hAnsi="Times New Roman" w:cs="Times New Roman"/>
          <w:sz w:val="28"/>
          <w:szCs w:val="28"/>
        </w:rPr>
        <w:t>аналогичному периоду 2017 года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105,0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103,7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соответственно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. Прогнозный показатель выполнен на </w:t>
      </w:r>
      <w:r>
        <w:rPr>
          <w:rFonts w:ascii="Times New Roman" w:eastAsia="Calibri" w:hAnsi="Times New Roman" w:cs="Times New Roman"/>
          <w:sz w:val="28"/>
          <w:szCs w:val="28"/>
        </w:rPr>
        <w:t>92,7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105,0</w:t>
      </w:r>
      <w:r w:rsidR="00E3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соответственно</w:t>
      </w:r>
      <w:r w:rsidRPr="00605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D3E" w:rsidRPr="006056F1" w:rsidRDefault="000A6D3E" w:rsidP="000A6D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объё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мов отгруженной продукции собственного производства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крупны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и средни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города (было обследовано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Pr="006056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свидетельствует о стабильной ситуации в промышленном секторе.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056F1">
        <w:rPr>
          <w:rFonts w:ascii="Times New Roman" w:eastAsia="Calibri" w:hAnsi="Times New Roman" w:cs="Times New Roman"/>
          <w:sz w:val="28"/>
          <w:szCs w:val="28"/>
        </w:rPr>
        <w:t>ородские предприятия в основной массе увеличивают объемы производства и отгрузки продукции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D3E" w:rsidRDefault="000A6D3E" w:rsidP="000A6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D3E" w:rsidRDefault="000A6D3E" w:rsidP="000A6D3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осуществляется мониторинг субъектов инновационной деятельности. По итогам 9 месяцев 2018 года представлены данные по 3 предприятиям:</w:t>
      </w:r>
    </w:p>
    <w:p w:rsidR="000A6D3E" w:rsidRDefault="000A6D3E" w:rsidP="000A6D3E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37"/>
        <w:gridCol w:w="1857"/>
        <w:gridCol w:w="2109"/>
        <w:gridCol w:w="1815"/>
      </w:tblGrid>
      <w:tr w:rsidR="000A6D3E" w:rsidTr="002E3F06">
        <w:tc>
          <w:tcPr>
            <w:tcW w:w="4137" w:type="dxa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инновационной </w:t>
            </w:r>
          </w:p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57" w:type="dxa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инновационных товаров, работ и услуг за 9 месяцев 2018 год, </w:t>
            </w:r>
          </w:p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109" w:type="dxa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инновационных товаров, работ и услуг в общем объеме отгруженных товаров, работ и услуг</w:t>
            </w:r>
          </w:p>
        </w:tc>
        <w:tc>
          <w:tcPr>
            <w:tcW w:w="1815" w:type="dxa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инновации, тыс. руб.</w:t>
            </w:r>
          </w:p>
        </w:tc>
      </w:tr>
      <w:tr w:rsidR="000A6D3E" w:rsidTr="002E3F06">
        <w:tc>
          <w:tcPr>
            <w:tcW w:w="4137" w:type="dxa"/>
          </w:tcPr>
          <w:p w:rsidR="000A6D3E" w:rsidRDefault="000A6D3E" w:rsidP="002E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vAlign w:val="center"/>
          </w:tcPr>
          <w:p w:rsidR="000A6D3E" w:rsidRPr="00AE2CBD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3 452 734,77</w:t>
            </w:r>
          </w:p>
        </w:tc>
        <w:tc>
          <w:tcPr>
            <w:tcW w:w="2109" w:type="dxa"/>
            <w:vAlign w:val="center"/>
          </w:tcPr>
          <w:p w:rsidR="000A6D3E" w:rsidRPr="003A3514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1815" w:type="dxa"/>
            <w:vAlign w:val="center"/>
          </w:tcPr>
          <w:p w:rsidR="000A6D3E" w:rsidRPr="00A27B5C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74 980,1</w:t>
            </w:r>
          </w:p>
        </w:tc>
      </w:tr>
      <w:tr w:rsidR="000A6D3E" w:rsidTr="002E3F06">
        <w:tc>
          <w:tcPr>
            <w:tcW w:w="4137" w:type="dxa"/>
          </w:tcPr>
          <w:p w:rsidR="000A6D3E" w:rsidRDefault="000A6D3E" w:rsidP="002E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Майкопский машиностроительный завод</w:t>
            </w:r>
          </w:p>
        </w:tc>
        <w:tc>
          <w:tcPr>
            <w:tcW w:w="1857" w:type="dxa"/>
            <w:vAlign w:val="center"/>
          </w:tcPr>
          <w:p w:rsidR="000A6D3E" w:rsidRPr="00AE2CBD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298 218,1</w:t>
            </w:r>
          </w:p>
        </w:tc>
        <w:tc>
          <w:tcPr>
            <w:tcW w:w="2109" w:type="dxa"/>
            <w:vAlign w:val="center"/>
          </w:tcPr>
          <w:p w:rsidR="000A6D3E" w:rsidRPr="003A3514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81,4%</w:t>
            </w:r>
          </w:p>
        </w:tc>
        <w:tc>
          <w:tcPr>
            <w:tcW w:w="1815" w:type="dxa"/>
            <w:vAlign w:val="center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9 248,4</w:t>
            </w:r>
          </w:p>
        </w:tc>
      </w:tr>
      <w:tr w:rsidR="000A6D3E" w:rsidTr="002E3F06">
        <w:tc>
          <w:tcPr>
            <w:tcW w:w="4137" w:type="dxa"/>
          </w:tcPr>
          <w:p w:rsidR="000A6D3E" w:rsidRDefault="000A6D3E" w:rsidP="002E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E78FD">
              <w:rPr>
                <w:rFonts w:ascii="Times New Roman" w:hAnsi="Times New Roman" w:cs="Times New Roman"/>
                <w:sz w:val="24"/>
                <w:szCs w:val="24"/>
              </w:rPr>
              <w:t>Зарем</w:t>
            </w:r>
            <w:proofErr w:type="spellEnd"/>
            <w:r w:rsidRPr="00BE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vAlign w:val="center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69 246</w:t>
            </w:r>
          </w:p>
        </w:tc>
        <w:tc>
          <w:tcPr>
            <w:tcW w:w="2109" w:type="dxa"/>
            <w:vAlign w:val="center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1815" w:type="dxa"/>
            <w:vAlign w:val="center"/>
          </w:tcPr>
          <w:p w:rsidR="000A6D3E" w:rsidRDefault="000A6D3E" w:rsidP="002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46 134</w:t>
            </w:r>
          </w:p>
        </w:tc>
      </w:tr>
    </w:tbl>
    <w:p w:rsidR="00CA3767" w:rsidRDefault="00CA3767" w:rsidP="005E1781">
      <w:pPr>
        <w:tabs>
          <w:tab w:val="left" w:pos="100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7CD" w:rsidRPr="00B20947" w:rsidRDefault="005E1781" w:rsidP="005E1781">
      <w:pPr>
        <w:tabs>
          <w:tab w:val="left" w:pos="10020"/>
        </w:tabs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D37CD" w:rsidRPr="00B2094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20947">
        <w:rPr>
          <w:rFonts w:ascii="Times New Roman" w:eastAsia="Calibri" w:hAnsi="Times New Roman" w:cs="Times New Roman"/>
          <w:b/>
          <w:sz w:val="28"/>
          <w:szCs w:val="28"/>
        </w:rPr>
        <w:t>Топливно-энергетический комплекс</w:t>
      </w:r>
    </w:p>
    <w:p w:rsidR="00E2423A" w:rsidRPr="00FE3D32" w:rsidRDefault="00E2423A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</w:rPr>
        <w:t>Предоставление коммунальных услуг в муниципальном образовании «Город Майкоп» осуществляют</w:t>
      </w:r>
      <w:r w:rsidR="00E934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52E84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552E84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</w:t>
      </w:r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унитарное предприятие «</w:t>
      </w:r>
      <w:proofErr w:type="spellStart"/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Майкопводоканал</w:t>
      </w:r>
      <w:proofErr w:type="spellEnd"/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E3D32">
        <w:rPr>
          <w:rFonts w:ascii="Times New Roman" w:eastAsia="Times New Roman" w:hAnsi="Times New Roman" w:cs="Times New Roman"/>
          <w:sz w:val="28"/>
          <w:szCs w:val="28"/>
        </w:rPr>
        <w:t>пять предприятий частной формы собственности – филиал АО «АТЭК»</w:t>
      </w:r>
      <w:r w:rsidR="0098709A">
        <w:rPr>
          <w:rFonts w:ascii="Times New Roman" w:eastAsia="Times New Roman" w:hAnsi="Times New Roman" w:cs="Times New Roman"/>
          <w:sz w:val="28"/>
          <w:szCs w:val="28"/>
        </w:rPr>
        <w:t xml:space="preserve"> «Майкопские тепловые сети»</w:t>
      </w:r>
      <w:r w:rsidRPr="00FE3D32">
        <w:rPr>
          <w:rFonts w:ascii="Times New Roman" w:eastAsia="Times New Roman" w:hAnsi="Times New Roman" w:cs="Times New Roman"/>
          <w:sz w:val="28"/>
          <w:szCs w:val="28"/>
        </w:rPr>
        <w:t>, ООО «Транс - Сервис»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</w:t>
      </w:r>
      <w:r w:rsidR="007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Майкоп», ООО «Майкопская ТЭЦ»,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74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«Кубаньэнерго»</w:t>
      </w:r>
      <w:r w:rsidR="002D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«Адыгейские электрические сети»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23A" w:rsidRDefault="00E2423A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услуг по управлению жилищным фондом по состоянию на 01.</w:t>
      </w:r>
      <w:r w:rsidR="003B72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управляющих компаний, в управлении которых находится3</w:t>
      </w:r>
      <w:r w:rsidR="002600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работают 9</w:t>
      </w:r>
      <w:r w:rsidR="00541D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ТСЖ, которые объединяют </w:t>
      </w:r>
      <w:r w:rsidR="00656A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D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F2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ЖСК.</w:t>
      </w:r>
    </w:p>
    <w:p w:rsidR="00540087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4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1A4841">
        <w:rPr>
          <w:rFonts w:ascii="Times New Roman" w:hAnsi="Times New Roman" w:cs="Times New Roman"/>
          <w:sz w:val="28"/>
          <w:szCs w:val="28"/>
        </w:rPr>
        <w:t xml:space="preserve"> и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48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(далее - Управление ЖКХ и благоустройства) </w:t>
      </w:r>
      <w:r w:rsidRPr="001A4841">
        <w:rPr>
          <w:rFonts w:ascii="Times New Roman" w:hAnsi="Times New Roman" w:cs="Times New Roman"/>
          <w:sz w:val="28"/>
          <w:szCs w:val="28"/>
        </w:rPr>
        <w:t>ежемесячно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4841">
        <w:rPr>
          <w:rFonts w:ascii="Times New Roman" w:hAnsi="Times New Roman" w:cs="Times New Roman"/>
          <w:sz w:val="28"/>
          <w:szCs w:val="28"/>
        </w:rPr>
        <w:t>ся мониторинг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компаний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которая</w:t>
      </w:r>
      <w:r w:rsidR="00541D0E">
        <w:rPr>
          <w:rFonts w:ascii="Times New Roman" w:hAnsi="Times New Roman" w:cs="Times New Roman"/>
          <w:sz w:val="28"/>
          <w:szCs w:val="28"/>
        </w:rPr>
        <w:t>,</w:t>
      </w:r>
      <w:r w:rsidR="00812E56">
        <w:rPr>
          <w:rFonts w:ascii="Times New Roman" w:hAnsi="Times New Roman" w:cs="Times New Roman"/>
          <w:sz w:val="28"/>
          <w:szCs w:val="28"/>
        </w:rPr>
        <w:t xml:space="preserve"> </w:t>
      </w:r>
      <w:r w:rsidR="00541D0E">
        <w:rPr>
          <w:rFonts w:ascii="Times New Roman" w:hAnsi="Times New Roman" w:cs="Times New Roman"/>
          <w:sz w:val="28"/>
          <w:szCs w:val="28"/>
        </w:rPr>
        <w:t>по состоянию на 01.09.2018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41D0E">
        <w:rPr>
          <w:rFonts w:ascii="Times New Roman" w:hAnsi="Times New Roman" w:cs="Times New Roman"/>
          <w:sz w:val="28"/>
          <w:szCs w:val="28"/>
        </w:rPr>
        <w:t>74,7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том числе задолжен</w:t>
      </w:r>
      <w:r w:rsidR="00541D0E"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sz w:val="28"/>
          <w:szCs w:val="28"/>
        </w:rPr>
        <w:t>за:</w:t>
      </w:r>
    </w:p>
    <w:p w:rsidR="00540087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отопление и горячее водоснабжение – </w:t>
      </w:r>
      <w:r w:rsidR="00541D0E">
        <w:rPr>
          <w:rFonts w:ascii="Times New Roman" w:hAnsi="Times New Roman" w:cs="Times New Roman"/>
          <w:sz w:val="28"/>
          <w:szCs w:val="28"/>
        </w:rPr>
        <w:t>29,5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540087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электроснабжение – </w:t>
      </w:r>
      <w:r w:rsidR="00541D0E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AA550B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холодное водоснабжение</w:t>
      </w:r>
      <w:r w:rsidR="00541D0E">
        <w:rPr>
          <w:rFonts w:ascii="Times New Roman" w:hAnsi="Times New Roman" w:cs="Times New Roman"/>
          <w:sz w:val="28"/>
          <w:szCs w:val="28"/>
        </w:rPr>
        <w:t xml:space="preserve"> и водоотведение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1D0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40087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Управляющими компаниями проводится постоянная работа с потребителями энергоресурсов, имеющими просроченную задолженность.</w:t>
      </w:r>
      <w:r w:rsidR="00563002">
        <w:rPr>
          <w:rFonts w:ascii="Times New Roman" w:hAnsi="Times New Roman" w:cs="Times New Roman"/>
          <w:sz w:val="28"/>
          <w:szCs w:val="28"/>
        </w:rPr>
        <w:t xml:space="preserve"> Собственникам жилых помещений в многоквартирных домах, имеющим задолженность за коммунальные услуги, направляются уведомления о необходимости погашения задолженности в досудебном порядке.</w:t>
      </w:r>
    </w:p>
    <w:p w:rsidR="004A44BE" w:rsidRDefault="004A44BE" w:rsidP="004A44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 на принудительном исполнении в Майкопском городском отделе судебных приставов Республики Адыгея и Межрай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онном отделе Управления федеральной службы судебных приставов по Республике Адыгея находится 3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13,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9022E8" w:rsidRDefault="009022E8" w:rsidP="004104D8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04D8" w:rsidRDefault="004104D8" w:rsidP="004104D8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Потребление газа</w:t>
      </w:r>
    </w:p>
    <w:p w:rsidR="004104D8" w:rsidRPr="004104D8" w:rsidRDefault="004104D8" w:rsidP="004104D8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841" w:rsidRPr="001A4841" w:rsidRDefault="00053C53" w:rsidP="001A48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E945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r w:rsidR="00F4577D">
        <w:rPr>
          <w:rFonts w:ascii="Times New Roman" w:hAnsi="Times New Roman" w:cs="Times New Roman"/>
          <w:sz w:val="28"/>
          <w:szCs w:val="28"/>
        </w:rPr>
        <w:t xml:space="preserve"> и </w:t>
      </w:r>
      <w:r w:rsidR="00552E84">
        <w:rPr>
          <w:rFonts w:ascii="Times New Roman" w:hAnsi="Times New Roman" w:cs="Times New Roman"/>
          <w:sz w:val="28"/>
          <w:szCs w:val="28"/>
        </w:rPr>
        <w:t>благоустройства</w:t>
      </w:r>
      <w:r w:rsidR="00552E84" w:rsidRPr="001A4841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98709A">
        <w:rPr>
          <w:rFonts w:ascii="Times New Roman" w:hAnsi="Times New Roman" w:cs="Times New Roman"/>
          <w:sz w:val="28"/>
          <w:szCs w:val="28"/>
        </w:rPr>
        <w:t>т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ся мониторинг задолженности </w:t>
      </w:r>
      <w:r w:rsidR="0098709A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АО «АТЭК» </w:t>
      </w:r>
      <w:r w:rsidR="0098709A">
        <w:rPr>
          <w:rFonts w:ascii="Times New Roman" w:eastAsia="Times New Roman" w:hAnsi="Times New Roman" w:cs="Times New Roman"/>
          <w:sz w:val="28"/>
          <w:szCs w:val="28"/>
        </w:rPr>
        <w:t xml:space="preserve">«Майкопские тепловые сети» </w:t>
      </w:r>
      <w:r w:rsidR="001A4841" w:rsidRPr="001A4841">
        <w:rPr>
          <w:rFonts w:ascii="Times New Roman" w:hAnsi="Times New Roman" w:cs="Times New Roman"/>
          <w:sz w:val="28"/>
          <w:szCs w:val="28"/>
        </w:rPr>
        <w:t>за поставленный природный газ.</w:t>
      </w:r>
    </w:p>
    <w:p w:rsidR="001A4841" w:rsidRPr="001A4841" w:rsidRDefault="00E554B5" w:rsidP="001A48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8747CD">
        <w:rPr>
          <w:rFonts w:ascii="Times New Roman" w:hAnsi="Times New Roman" w:cs="Times New Roman"/>
          <w:sz w:val="28"/>
          <w:szCs w:val="28"/>
        </w:rPr>
        <w:t xml:space="preserve">ая задолженность за газ </w:t>
      </w:r>
      <w:r w:rsidR="0098709A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8747CD">
        <w:rPr>
          <w:rFonts w:ascii="Times New Roman" w:hAnsi="Times New Roman" w:cs="Times New Roman"/>
          <w:sz w:val="28"/>
          <w:szCs w:val="28"/>
        </w:rPr>
        <w:t xml:space="preserve">АО «АТЭК» </w:t>
      </w:r>
      <w:r w:rsidR="0098709A">
        <w:rPr>
          <w:rFonts w:ascii="Times New Roman" w:eastAsia="Times New Roman" w:hAnsi="Times New Roman" w:cs="Times New Roman"/>
          <w:sz w:val="28"/>
          <w:szCs w:val="28"/>
        </w:rPr>
        <w:t xml:space="preserve">«Майкопские тепловые сети» </w:t>
      </w:r>
      <w:r w:rsidR="00E934BD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Майкоп»</w:t>
      </w:r>
      <w:r w:rsidR="0081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C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8709A">
        <w:rPr>
          <w:rFonts w:ascii="Times New Roman" w:hAnsi="Times New Roman" w:cs="Times New Roman"/>
          <w:sz w:val="28"/>
          <w:szCs w:val="28"/>
        </w:rPr>
        <w:t>0</w:t>
      </w:r>
      <w:r w:rsidR="008747CD">
        <w:rPr>
          <w:rFonts w:ascii="Times New Roman" w:hAnsi="Times New Roman" w:cs="Times New Roman"/>
          <w:sz w:val="28"/>
          <w:szCs w:val="28"/>
        </w:rPr>
        <w:t>1.</w:t>
      </w:r>
      <w:r w:rsidR="009A78FC">
        <w:rPr>
          <w:rFonts w:ascii="Times New Roman" w:hAnsi="Times New Roman" w:cs="Times New Roman"/>
          <w:sz w:val="28"/>
          <w:szCs w:val="28"/>
        </w:rPr>
        <w:t>10</w:t>
      </w:r>
      <w:r w:rsidR="008747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47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78FC">
        <w:rPr>
          <w:rFonts w:ascii="Times New Roman" w:hAnsi="Times New Roman" w:cs="Times New Roman"/>
          <w:sz w:val="28"/>
          <w:szCs w:val="28"/>
        </w:rPr>
        <w:t>составила 31,7</w:t>
      </w:r>
      <w:r w:rsidR="008747C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1A4841" w:rsidRPr="001A4841" w:rsidRDefault="00770CFF" w:rsidP="001A48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своевременных расчетов </w:t>
      </w:r>
      <w:r w:rsidR="00AB2FA8">
        <w:rPr>
          <w:rFonts w:ascii="Times New Roman" w:hAnsi="Times New Roman" w:cs="Times New Roman"/>
          <w:sz w:val="28"/>
          <w:szCs w:val="28"/>
        </w:rPr>
        <w:t>ф</w:t>
      </w:r>
      <w:r w:rsidR="0098709A">
        <w:rPr>
          <w:rFonts w:ascii="Times New Roman" w:hAnsi="Times New Roman" w:cs="Times New Roman"/>
          <w:sz w:val="28"/>
          <w:szCs w:val="28"/>
        </w:rPr>
        <w:t xml:space="preserve">илиалом 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АО «АТЭК» </w:t>
      </w:r>
      <w:r w:rsidR="00C3693A">
        <w:rPr>
          <w:rFonts w:ascii="Times New Roman" w:eastAsia="Times New Roman" w:hAnsi="Times New Roman" w:cs="Times New Roman"/>
          <w:sz w:val="28"/>
          <w:szCs w:val="28"/>
        </w:rPr>
        <w:t xml:space="preserve">«Майкопские тепловые сети» </w:t>
      </w:r>
      <w:r w:rsidR="00751A1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51A19">
        <w:rPr>
          <w:rFonts w:ascii="Times New Roman" w:hAnsi="Times New Roman" w:cs="Times New Roman"/>
          <w:sz w:val="28"/>
          <w:szCs w:val="28"/>
        </w:rPr>
        <w:t>р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абота с потребителями по снижению размера задолженности. </w:t>
      </w:r>
    </w:p>
    <w:p w:rsidR="00717311" w:rsidRDefault="009A78FC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12.01.</w:t>
      </w:r>
      <w:r w:rsidR="00751A19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30.09.2018 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</w:t>
      </w:r>
      <w:r w:rsidR="00751A19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«АТЭК» </w:t>
      </w:r>
      <w:r w:rsidR="0098709A">
        <w:rPr>
          <w:rFonts w:ascii="Times New Roman" w:eastAsia="Times New Roman" w:hAnsi="Times New Roman" w:cs="Times New Roman"/>
          <w:sz w:val="28"/>
          <w:szCs w:val="28"/>
        </w:rPr>
        <w:t>«Майкопские тепловые сети»</w:t>
      </w:r>
      <w:r w:rsidR="007173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67CD" w:rsidRDefault="00717311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 w:rsidR="006438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Арбитражный 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2E84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 и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Майкопский городской суд Республики Адыгея 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20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0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97,7</w:t>
      </w:r>
      <w:r w:rsidR="006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75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A19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51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Арбитражный с</w:t>
      </w:r>
      <w:r w:rsidR="00252E0C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– 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93,9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в Майкопский городской суд Республики Адыгея 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A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3,8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E0C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F28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11C" w:rsidRDefault="00FF611C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принудительное исполнение в Майкопский городской отдел </w:t>
      </w:r>
      <w:r w:rsidR="008F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приставов Республики Адыгея </w:t>
      </w:r>
      <w:r w:rsidR="003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Межрайонный отдел У</w:t>
      </w:r>
      <w:r w:rsidR="008F2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федеральной службы судебных приставов</w:t>
      </w:r>
      <w:r w:rsidR="003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 направлено </w:t>
      </w:r>
      <w:r w:rsidR="000E587B">
        <w:rPr>
          <w:rFonts w:ascii="Times New Roman" w:eastAsia="Times New Roman" w:hAnsi="Times New Roman" w:cs="Times New Roman"/>
          <w:sz w:val="28"/>
          <w:szCs w:val="28"/>
          <w:lang w:eastAsia="ru-RU"/>
        </w:rPr>
        <w:t>526</w:t>
      </w:r>
      <w:r w:rsidR="00B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документ</w:t>
      </w:r>
      <w:r w:rsidR="00492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0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39,2 </w:t>
      </w:r>
      <w:r w:rsidR="003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B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717311" w:rsidRDefault="00717311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 вручаются предписания и досудебные уведомления потребителям, имеющим </w:t>
      </w:r>
      <w:r w:rsidR="003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="003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услуги по отоплению и горячему водоснабжению, всего вручено </w:t>
      </w:r>
      <w:r w:rsidR="000E587B">
        <w:rPr>
          <w:rFonts w:ascii="Times New Roman" w:eastAsia="Times New Roman" w:hAnsi="Times New Roman" w:cs="Times New Roman"/>
          <w:sz w:val="28"/>
          <w:szCs w:val="28"/>
          <w:lang w:eastAsia="ru-RU"/>
        </w:rPr>
        <w:t>2 236</w:t>
      </w:r>
      <w:r w:rsidR="003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87B" w:rsidRDefault="000E587B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вручено 5 уведомлений потребителям, имеющим просроченную задолженность за услуги по отоплению и горячему водоснабжению об ограничении подачи тепловой энергии;</w:t>
      </w:r>
    </w:p>
    <w:p w:rsidR="00717311" w:rsidRDefault="00717311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встречи и беседы с должниками.</w:t>
      </w:r>
    </w:p>
    <w:p w:rsidR="002D2DAD" w:rsidRDefault="002D2DAD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833" w:rsidRDefault="00CB7833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5F12" w:rsidRDefault="005F5F12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Водоснабжение</w:t>
      </w:r>
    </w:p>
    <w:p w:rsidR="00741F75" w:rsidRDefault="00741F75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58C8" w:rsidRDefault="005F5F12" w:rsidP="002D2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065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65DD">
        <w:rPr>
          <w:rFonts w:ascii="Times New Roman" w:hAnsi="Times New Roman" w:cs="Times New Roman"/>
          <w:sz w:val="28"/>
          <w:szCs w:val="28"/>
        </w:rPr>
        <w:t>у</w:t>
      </w:r>
      <w:r w:rsidR="00552E84">
        <w:rPr>
          <w:rFonts w:ascii="Times New Roman" w:hAnsi="Times New Roman" w:cs="Times New Roman"/>
          <w:sz w:val="28"/>
          <w:szCs w:val="28"/>
        </w:rPr>
        <w:t xml:space="preserve"> </w:t>
      </w:r>
      <w:r w:rsidR="005C6B5B">
        <w:rPr>
          <w:rFonts w:ascii="Times New Roman" w:hAnsi="Times New Roman" w:cs="Times New Roman"/>
          <w:sz w:val="28"/>
          <w:szCs w:val="28"/>
        </w:rPr>
        <w:t xml:space="preserve">по всем объектам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C6B5B">
        <w:rPr>
          <w:rFonts w:ascii="Times New Roman" w:hAnsi="Times New Roman" w:cs="Times New Roman"/>
          <w:sz w:val="28"/>
          <w:szCs w:val="28"/>
        </w:rPr>
        <w:t xml:space="preserve"> за 9 месяцев 2018 года выполнено работ на сумму 3 878,</w:t>
      </w:r>
      <w:r w:rsidR="007D50A5">
        <w:rPr>
          <w:rFonts w:ascii="Times New Roman" w:hAnsi="Times New Roman" w:cs="Times New Roman"/>
          <w:sz w:val="28"/>
          <w:szCs w:val="28"/>
        </w:rPr>
        <w:t>2</w:t>
      </w:r>
      <w:r w:rsidR="005C6B5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C321E5">
        <w:rPr>
          <w:rFonts w:ascii="Times New Roman" w:hAnsi="Times New Roman" w:cs="Times New Roman"/>
          <w:sz w:val="28"/>
          <w:szCs w:val="28"/>
        </w:rPr>
        <w:t xml:space="preserve">: </w:t>
      </w:r>
      <w:r w:rsidR="00244E7A">
        <w:rPr>
          <w:rFonts w:ascii="Times New Roman" w:hAnsi="Times New Roman" w:cs="Times New Roman"/>
          <w:sz w:val="28"/>
          <w:szCs w:val="28"/>
        </w:rPr>
        <w:t xml:space="preserve">капитальный ремонт на сумму </w:t>
      </w:r>
      <w:r w:rsidR="00C321E5">
        <w:rPr>
          <w:rFonts w:ascii="Times New Roman" w:hAnsi="Times New Roman" w:cs="Times New Roman"/>
          <w:sz w:val="28"/>
          <w:szCs w:val="28"/>
        </w:rPr>
        <w:t>1 348,</w:t>
      </w:r>
      <w:r w:rsidR="007D50A5">
        <w:rPr>
          <w:rFonts w:ascii="Times New Roman" w:hAnsi="Times New Roman" w:cs="Times New Roman"/>
          <w:sz w:val="28"/>
          <w:szCs w:val="28"/>
        </w:rPr>
        <w:t>3</w:t>
      </w:r>
      <w:r w:rsidR="00C321E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44E7A">
        <w:rPr>
          <w:rFonts w:ascii="Times New Roman" w:hAnsi="Times New Roman" w:cs="Times New Roman"/>
          <w:sz w:val="28"/>
          <w:szCs w:val="28"/>
        </w:rPr>
        <w:t xml:space="preserve">текущий ремонт – </w:t>
      </w:r>
      <w:r w:rsidR="00C321E5">
        <w:rPr>
          <w:rFonts w:ascii="Times New Roman" w:hAnsi="Times New Roman" w:cs="Times New Roman"/>
          <w:sz w:val="28"/>
          <w:szCs w:val="28"/>
        </w:rPr>
        <w:t>2 5</w:t>
      </w:r>
      <w:r w:rsidR="007D50A5">
        <w:rPr>
          <w:rFonts w:ascii="Times New Roman" w:hAnsi="Times New Roman" w:cs="Times New Roman"/>
          <w:sz w:val="28"/>
          <w:szCs w:val="28"/>
        </w:rPr>
        <w:t>29</w:t>
      </w:r>
      <w:r w:rsidR="00495FD3">
        <w:rPr>
          <w:rFonts w:ascii="Times New Roman" w:hAnsi="Times New Roman" w:cs="Times New Roman"/>
          <w:sz w:val="28"/>
          <w:szCs w:val="28"/>
        </w:rPr>
        <w:t>,</w:t>
      </w:r>
      <w:r w:rsidR="007D50A5">
        <w:rPr>
          <w:rFonts w:ascii="Times New Roman" w:hAnsi="Times New Roman" w:cs="Times New Roman"/>
          <w:sz w:val="28"/>
          <w:szCs w:val="28"/>
        </w:rPr>
        <w:t>9</w:t>
      </w:r>
      <w:r w:rsidR="00244E7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D2DAD" w:rsidRDefault="002D2DAD" w:rsidP="002D2DA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2DAD" w:rsidRDefault="002D2DAD" w:rsidP="002D2DA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объемы работ, выполненные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5F71" w:rsidRDefault="004F5F71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53"/>
        <w:gridCol w:w="2108"/>
        <w:gridCol w:w="1656"/>
        <w:gridCol w:w="1768"/>
        <w:gridCol w:w="2443"/>
        <w:gridCol w:w="1148"/>
      </w:tblGrid>
      <w:tr w:rsidR="00596AC8" w:rsidTr="00672C16">
        <w:tc>
          <w:tcPr>
            <w:tcW w:w="653" w:type="dxa"/>
            <w:vMerge w:val="restart"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8" w:type="dxa"/>
            <w:vMerge w:val="restart"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</w:t>
            </w:r>
          </w:p>
        </w:tc>
        <w:tc>
          <w:tcPr>
            <w:tcW w:w="1656" w:type="dxa"/>
            <w:vMerge w:val="restart"/>
          </w:tcPr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направлено </w:t>
            </w:r>
            <w:r w:rsidR="004E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E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и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211" w:type="dxa"/>
            <w:gridSpan w:val="2"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48" w:type="dxa"/>
            <w:vMerge w:val="restart"/>
          </w:tcPr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596AC8" w:rsidTr="00672C16">
        <w:tc>
          <w:tcPr>
            <w:tcW w:w="653" w:type="dxa"/>
            <w:vMerge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88122D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</w:t>
            </w:r>
          </w:p>
          <w:p w:rsidR="0088122D" w:rsidRDefault="00AB1867" w:rsidP="008812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</w:p>
          <w:p w:rsidR="00AB1867" w:rsidRPr="00AB1867" w:rsidRDefault="00AB1867" w:rsidP="008812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2443" w:type="dxa"/>
          </w:tcPr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1867" w:rsidRP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48" w:type="dxa"/>
            <w:vMerge/>
          </w:tcPr>
          <w:p w:rsidR="00AB1867" w:rsidRP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16" w:rsidTr="00672C16">
        <w:trPr>
          <w:trHeight w:val="4398"/>
        </w:trPr>
        <w:tc>
          <w:tcPr>
            <w:tcW w:w="653" w:type="dxa"/>
          </w:tcPr>
          <w:p w:rsidR="00920E46" w:rsidRP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8" w:type="dxa"/>
          </w:tcPr>
          <w:p w:rsidR="00920E46" w:rsidRPr="00AB1867" w:rsidRDefault="00AB1867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групповой водопровод</w:t>
            </w:r>
          </w:p>
        </w:tc>
        <w:tc>
          <w:tcPr>
            <w:tcW w:w="1656" w:type="dxa"/>
          </w:tcPr>
          <w:p w:rsidR="00920E46" w:rsidRPr="00AB1867" w:rsidRDefault="00EB3D04" w:rsidP="002B7EE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1 151,</w:t>
            </w:r>
            <w:r w:rsidR="002B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</w:tcPr>
          <w:p w:rsidR="00920E46" w:rsidRDefault="00EB3D04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</w:t>
            </w:r>
            <w:r w:rsidR="002B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  <w:p w:rsidR="00C321E5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1E5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1E5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1E5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  <w:p w:rsidR="00C321E5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1E5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B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321E5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1E5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1E5" w:rsidRPr="00AB1867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88122D" w:rsidRDefault="0088122D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920E46" w:rsidRDefault="00AB1867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1.Установка ограждения на участке головных сооружений</w:t>
            </w:r>
          </w:p>
          <w:p w:rsidR="0088122D" w:rsidRDefault="0088122D" w:rsidP="00C321E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Установка </w:t>
            </w:r>
            <w:r w:rsidR="00C3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мембран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Флемион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</w:t>
            </w:r>
            <w:r w:rsidR="00C3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оритной</w:t>
            </w:r>
            <w:proofErr w:type="spellEnd"/>
            <w:r w:rsidR="0081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установке</w:t>
            </w:r>
          </w:p>
          <w:p w:rsidR="00C321E5" w:rsidRDefault="00C321E5" w:rsidP="00C321E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Установка 1-го затвора</w:t>
            </w:r>
          </w:p>
          <w:p w:rsidR="00C321E5" w:rsidRPr="00AB1867" w:rsidRDefault="00C321E5" w:rsidP="00C321E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Ремонтно-восстановительные работы ограждения на Головных сооружениях         </w:t>
            </w:r>
          </w:p>
        </w:tc>
        <w:tc>
          <w:tcPr>
            <w:tcW w:w="1148" w:type="dxa"/>
          </w:tcPr>
          <w:p w:rsidR="00920E46" w:rsidRPr="00AB1867" w:rsidRDefault="00C321E5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473,6</w:t>
            </w:r>
          </w:p>
        </w:tc>
      </w:tr>
      <w:tr w:rsidR="00672C16" w:rsidTr="00672C16">
        <w:trPr>
          <w:trHeight w:val="2405"/>
        </w:trPr>
        <w:tc>
          <w:tcPr>
            <w:tcW w:w="653" w:type="dxa"/>
          </w:tcPr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8" w:type="dxa"/>
          </w:tcPr>
          <w:p w:rsidR="00AB1867" w:rsidRDefault="00AB1867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</w:t>
            </w:r>
            <w:proofErr w:type="spellEnd"/>
          </w:p>
          <w:p w:rsidR="00EB3D04" w:rsidRDefault="00EB3D04" w:rsidP="00EB3D0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AB1867" w:rsidRDefault="00596AC8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768" w:type="dxa"/>
          </w:tcPr>
          <w:p w:rsidR="00596AC8" w:rsidRDefault="00596AC8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</w:t>
            </w:r>
          </w:p>
          <w:p w:rsidR="00596AC8" w:rsidRDefault="00596AC8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367,2</w:t>
            </w:r>
          </w:p>
          <w:p w:rsidR="00977896" w:rsidRDefault="0097789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896" w:rsidRDefault="0097789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896" w:rsidRDefault="0097789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896" w:rsidRDefault="0097789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443" w:type="dxa"/>
          </w:tcPr>
          <w:p w:rsidR="00EB3D04" w:rsidRDefault="00EB3D04" w:rsidP="00EB3D0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EB3D04" w:rsidRDefault="00EB3D04" w:rsidP="00EB3D0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4-х мембран на установке к станции обеззараживания воды</w:t>
            </w:r>
          </w:p>
          <w:p w:rsidR="00EB3D04" w:rsidRDefault="00EB3D04" w:rsidP="00EB3D0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9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на </w:t>
            </w:r>
            <w:proofErr w:type="spellStart"/>
            <w:r w:rsidR="0059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артскважинах</w:t>
            </w:r>
            <w:proofErr w:type="spellEnd"/>
            <w:r w:rsidR="0059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и № 10а </w:t>
            </w:r>
          </w:p>
          <w:p w:rsidR="00C321E5" w:rsidRPr="00EB3D04" w:rsidRDefault="00C321E5" w:rsidP="00EB3D04">
            <w:pPr>
              <w:tabs>
                <w:tab w:val="left" w:pos="216"/>
                <w:tab w:val="center" w:pos="4677"/>
                <w:tab w:val="right" w:pos="9355"/>
              </w:tabs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AB1867" w:rsidRDefault="0097789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596AC8" w:rsidTr="00672C16">
        <w:tc>
          <w:tcPr>
            <w:tcW w:w="653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8" w:type="dxa"/>
          </w:tcPr>
          <w:p w:rsidR="0088122D" w:rsidRDefault="0088122D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656" w:type="dxa"/>
          </w:tcPr>
          <w:p w:rsidR="0088122D" w:rsidRDefault="007F413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1 817,3</w:t>
            </w:r>
          </w:p>
        </w:tc>
        <w:tc>
          <w:tcPr>
            <w:tcW w:w="1768" w:type="dxa"/>
          </w:tcPr>
          <w:p w:rsidR="0088122D" w:rsidRDefault="003C65D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7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7F413B" w:rsidRDefault="007F413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3B" w:rsidRDefault="007F413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3B" w:rsidRDefault="007F413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3B" w:rsidRDefault="007F413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3B" w:rsidRDefault="007F413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73,4</w:t>
            </w:r>
          </w:p>
        </w:tc>
        <w:tc>
          <w:tcPr>
            <w:tcW w:w="2443" w:type="dxa"/>
          </w:tcPr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Капитальный ремонт водопроводной сети (переход дорог</w:t>
            </w:r>
            <w:r w:rsidR="00F3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протяженностью 20 м </w:t>
            </w:r>
          </w:p>
          <w:p w:rsidR="0088122D" w:rsidRDefault="0088122D" w:rsidP="003C65DB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Капитальный ремонт водопроводной сети </w:t>
            </w:r>
            <w:r w:rsidR="003C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(поселок Северный)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протяженностью 50 м</w:t>
            </w:r>
          </w:p>
          <w:p w:rsidR="003C65DB" w:rsidRDefault="003C65DB" w:rsidP="003C65DB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Замена водопровода (</w:t>
            </w:r>
            <w:r w:rsidR="007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2-Короткая, ул. Т. </w:t>
            </w:r>
            <w:proofErr w:type="spellStart"/>
            <w:r w:rsidR="007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Керашева</w:t>
            </w:r>
            <w:proofErr w:type="spellEnd"/>
            <w:r w:rsidR="007F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протяженностью 120 м</w:t>
            </w:r>
          </w:p>
        </w:tc>
        <w:tc>
          <w:tcPr>
            <w:tcW w:w="1148" w:type="dxa"/>
          </w:tcPr>
          <w:p w:rsidR="0088122D" w:rsidRDefault="003C65D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1 718,2</w:t>
            </w:r>
          </w:p>
        </w:tc>
      </w:tr>
      <w:tr w:rsidR="00596AC8" w:rsidTr="00672C16">
        <w:tc>
          <w:tcPr>
            <w:tcW w:w="653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08" w:type="dxa"/>
          </w:tcPr>
          <w:p w:rsidR="0088122D" w:rsidRDefault="0088122D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656" w:type="dxa"/>
          </w:tcPr>
          <w:p w:rsidR="0088122D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768" w:type="dxa"/>
          </w:tcPr>
          <w:p w:rsidR="0088122D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390CBB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BB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BB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BB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  <w:p w:rsidR="00390CBB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BB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BB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BB" w:rsidRDefault="00390CBB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43" w:type="dxa"/>
          </w:tcPr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Замена чугунной трубы протяженностью 18 м</w:t>
            </w:r>
          </w:p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 канализационной сети по ул. Пушкина протяженностью 24 м</w:t>
            </w:r>
          </w:p>
          <w:p w:rsidR="00393593" w:rsidRDefault="00393593" w:rsidP="004E2D4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Капитальный ремонт канализационной сети протяженностью 8 м</w:t>
            </w:r>
          </w:p>
          <w:p w:rsidR="00390CBB" w:rsidRDefault="00390CBB" w:rsidP="004E2D4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Капитальный ремонт кровли насосной станции в п. Северный</w:t>
            </w:r>
          </w:p>
          <w:p w:rsidR="00390CBB" w:rsidRDefault="00390CBB" w:rsidP="004E2D4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Капитальный ремонт кровли насосной станции в п. Подгорный</w:t>
            </w:r>
          </w:p>
        </w:tc>
        <w:tc>
          <w:tcPr>
            <w:tcW w:w="1148" w:type="dxa"/>
          </w:tcPr>
          <w:p w:rsidR="0088122D" w:rsidRDefault="00390CBB" w:rsidP="00390CB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596AC8" w:rsidTr="00672C16">
        <w:tc>
          <w:tcPr>
            <w:tcW w:w="653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8" w:type="dxa"/>
          </w:tcPr>
          <w:p w:rsidR="00393593" w:rsidRDefault="00393593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56" w:type="dxa"/>
          </w:tcPr>
          <w:p w:rsidR="00393593" w:rsidRDefault="00672C1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768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393593" w:rsidRDefault="00393593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393593" w:rsidRDefault="00672C1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</w:tr>
      <w:tr w:rsidR="00907D53" w:rsidTr="00672C16">
        <w:tc>
          <w:tcPr>
            <w:tcW w:w="653" w:type="dxa"/>
          </w:tcPr>
          <w:p w:rsidR="00907D53" w:rsidRDefault="00907D53" w:rsidP="008435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907D53" w:rsidRDefault="00907D53" w:rsidP="0084353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6" w:type="dxa"/>
          </w:tcPr>
          <w:p w:rsidR="00907D53" w:rsidRDefault="00907D53" w:rsidP="008435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3 878,2</w:t>
            </w:r>
          </w:p>
        </w:tc>
        <w:tc>
          <w:tcPr>
            <w:tcW w:w="1768" w:type="dxa"/>
          </w:tcPr>
          <w:p w:rsidR="00907D53" w:rsidRDefault="00907D53" w:rsidP="008435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1 348,3</w:t>
            </w:r>
          </w:p>
        </w:tc>
        <w:tc>
          <w:tcPr>
            <w:tcW w:w="2443" w:type="dxa"/>
          </w:tcPr>
          <w:p w:rsidR="00907D53" w:rsidRDefault="00907D53" w:rsidP="0084353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907D53" w:rsidRDefault="00907D53" w:rsidP="00907D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2 529,9</w:t>
            </w:r>
          </w:p>
        </w:tc>
      </w:tr>
      <w:tr w:rsidR="00672C16" w:rsidTr="0084353A">
        <w:tc>
          <w:tcPr>
            <w:tcW w:w="9776" w:type="dxa"/>
            <w:gridSpan w:val="6"/>
          </w:tcPr>
          <w:p w:rsidR="00672C16" w:rsidRDefault="00672C16" w:rsidP="00672C16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внеплановые затраты:</w:t>
            </w:r>
          </w:p>
        </w:tc>
      </w:tr>
      <w:tr w:rsidR="00672C16" w:rsidTr="00672C16">
        <w:tc>
          <w:tcPr>
            <w:tcW w:w="653" w:type="dxa"/>
          </w:tcPr>
          <w:p w:rsidR="00672C16" w:rsidRDefault="00907D5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8" w:type="dxa"/>
          </w:tcPr>
          <w:p w:rsidR="00672C16" w:rsidRDefault="00672C16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656" w:type="dxa"/>
          </w:tcPr>
          <w:p w:rsidR="00672C16" w:rsidRDefault="00672C1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768" w:type="dxa"/>
          </w:tcPr>
          <w:p w:rsidR="00672C16" w:rsidRDefault="00672C1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672C16" w:rsidRDefault="00672C16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 Каменномостском протяженностью 132 м</w:t>
            </w:r>
          </w:p>
        </w:tc>
        <w:tc>
          <w:tcPr>
            <w:tcW w:w="1148" w:type="dxa"/>
          </w:tcPr>
          <w:p w:rsidR="00672C16" w:rsidRDefault="00672C1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672C16" w:rsidTr="00672C16">
        <w:tc>
          <w:tcPr>
            <w:tcW w:w="653" w:type="dxa"/>
          </w:tcPr>
          <w:p w:rsidR="00672C16" w:rsidRDefault="00907D5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8" w:type="dxa"/>
          </w:tcPr>
          <w:p w:rsidR="00672C16" w:rsidRDefault="00907D53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Фонтаны</w:t>
            </w:r>
          </w:p>
        </w:tc>
        <w:tc>
          <w:tcPr>
            <w:tcW w:w="1656" w:type="dxa"/>
          </w:tcPr>
          <w:p w:rsidR="00672C16" w:rsidRDefault="00907D5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768" w:type="dxa"/>
          </w:tcPr>
          <w:p w:rsidR="00672C16" w:rsidRDefault="00672C16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672C16" w:rsidRDefault="00907D53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«Часы», «Поющий»</w:t>
            </w:r>
          </w:p>
        </w:tc>
        <w:tc>
          <w:tcPr>
            <w:tcW w:w="1148" w:type="dxa"/>
          </w:tcPr>
          <w:p w:rsidR="00672C16" w:rsidRDefault="00907D5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357,6</w:t>
            </w:r>
          </w:p>
        </w:tc>
      </w:tr>
      <w:tr w:rsidR="00596AC8" w:rsidTr="00672C16">
        <w:tc>
          <w:tcPr>
            <w:tcW w:w="653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393593" w:rsidRDefault="00393593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393593" w:rsidRDefault="00393593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E46" w:rsidRDefault="00920E46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4A0" w:rsidRDefault="005754A0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Энергопотребление</w:t>
      </w:r>
      <w:r w:rsidR="00B40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энергосбережение</w:t>
      </w:r>
    </w:p>
    <w:p w:rsidR="005754A0" w:rsidRPr="00FE3D32" w:rsidRDefault="005754A0" w:rsidP="00751A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B5" w:rsidRDefault="0069651A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Федерального 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компаниями и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средствами массовой информации 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секторе,  направленная на реализацию мероприятий по установке приборов учета энергоресурсов, формированию системы расчетов за них по факту потребления. </w:t>
      </w:r>
      <w:r w:rsidR="00F0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62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41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в жилых домах приборов учета</w:t>
      </w:r>
      <w:r w:rsidR="008E65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холодной воды – </w:t>
      </w:r>
      <w:r w:rsidR="00F0649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электроэнергии – </w:t>
      </w:r>
      <w:r w:rsidR="00BE1A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49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газа – </w:t>
      </w:r>
      <w:r w:rsidR="00F0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</w:t>
      </w:r>
    </w:p>
    <w:p w:rsidR="00BE1A61" w:rsidRDefault="00BE1A61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33" w:rsidRDefault="00CB7833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19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Тарифы на жилищно-коммунальные услуги</w:t>
      </w:r>
    </w:p>
    <w:p w:rsidR="00A61338" w:rsidRPr="00A61338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1A19" w:rsidRDefault="00751A1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</w:t>
      </w:r>
      <w:r w:rsidR="0084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</w:t>
      </w:r>
      <w:r w:rsidR="00C1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Майкоп</w:t>
      </w:r>
      <w:r w:rsidR="00C1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тарифы на коммунальные услуги, утвержденные 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69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r w:rsidR="0069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регулирования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 и тарифов Республики Адыгея:</w:t>
      </w:r>
    </w:p>
    <w:p w:rsidR="00751A19" w:rsidRDefault="00751A1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холодное водоснабжение – 1</w:t>
      </w:r>
      <w:r w:rsidR="0084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куб. м, повышение на 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  <w:r w:rsidR="00CB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от 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22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1A19" w:rsidRDefault="00751A1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горячее водоснабжение – 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23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 w:rsidR="000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 на тепловую энергию и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 расхода тепловой энергии на подогрев холодной воды для предоставления коммунальной услуги по горячему водоснабжению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приведения температурного режима горячей воды до 60 градусов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551D" w:rsidRDefault="00751A19" w:rsidP="0095551D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водоотведение – 1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куб. м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на 3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CB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(приказ от 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№ 233-п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51A19" w:rsidRDefault="00751A1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отопление – 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2 374,94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Гкал, повышение на 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от 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23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754" w:rsidRDefault="00FA5754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газоснабжение – 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6 008,61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1 000 куб. м, повышение на 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34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от </w:t>
      </w:r>
      <w:r w:rsidR="00EB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="00CA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19" w:rsidRDefault="009550C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r w:rsidR="005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егиональной энергетической комисси</w:t>
      </w:r>
      <w:r w:rsidR="0020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епартамент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 и тарифов Краснодарского края от 1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E9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CA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CA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тариф на электрическую энергию для населения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тариф) – </w:t>
      </w:r>
      <w:r w:rsidR="00CA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 за 1 кВт/ч, повышение составило 3,</w:t>
      </w:r>
      <w:r w:rsidR="00CA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751A19" w:rsidRDefault="00751A19" w:rsidP="00CA6039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</w:t>
      </w:r>
      <w:r w:rsidR="008E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ремонт жилого помещения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8E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</w:t>
      </w:r>
      <w:r w:rsidR="008E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</w:t>
      </w:r>
      <w:r w:rsidR="008E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</w:t>
      </w:r>
      <w:r w:rsidR="005F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равен размеру платы за содержание и ремонт жилого помещения,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дома. </w:t>
      </w:r>
    </w:p>
    <w:p w:rsidR="00331705" w:rsidRDefault="00331705" w:rsidP="004C6B01">
      <w:pPr>
        <w:shd w:val="clear" w:color="auto" w:fill="FFFFFF"/>
        <w:tabs>
          <w:tab w:val="left" w:pos="907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E9" w:rsidRPr="00B20947" w:rsidRDefault="00150424" w:rsidP="00A70201">
      <w:pPr>
        <w:pStyle w:val="a8"/>
        <w:numPr>
          <w:ilvl w:val="0"/>
          <w:numId w:val="16"/>
        </w:numPr>
        <w:shd w:val="clear" w:color="auto" w:fill="FFFFFF"/>
        <w:ind w:right="-143"/>
        <w:jc w:val="center"/>
        <w:rPr>
          <w:b/>
          <w:spacing w:val="-2"/>
          <w:sz w:val="28"/>
          <w:szCs w:val="28"/>
        </w:rPr>
      </w:pPr>
      <w:r w:rsidRPr="00B20947">
        <w:rPr>
          <w:b/>
          <w:spacing w:val="-2"/>
          <w:sz w:val="28"/>
          <w:szCs w:val="28"/>
        </w:rPr>
        <w:t>Сельское хозяйство</w:t>
      </w:r>
    </w:p>
    <w:p w:rsidR="004C6B01" w:rsidRPr="00B20947" w:rsidRDefault="004C6B01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F13" w:rsidRPr="007B01B5" w:rsidRDefault="00F12F13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1B5">
        <w:rPr>
          <w:rFonts w:ascii="Times New Roman" w:hAnsi="Times New Roman" w:cs="Times New Roman"/>
          <w:i/>
          <w:sz w:val="28"/>
          <w:szCs w:val="28"/>
        </w:rPr>
        <w:t>О финансовом обеспечении сельхозпроизводителей</w:t>
      </w:r>
    </w:p>
    <w:p w:rsidR="004E5178" w:rsidRPr="002E1B57" w:rsidRDefault="004E5178" w:rsidP="00F12F13">
      <w:pPr>
        <w:ind w:left="36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67C3" w:rsidRDefault="00F12F13" w:rsidP="006167C3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 w:rsidRPr="00F12F13">
        <w:rPr>
          <w:bCs/>
          <w:sz w:val="28"/>
          <w:szCs w:val="28"/>
        </w:rPr>
        <w:t xml:space="preserve">В рамках реализации </w:t>
      </w:r>
      <w:r w:rsidRPr="004E5178">
        <w:rPr>
          <w:bCs/>
          <w:i/>
          <w:sz w:val="28"/>
          <w:szCs w:val="28"/>
        </w:rPr>
        <w:t>государственной</w:t>
      </w:r>
      <w:r w:rsidRPr="004E5178">
        <w:rPr>
          <w:i/>
          <w:sz w:val="28"/>
          <w:szCs w:val="28"/>
        </w:rPr>
        <w:t xml:space="preserve"> программы Р</w:t>
      </w:r>
      <w:r w:rsidR="00A86409" w:rsidRPr="004E5178">
        <w:rPr>
          <w:i/>
          <w:sz w:val="28"/>
          <w:szCs w:val="28"/>
        </w:rPr>
        <w:t xml:space="preserve">еспублики </w:t>
      </w:r>
      <w:r w:rsidRPr="004E5178">
        <w:rPr>
          <w:i/>
          <w:sz w:val="28"/>
          <w:szCs w:val="28"/>
        </w:rPr>
        <w:t>А</w:t>
      </w:r>
      <w:r w:rsidR="00A86409" w:rsidRPr="004E5178">
        <w:rPr>
          <w:i/>
          <w:sz w:val="28"/>
          <w:szCs w:val="28"/>
        </w:rPr>
        <w:t>дыгея</w:t>
      </w:r>
      <w:r w:rsidRPr="004E5178">
        <w:rPr>
          <w:i/>
          <w:sz w:val="28"/>
          <w:szCs w:val="28"/>
        </w:rPr>
        <w:t xml:space="preserve"> «Развитие сельского хозяйства и регулировани</w:t>
      </w:r>
      <w:r w:rsidR="004A4F01" w:rsidRPr="004E5178">
        <w:rPr>
          <w:i/>
          <w:sz w:val="28"/>
          <w:szCs w:val="28"/>
        </w:rPr>
        <w:t>е</w:t>
      </w:r>
      <w:r w:rsidRPr="004E5178">
        <w:rPr>
          <w:i/>
          <w:sz w:val="28"/>
          <w:szCs w:val="28"/>
        </w:rPr>
        <w:t xml:space="preserve"> рынков сельскохозяйственной продукции, сырья и продовольствия</w:t>
      </w:r>
      <w:r w:rsidR="00A86409" w:rsidRPr="004E5178">
        <w:rPr>
          <w:i/>
          <w:sz w:val="28"/>
          <w:szCs w:val="28"/>
        </w:rPr>
        <w:t>»</w:t>
      </w:r>
      <w:r w:rsidRPr="004E5178">
        <w:rPr>
          <w:i/>
          <w:sz w:val="28"/>
          <w:szCs w:val="28"/>
        </w:rPr>
        <w:t xml:space="preserve"> на 2013-2020 годы</w:t>
      </w:r>
      <w:r w:rsidR="00CE423C" w:rsidRPr="004E5178">
        <w:rPr>
          <w:i/>
          <w:sz w:val="28"/>
          <w:szCs w:val="28"/>
        </w:rPr>
        <w:t>»</w:t>
      </w:r>
      <w:r w:rsidRPr="00F12F13">
        <w:rPr>
          <w:sz w:val="28"/>
          <w:szCs w:val="28"/>
        </w:rPr>
        <w:t xml:space="preserve">, сельскохозяйственным товаропроизводителям муниципального образования «Город Майкоп» </w:t>
      </w:r>
      <w:r w:rsidR="003F3D31">
        <w:rPr>
          <w:sz w:val="28"/>
          <w:szCs w:val="28"/>
        </w:rPr>
        <w:t xml:space="preserve">предусматривается </w:t>
      </w:r>
      <w:r w:rsidRPr="00F12F13">
        <w:rPr>
          <w:sz w:val="28"/>
          <w:szCs w:val="28"/>
        </w:rPr>
        <w:t>оказан</w:t>
      </w:r>
      <w:r w:rsidR="003F3D31">
        <w:rPr>
          <w:sz w:val="28"/>
          <w:szCs w:val="28"/>
        </w:rPr>
        <w:t>ие</w:t>
      </w:r>
      <w:r w:rsidRPr="00F12F13">
        <w:rPr>
          <w:sz w:val="28"/>
          <w:szCs w:val="28"/>
        </w:rPr>
        <w:t xml:space="preserve"> государственн</w:t>
      </w:r>
      <w:r w:rsidR="003F3D31">
        <w:rPr>
          <w:sz w:val="28"/>
          <w:szCs w:val="28"/>
        </w:rPr>
        <w:t>ой</w:t>
      </w:r>
      <w:r w:rsidRPr="00F12F13">
        <w:rPr>
          <w:sz w:val="28"/>
          <w:szCs w:val="28"/>
        </w:rPr>
        <w:t xml:space="preserve"> поддержк</w:t>
      </w:r>
      <w:r w:rsidR="003F3D31">
        <w:rPr>
          <w:sz w:val="28"/>
          <w:szCs w:val="28"/>
        </w:rPr>
        <w:t>и</w:t>
      </w:r>
      <w:r w:rsidR="00BC24F7">
        <w:rPr>
          <w:sz w:val="28"/>
          <w:szCs w:val="28"/>
        </w:rPr>
        <w:t>.</w:t>
      </w:r>
      <w:r w:rsidR="00552E84">
        <w:rPr>
          <w:sz w:val="28"/>
          <w:szCs w:val="28"/>
        </w:rPr>
        <w:t xml:space="preserve"> </w:t>
      </w:r>
      <w:r w:rsidR="002E1B57">
        <w:rPr>
          <w:sz w:val="28"/>
          <w:szCs w:val="28"/>
        </w:rPr>
        <w:t>За 9 месяцев</w:t>
      </w:r>
      <w:r w:rsidR="007A0939">
        <w:rPr>
          <w:sz w:val="28"/>
          <w:szCs w:val="28"/>
        </w:rPr>
        <w:t>201</w:t>
      </w:r>
      <w:r w:rsidR="007B0E2E">
        <w:rPr>
          <w:sz w:val="28"/>
          <w:szCs w:val="28"/>
        </w:rPr>
        <w:t>8</w:t>
      </w:r>
      <w:r w:rsidR="007A0939">
        <w:rPr>
          <w:sz w:val="28"/>
          <w:szCs w:val="28"/>
        </w:rPr>
        <w:t xml:space="preserve"> год</w:t>
      </w:r>
      <w:r w:rsidR="007B0E2E">
        <w:rPr>
          <w:sz w:val="28"/>
          <w:szCs w:val="28"/>
        </w:rPr>
        <w:t>а</w:t>
      </w:r>
      <w:r w:rsidR="004E5178">
        <w:rPr>
          <w:sz w:val="28"/>
          <w:szCs w:val="28"/>
        </w:rPr>
        <w:t xml:space="preserve"> сельхозпроизводителям </w:t>
      </w:r>
      <w:r w:rsidR="006167C3" w:rsidRPr="00F12F13">
        <w:rPr>
          <w:sz w:val="28"/>
          <w:szCs w:val="28"/>
        </w:rPr>
        <w:t>выделен</w:t>
      </w:r>
      <w:r w:rsidR="006167C3">
        <w:rPr>
          <w:sz w:val="28"/>
          <w:szCs w:val="28"/>
        </w:rPr>
        <w:t>о</w:t>
      </w:r>
      <w:r w:rsidR="006167C3" w:rsidRPr="00F12F13">
        <w:rPr>
          <w:sz w:val="28"/>
          <w:szCs w:val="28"/>
        </w:rPr>
        <w:t xml:space="preserve"> средств в сумме </w:t>
      </w:r>
      <w:r w:rsidR="00241F44">
        <w:rPr>
          <w:sz w:val="28"/>
          <w:szCs w:val="28"/>
        </w:rPr>
        <w:t>6</w:t>
      </w:r>
      <w:r w:rsidR="00CB7833">
        <w:rPr>
          <w:sz w:val="28"/>
          <w:szCs w:val="28"/>
        </w:rPr>
        <w:t xml:space="preserve"> </w:t>
      </w:r>
      <w:r w:rsidR="002E1B57">
        <w:rPr>
          <w:sz w:val="28"/>
          <w:szCs w:val="28"/>
        </w:rPr>
        <w:t>133,8</w:t>
      </w:r>
      <w:r w:rsidR="00CB7833">
        <w:rPr>
          <w:sz w:val="28"/>
          <w:szCs w:val="28"/>
        </w:rPr>
        <w:t xml:space="preserve"> </w:t>
      </w:r>
      <w:r w:rsidR="006167C3">
        <w:rPr>
          <w:sz w:val="28"/>
          <w:szCs w:val="28"/>
        </w:rPr>
        <w:t>тыс.</w:t>
      </w:r>
      <w:r w:rsidR="006167C3" w:rsidRPr="00F12F13">
        <w:rPr>
          <w:sz w:val="28"/>
          <w:szCs w:val="28"/>
        </w:rPr>
        <w:t xml:space="preserve"> рублей</w:t>
      </w:r>
      <w:r w:rsidR="006167C3">
        <w:rPr>
          <w:sz w:val="28"/>
          <w:szCs w:val="28"/>
        </w:rPr>
        <w:t>, в том числе</w:t>
      </w:r>
      <w:r w:rsidR="00CB7833">
        <w:rPr>
          <w:sz w:val="28"/>
          <w:szCs w:val="28"/>
        </w:rPr>
        <w:t xml:space="preserve"> </w:t>
      </w:r>
      <w:r w:rsidR="002E1B57">
        <w:rPr>
          <w:sz w:val="28"/>
          <w:szCs w:val="28"/>
        </w:rPr>
        <w:t>5 520,5</w:t>
      </w:r>
      <w:r w:rsidR="006167C3">
        <w:rPr>
          <w:sz w:val="28"/>
          <w:szCs w:val="28"/>
        </w:rPr>
        <w:t xml:space="preserve"> тыс. рублей за счет федерального бюджета и </w:t>
      </w:r>
      <w:r w:rsidR="002E1B57">
        <w:rPr>
          <w:sz w:val="28"/>
          <w:szCs w:val="28"/>
        </w:rPr>
        <w:t>613,3</w:t>
      </w:r>
      <w:r w:rsidR="006167C3">
        <w:rPr>
          <w:sz w:val="28"/>
          <w:szCs w:val="28"/>
        </w:rPr>
        <w:t xml:space="preserve"> тыс. рублей за счет республиканского бюджета Республики Адыгея (далее – республиканский бюджет)</w:t>
      </w:r>
      <w:r w:rsidR="00610F6C">
        <w:rPr>
          <w:sz w:val="28"/>
          <w:szCs w:val="28"/>
        </w:rPr>
        <w:t>, из них</w:t>
      </w:r>
      <w:r w:rsidR="006167C3" w:rsidRPr="00F12F13">
        <w:rPr>
          <w:sz w:val="28"/>
          <w:szCs w:val="28"/>
        </w:rPr>
        <w:t xml:space="preserve">: </w:t>
      </w:r>
    </w:p>
    <w:p w:rsidR="00DF7660" w:rsidRDefault="00DF7660" w:rsidP="00DF7660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22ED">
        <w:rPr>
          <w:color w:val="000000" w:themeColor="text1"/>
          <w:sz w:val="28"/>
          <w:szCs w:val="28"/>
        </w:rPr>
        <w:t>Субсидии на возмещение части затрат</w:t>
      </w:r>
      <w:r>
        <w:rPr>
          <w:color w:val="000000" w:themeColor="text1"/>
          <w:sz w:val="28"/>
          <w:szCs w:val="28"/>
        </w:rPr>
        <w:t xml:space="preserve"> на закладку и уход за многолетними плодовыми насаждениями в сумме: </w:t>
      </w:r>
      <w:r w:rsidR="00241F44">
        <w:rPr>
          <w:color w:val="000000" w:themeColor="text1"/>
          <w:sz w:val="28"/>
          <w:szCs w:val="28"/>
        </w:rPr>
        <w:t>3 144,</w:t>
      </w:r>
      <w:r w:rsidR="002E1B57">
        <w:rPr>
          <w:color w:val="000000" w:themeColor="text1"/>
          <w:sz w:val="28"/>
          <w:szCs w:val="28"/>
        </w:rPr>
        <w:t>8</w:t>
      </w:r>
      <w:r w:rsidR="00CB7833">
        <w:rPr>
          <w:color w:val="000000" w:themeColor="text1"/>
          <w:sz w:val="28"/>
          <w:szCs w:val="28"/>
        </w:rPr>
        <w:t xml:space="preserve"> </w:t>
      </w:r>
      <w:r w:rsidRPr="00F12F13">
        <w:rPr>
          <w:sz w:val="28"/>
          <w:szCs w:val="28"/>
        </w:rPr>
        <w:t xml:space="preserve">тыс. рублей, в том числе </w:t>
      </w:r>
      <w:r w:rsidR="00241F44">
        <w:rPr>
          <w:sz w:val="28"/>
          <w:szCs w:val="28"/>
        </w:rPr>
        <w:t>2</w:t>
      </w:r>
      <w:r w:rsidR="002E1B57">
        <w:rPr>
          <w:sz w:val="28"/>
          <w:szCs w:val="28"/>
        </w:rPr>
        <w:t> 830,3</w:t>
      </w:r>
      <w:r w:rsidRPr="00F12F13">
        <w:rPr>
          <w:sz w:val="28"/>
          <w:szCs w:val="28"/>
        </w:rPr>
        <w:t xml:space="preserve"> тыс. рублей из федерального бюджета и </w:t>
      </w:r>
      <w:r w:rsidR="002E1B57">
        <w:rPr>
          <w:sz w:val="28"/>
          <w:szCs w:val="28"/>
        </w:rPr>
        <w:t>314,5</w:t>
      </w:r>
      <w:r w:rsidRPr="00F12F13">
        <w:rPr>
          <w:sz w:val="28"/>
          <w:szCs w:val="28"/>
        </w:rPr>
        <w:t xml:space="preserve"> тыс. рублей из республиканского бюджета;</w:t>
      </w:r>
    </w:p>
    <w:p w:rsidR="006167C3" w:rsidRDefault="006167C3" w:rsidP="006167C3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 w:rsidRPr="00F12F13">
        <w:rPr>
          <w:spacing w:val="-2"/>
          <w:sz w:val="28"/>
          <w:szCs w:val="28"/>
        </w:rPr>
        <w:t>-</w:t>
      </w:r>
      <w:r w:rsidR="00D7721A">
        <w:rPr>
          <w:spacing w:val="-2"/>
          <w:sz w:val="28"/>
          <w:szCs w:val="28"/>
        </w:rPr>
        <w:t xml:space="preserve"> Субсидии на</w:t>
      </w:r>
      <w:r w:rsidR="00552E84">
        <w:rPr>
          <w:spacing w:val="-2"/>
          <w:sz w:val="28"/>
          <w:szCs w:val="28"/>
        </w:rPr>
        <w:t xml:space="preserve"> </w:t>
      </w:r>
      <w:r w:rsidR="00D7721A">
        <w:rPr>
          <w:spacing w:val="-2"/>
          <w:sz w:val="28"/>
          <w:szCs w:val="28"/>
        </w:rPr>
        <w:t>о</w:t>
      </w:r>
      <w:r w:rsidRPr="00F12F13">
        <w:rPr>
          <w:spacing w:val="-2"/>
          <w:sz w:val="28"/>
          <w:szCs w:val="28"/>
        </w:rPr>
        <w:t>казание несвязанной поддержки с</w:t>
      </w:r>
      <w:r>
        <w:rPr>
          <w:spacing w:val="-2"/>
          <w:sz w:val="28"/>
          <w:szCs w:val="28"/>
        </w:rPr>
        <w:t>ельхоз</w:t>
      </w:r>
      <w:r w:rsidRPr="00F12F13">
        <w:rPr>
          <w:spacing w:val="-2"/>
          <w:sz w:val="28"/>
          <w:szCs w:val="28"/>
        </w:rPr>
        <w:t xml:space="preserve">производителям в области растениеводства в сумме </w:t>
      </w:r>
      <w:r w:rsidR="00051452">
        <w:rPr>
          <w:spacing w:val="-2"/>
          <w:sz w:val="28"/>
          <w:szCs w:val="28"/>
        </w:rPr>
        <w:t>2 060,4</w:t>
      </w:r>
      <w:r w:rsidRPr="00F12F13">
        <w:rPr>
          <w:sz w:val="28"/>
          <w:szCs w:val="28"/>
        </w:rPr>
        <w:t xml:space="preserve">тыс. рублей, в том числе </w:t>
      </w:r>
      <w:r w:rsidR="00C510AA">
        <w:rPr>
          <w:sz w:val="28"/>
          <w:szCs w:val="28"/>
        </w:rPr>
        <w:t>1</w:t>
      </w:r>
      <w:r w:rsidR="00051452">
        <w:rPr>
          <w:sz w:val="28"/>
          <w:szCs w:val="28"/>
        </w:rPr>
        <w:t> 854,4</w:t>
      </w:r>
      <w:r w:rsidRPr="00F12F13">
        <w:rPr>
          <w:sz w:val="28"/>
          <w:szCs w:val="28"/>
        </w:rPr>
        <w:t xml:space="preserve"> тыс. рублей из феде</w:t>
      </w:r>
      <w:r w:rsidR="00C510AA">
        <w:rPr>
          <w:sz w:val="28"/>
          <w:szCs w:val="28"/>
        </w:rPr>
        <w:t>р</w:t>
      </w:r>
      <w:r w:rsidRPr="00F12F13">
        <w:rPr>
          <w:sz w:val="28"/>
          <w:szCs w:val="28"/>
        </w:rPr>
        <w:t xml:space="preserve">ального бюджета и </w:t>
      </w:r>
      <w:r w:rsidR="00051452">
        <w:rPr>
          <w:sz w:val="28"/>
          <w:szCs w:val="28"/>
        </w:rPr>
        <w:t>206,0</w:t>
      </w:r>
      <w:r w:rsidRPr="00F12F13">
        <w:rPr>
          <w:sz w:val="28"/>
          <w:szCs w:val="28"/>
        </w:rPr>
        <w:t xml:space="preserve"> тыс. рублей из республиканского бюджета</w:t>
      </w:r>
      <w:r w:rsidR="00241F44">
        <w:rPr>
          <w:sz w:val="28"/>
          <w:szCs w:val="28"/>
        </w:rPr>
        <w:t>;</w:t>
      </w:r>
    </w:p>
    <w:p w:rsidR="00241F44" w:rsidRDefault="00241F44" w:rsidP="006167C3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2ED">
        <w:rPr>
          <w:color w:val="000000" w:themeColor="text1"/>
          <w:sz w:val="28"/>
          <w:szCs w:val="28"/>
        </w:rPr>
        <w:t>Субсидии на возмещение части затрат</w:t>
      </w:r>
      <w:r>
        <w:rPr>
          <w:color w:val="000000" w:themeColor="text1"/>
          <w:sz w:val="28"/>
          <w:szCs w:val="28"/>
        </w:rPr>
        <w:t xml:space="preserve">, связанных с развитием овцеводства и козоводства в сумме </w:t>
      </w:r>
      <w:r w:rsidR="00051452">
        <w:rPr>
          <w:color w:val="000000" w:themeColor="text1"/>
          <w:sz w:val="28"/>
          <w:szCs w:val="28"/>
        </w:rPr>
        <w:t>81</w:t>
      </w:r>
      <w:r w:rsidR="004E4005">
        <w:rPr>
          <w:color w:val="000000" w:themeColor="text1"/>
          <w:sz w:val="28"/>
          <w:szCs w:val="28"/>
        </w:rPr>
        <w:t>6,0</w:t>
      </w:r>
      <w:r>
        <w:rPr>
          <w:color w:val="000000" w:themeColor="text1"/>
          <w:sz w:val="28"/>
          <w:szCs w:val="28"/>
        </w:rPr>
        <w:t xml:space="preserve"> тыс. рублей, </w:t>
      </w:r>
      <w:r w:rsidRPr="00F12F13">
        <w:rPr>
          <w:sz w:val="28"/>
          <w:szCs w:val="28"/>
        </w:rPr>
        <w:t xml:space="preserve">в том числе </w:t>
      </w:r>
      <w:r w:rsidR="00051452">
        <w:rPr>
          <w:sz w:val="28"/>
          <w:szCs w:val="28"/>
        </w:rPr>
        <w:t>734,4</w:t>
      </w:r>
      <w:r w:rsidRPr="00F12F13">
        <w:rPr>
          <w:sz w:val="28"/>
          <w:szCs w:val="28"/>
        </w:rPr>
        <w:t xml:space="preserve"> тыс. рублей из феде</w:t>
      </w:r>
      <w:r>
        <w:rPr>
          <w:sz w:val="28"/>
          <w:szCs w:val="28"/>
        </w:rPr>
        <w:t>р</w:t>
      </w:r>
      <w:r w:rsidRPr="00F12F13">
        <w:rPr>
          <w:sz w:val="28"/>
          <w:szCs w:val="28"/>
        </w:rPr>
        <w:t xml:space="preserve">ального бюджета и </w:t>
      </w:r>
      <w:r w:rsidR="00051452">
        <w:rPr>
          <w:sz w:val="28"/>
          <w:szCs w:val="28"/>
        </w:rPr>
        <w:t>81,</w:t>
      </w:r>
      <w:r w:rsidR="004E4005">
        <w:rPr>
          <w:sz w:val="28"/>
          <w:szCs w:val="28"/>
        </w:rPr>
        <w:t>6</w:t>
      </w:r>
      <w:r w:rsidRPr="00F12F13">
        <w:rPr>
          <w:sz w:val="28"/>
          <w:szCs w:val="28"/>
        </w:rPr>
        <w:t xml:space="preserve"> тыс. рублей из республиканского бюджета</w:t>
      </w:r>
      <w:r w:rsidR="00051452">
        <w:rPr>
          <w:sz w:val="28"/>
          <w:szCs w:val="28"/>
        </w:rPr>
        <w:t>;</w:t>
      </w:r>
    </w:p>
    <w:p w:rsidR="00051452" w:rsidRDefault="00051452" w:rsidP="006167C3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части затрат на приобретение элитных семян в сумме 112,6 тыс. рублей, в том числе 101,4 тыс. рублей из федерального бюджета и 11,2 тыс. рублей из республиканского бюджета.</w:t>
      </w:r>
    </w:p>
    <w:p w:rsidR="008C235E" w:rsidRDefault="00BB01B9" w:rsidP="00BB01B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1C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</w:r>
      <w:r w:rsidR="00D7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C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-2020 годы»</w:t>
      </w:r>
      <w:r w:rsidR="00506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52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C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45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муниципального образования «Город Майкоп» </w:t>
      </w:r>
      <w:r w:rsidR="007E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программы </w:t>
      </w:r>
      <w:r w:rsidR="0050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осуществлялось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E65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субсидирование граждан, ведущих мелкооптовое сельскохозяйственное производство по основным направлениям сельскохозяйственной деятельности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3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="00C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452">
        <w:rPr>
          <w:rFonts w:ascii="Times New Roman" w:eastAsia="Times New Roman" w:hAnsi="Times New Roman" w:cs="Times New Roman"/>
          <w:sz w:val="28"/>
          <w:szCs w:val="28"/>
          <w:lang w:eastAsia="ru-RU"/>
        </w:rPr>
        <w:t>1 434,4</w:t>
      </w:r>
      <w:r w:rsidR="006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течение отчетного периода субсидии не выплачивались).</w:t>
      </w:r>
      <w:r w:rsidR="00C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теплиц вложено с</w:t>
      </w:r>
      <w:r w:rsid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обственных</w:t>
      </w:r>
      <w:r w:rsidR="00121D00" w:rsidRP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граждан </w:t>
      </w:r>
      <w:r w:rsid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5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3 182,1 </w:t>
      </w:r>
      <w:r w:rsidR="00121D00" w:rsidRP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остроено </w:t>
      </w:r>
      <w:r w:rsidR="0005145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теплиц для выращивания овощей закрытого грунта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площадью </w:t>
      </w:r>
      <w:r w:rsidR="0005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5 083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5EB2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21A" w:rsidRDefault="00D7721A" w:rsidP="00BB01B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A" w:rsidRDefault="00BB01B9" w:rsidP="001514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16C">
        <w:rPr>
          <w:rFonts w:ascii="Times New Roman" w:hAnsi="Times New Roman" w:cs="Times New Roman"/>
          <w:i/>
          <w:sz w:val="28"/>
          <w:szCs w:val="28"/>
        </w:rPr>
        <w:t>О состоянии растениеводства</w:t>
      </w:r>
    </w:p>
    <w:p w:rsidR="00557AC2" w:rsidRDefault="00557AC2" w:rsidP="001514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05" w:rsidRDefault="00B53943" w:rsidP="00331705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сельскохозяйственных угодий на территории муниципального образования «Город Майкоп» занимает 12 860 га, в том числе пашни 11 355 га. </w:t>
      </w:r>
      <w:r w:rsidR="0033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продукции растениеводства занимаются 7 сельскохозяйственных предприятий, которые обрабатывают 2 605 га пашни и 24 крестьянско-фермерских хозяйства, у которых в обработке 5 409 га. </w:t>
      </w:r>
    </w:p>
    <w:p w:rsidR="00B53943" w:rsidRDefault="00B53943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урожай 2018 года было посеяно 8</w:t>
      </w:r>
      <w:r w:rsidR="0033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га (</w:t>
      </w:r>
      <w:r w:rsidR="00886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9 154 га), из них:</w:t>
      </w:r>
    </w:p>
    <w:p w:rsidR="00B53943" w:rsidRDefault="00B53943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озимые зерновые на площади 2 836 га (</w:t>
      </w:r>
      <w:r w:rsidR="008862F5" w:rsidRPr="0088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3 350 га);</w:t>
      </w:r>
    </w:p>
    <w:p w:rsidR="00B53943" w:rsidRDefault="00B53943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яровые культуры на площади 3 950 га (</w:t>
      </w:r>
      <w:r w:rsidR="008862F5" w:rsidRPr="0088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5 380 га)</w:t>
      </w:r>
      <w:r w:rsidR="00E5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943" w:rsidRDefault="00B53943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Многолетние травы прошлых лет занимают площадь 530 га (</w:t>
      </w:r>
      <w:r w:rsidR="008862F5" w:rsidRPr="0088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E54FDB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га).</w:t>
      </w:r>
    </w:p>
    <w:p w:rsidR="000C54C7" w:rsidRPr="00F32049" w:rsidRDefault="008862F5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Завершена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</w:t>
      </w:r>
      <w:r w:rsid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озимых зерновых культур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состоянию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собран урожай </w:t>
      </w:r>
      <w:r w:rsidR="00E54F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2 836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намолочено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9 281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в том числе озимая пшеница убрана с площади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2 391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намолочено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7 872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зерна</w:t>
      </w:r>
      <w:r w:rsidR="00BD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площадь на которой </w:t>
      </w:r>
      <w:r w:rsidR="00E5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0C54C7" w:rsidRP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убрана озимая пшеница составляла </w:t>
      </w:r>
      <w:r w:rsidR="00F32049" w:rsidRP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2 750</w:t>
      </w:r>
      <w:r w:rsidR="000C54C7" w:rsidRP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намолочено </w:t>
      </w:r>
      <w:r w:rsidR="00F32049" w:rsidRP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>9 189</w:t>
      </w:r>
      <w:r w:rsidR="000C54C7" w:rsidRP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E54FDB" w:rsidRP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</w:t>
      </w:r>
      <w:r w:rsidR="000C54C7" w:rsidRP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862F5" w:rsidRPr="008862F5" w:rsidRDefault="008862F5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 урожай подсолнечника с площади </w:t>
      </w:r>
      <w:r w:rsid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7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</w:t>
      </w:r>
      <w:r w:rsidRPr="0088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намолочено </w:t>
      </w:r>
      <w:r w:rsid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705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8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C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маслосемян</w:t>
      </w:r>
      <w:proofErr w:type="spellEnd"/>
      <w:r w:rsidRPr="0088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9 месяцев 2017 года площадь на которой был убран подсолнечник составляла 1 030 га, намолочено 1 018 тонн</w:t>
      </w:r>
      <w:r w:rsidR="00C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маслосемян</w:t>
      </w:r>
      <w:proofErr w:type="spellEnd"/>
      <w:r w:rsidRPr="00886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4C7" w:rsidRPr="008862F5" w:rsidRDefault="000C54C7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8A" w:rsidRDefault="00BB01B9" w:rsidP="0014028A">
      <w:pPr>
        <w:tabs>
          <w:tab w:val="center" w:pos="4153"/>
          <w:tab w:val="right" w:pos="830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16C">
        <w:rPr>
          <w:rFonts w:ascii="Times New Roman" w:hAnsi="Times New Roman" w:cs="Times New Roman"/>
          <w:i/>
          <w:sz w:val="28"/>
          <w:szCs w:val="28"/>
        </w:rPr>
        <w:t>О состоянии животноводства</w:t>
      </w:r>
    </w:p>
    <w:p w:rsidR="00557AC2" w:rsidRDefault="00557AC2" w:rsidP="0014028A">
      <w:pPr>
        <w:tabs>
          <w:tab w:val="center" w:pos="4153"/>
          <w:tab w:val="right" w:pos="830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3943" w:rsidRDefault="00B53943" w:rsidP="00FB0452">
      <w:pPr>
        <w:tabs>
          <w:tab w:val="left" w:pos="709"/>
          <w:tab w:val="left" w:pos="1418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производство скота и птицы на убой в живом весе в хозяйствах всех категорий составило 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235,7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или 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82,4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="003D722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Производство молока – 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3 018,9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– </w:t>
      </w:r>
      <w:r w:rsidR="003D72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7227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аналогичному периоду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Производство яиц – </w:t>
      </w:r>
      <w:r w:rsidR="003D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штук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</w:t>
      </w:r>
      <w:r w:rsidR="003D72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7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</w:t>
      </w:r>
      <w:r w:rsidR="003D722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месяцам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B53943" w:rsidRDefault="00B53943" w:rsidP="00B53943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хозяйствах всех категорий насчитывается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269C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крупного рогатого скота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26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6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коров </w:t>
      </w:r>
      <w:r w:rsidR="0010269C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(</w:t>
      </w:r>
      <w:r w:rsidR="0010269C">
        <w:rPr>
          <w:rFonts w:ascii="Times New Roman" w:eastAsia="Times New Roman" w:hAnsi="Times New Roman" w:cs="Times New Roman"/>
          <w:sz w:val="28"/>
          <w:szCs w:val="28"/>
          <w:lang w:eastAsia="ru-RU"/>
        </w:rPr>
        <w:t>71,7</w:t>
      </w:r>
      <w:r w:rsidR="00C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аналогичному периоду 2017 года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Поголовье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69C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5712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 w:rsidR="00C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60E"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2017 года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овец и коз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5712"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 </w:t>
      </w:r>
      <w:r w:rsidRPr="00D221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5712">
        <w:rPr>
          <w:rFonts w:ascii="Times New Roman" w:eastAsia="Times New Roman" w:hAnsi="Times New Roman" w:cs="Times New Roman"/>
          <w:sz w:val="28"/>
          <w:szCs w:val="28"/>
          <w:lang w:eastAsia="ru-RU"/>
        </w:rPr>
        <w:t>79,4</w:t>
      </w:r>
      <w:r w:rsidRPr="00D2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периоду 2017 года</w:t>
      </w:r>
      <w:r w:rsidRPr="00D221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птицы составляет 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209,6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голов или </w:t>
      </w:r>
      <w:r w:rsidR="00CA3767">
        <w:rPr>
          <w:rFonts w:ascii="Times New Roman" w:eastAsia="Times New Roman" w:hAnsi="Times New Roman" w:cs="Times New Roman"/>
          <w:sz w:val="28"/>
          <w:szCs w:val="28"/>
          <w:lang w:eastAsia="ru-RU"/>
        </w:rPr>
        <w:t>102,2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</w:t>
      </w:r>
      <w:r w:rsidR="000B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02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02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943" w:rsidRDefault="00B53943" w:rsidP="00B53943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«Город Майкоп» африканской чумы свиней</w:t>
      </w:r>
      <w:r w:rsidR="00B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27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нодулярного</w:t>
      </w:r>
      <w:proofErr w:type="spellEnd"/>
      <w:r w:rsidR="00B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дерматита крупного рогатого скота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633" w:rsidRDefault="00584633" w:rsidP="001D15B6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B8" w:rsidRPr="00FC3CD7" w:rsidRDefault="00EB4DB8" w:rsidP="00CA0FA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</w:t>
      </w:r>
    </w:p>
    <w:p w:rsidR="00EB4DB8" w:rsidRPr="009A1683" w:rsidRDefault="00EB4DB8" w:rsidP="00EB4DB8">
      <w:pPr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DA0424" w:rsidRPr="00991332" w:rsidRDefault="00DA0424" w:rsidP="00DA042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Объем инвестиций в основной капитал по крупным и средним предприятиям по состоянию на 01.0</w:t>
      </w:r>
      <w:r w:rsidR="00CB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</w:t>
      </w:r>
      <w:r w:rsidR="002C72FB"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1 153</w:t>
      </w:r>
      <w:r w:rsidR="002C72FB"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рублей (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="007E2002"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9,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 к аналогичному периоду прошлого года)</w:t>
      </w:r>
      <w:r w:rsidR="007E2002"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том числе:</w:t>
      </w:r>
    </w:p>
    <w:p w:rsidR="007E2002" w:rsidRPr="00991332" w:rsidRDefault="007E2002" w:rsidP="00DA042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собственные средства предприятий – 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473,2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рублей (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41,0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%);</w:t>
      </w:r>
    </w:p>
    <w:p w:rsidR="007E2002" w:rsidRPr="00991332" w:rsidRDefault="007E2002" w:rsidP="00DA042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привлеченные средства – 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68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0,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рублей (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59,0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%)</w:t>
      </w:r>
      <w:r w:rsidR="00CC2ED9"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из них 9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CC2ED9"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CC2ED9"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 (</w:t>
      </w:r>
      <w:r w:rsidR="00160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638,8</w:t>
      </w:r>
      <w:r w:rsidR="00CC2ED9"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рублей) – бюджетные средства</w:t>
      </w:r>
      <w:r w:rsidRPr="00991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E0295E" w:rsidRPr="00991332" w:rsidRDefault="00C51C02" w:rsidP="00E029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</w:t>
      </w:r>
      <w:r w:rsidR="00A12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="00F25C84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A12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87560A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объем </w:t>
      </w: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работ, 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выполненных </w:t>
      </w: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по виду деятельности «Строительство» на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крупных и средних предприяти</w:t>
      </w: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организаци</w:t>
      </w:r>
      <w:r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ях,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BD260B">
        <w:rPr>
          <w:rFonts w:ascii="Times New Roman" w:eastAsia="Calibri" w:hAnsi="Times New Roman" w:cs="Times New Roman"/>
          <w:sz w:val="28"/>
          <w:szCs w:val="28"/>
          <w:lang w:eastAsia="ru-RU"/>
        </w:rPr>
        <w:t>1 037,5</w:t>
      </w:r>
      <w:r w:rsidR="006D456A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7560A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D260B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87560A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D260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</w:t>
      </w:r>
      <w:r w:rsidR="0087560A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87560A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87560A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0295E" w:rsidRPr="0099133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55D64" w:rsidRDefault="00755D64" w:rsidP="00755D6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проектно-изыскательские работы, строительство, реконструкцию объектов, расположенных на территории муниципального образования «Город Майкоп», за отчетный период направлено </w:t>
      </w:r>
      <w:r w:rsidR="0096046A"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31,1</w:t>
      </w: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рублей за счет средств республиканского и местного</w:t>
      </w:r>
      <w:r w:rsidR="00BD2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бюджетов или </w:t>
      </w:r>
      <w:r w:rsidR="0096046A"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12,3</w:t>
      </w: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 от суммы средств,</w:t>
      </w:r>
      <w:r w:rsidR="00BD2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предусмотренн</w:t>
      </w:r>
      <w:r w:rsidR="00BD2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лимитах 2018 года (</w:t>
      </w:r>
      <w:r w:rsidR="0096046A"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252,4 </w:t>
      </w:r>
      <w:r w:rsidRPr="009604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млн. рублей).</w:t>
      </w:r>
    </w:p>
    <w:p w:rsidR="00DD63E5" w:rsidRDefault="0096046A" w:rsidP="008B4B37">
      <w:pPr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Капитальные вложения из средств местного бюджета </w:t>
      </w:r>
      <w:r w:rsidR="009A16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составили 1,4 млн. рублей.</w:t>
      </w:r>
    </w:p>
    <w:p w:rsidR="009022E8" w:rsidRDefault="009022E8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160184" w:rsidRDefault="00160184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D5300B" w:rsidRDefault="00D5300B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D5300B" w:rsidRDefault="00D5300B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194F52" w:rsidRDefault="00E52329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194F52">
        <w:rPr>
          <w:rFonts w:ascii="Times New Roman" w:eastAsia="Calibri" w:hAnsi="Times New Roman" w:cs="Times New Roman"/>
          <w:i/>
          <w:sz w:val="28"/>
        </w:rPr>
        <w:lastRenderedPageBreak/>
        <w:t>Организация мероприяти</w:t>
      </w:r>
      <w:r w:rsidR="00DD63E5">
        <w:rPr>
          <w:rFonts w:ascii="Times New Roman" w:eastAsia="Calibri" w:hAnsi="Times New Roman" w:cs="Times New Roman"/>
          <w:i/>
          <w:sz w:val="28"/>
        </w:rPr>
        <w:t>й</w:t>
      </w:r>
      <w:r w:rsidRPr="00194F52">
        <w:rPr>
          <w:rFonts w:ascii="Times New Roman" w:eastAsia="Calibri" w:hAnsi="Times New Roman" w:cs="Times New Roman"/>
          <w:i/>
          <w:sz w:val="28"/>
        </w:rPr>
        <w:t xml:space="preserve"> по повышению инвестиционной</w:t>
      </w:r>
    </w:p>
    <w:p w:rsidR="00E52329" w:rsidRPr="00194F52" w:rsidRDefault="00E52329" w:rsidP="00E523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194F52">
        <w:rPr>
          <w:rFonts w:ascii="Times New Roman" w:eastAsia="Calibri" w:hAnsi="Times New Roman" w:cs="Times New Roman"/>
          <w:i/>
          <w:sz w:val="28"/>
        </w:rPr>
        <w:t>привлекательности</w:t>
      </w:r>
    </w:p>
    <w:p w:rsidR="006A34C1" w:rsidRDefault="00862B79" w:rsidP="006A34C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9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 целью создания благоприятных условий для привлечения инвестиций в экономику </w:t>
      </w:r>
      <w:r w:rsidR="008E2A0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муниципального образования</w:t>
      </w:r>
      <w:r w:rsidRPr="0045019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«Город Майкоп», </w:t>
      </w:r>
      <w:r w:rsidRPr="0045019B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E720BE">
        <w:rPr>
          <w:rFonts w:ascii="Times New Roman" w:eastAsia="Calibri" w:hAnsi="Times New Roman" w:cs="Times New Roman"/>
          <w:sz w:val="28"/>
          <w:szCs w:val="28"/>
        </w:rPr>
        <w:t>я</w:t>
      </w:r>
      <w:r w:rsidRPr="0045019B">
        <w:rPr>
          <w:rFonts w:ascii="Times New Roman" w:eastAsia="Calibri" w:hAnsi="Times New Roman" w:cs="Times New Roman"/>
          <w:sz w:val="28"/>
          <w:szCs w:val="28"/>
        </w:rPr>
        <w:t xml:space="preserve"> благоприятного предпринимательского климата, </w:t>
      </w:r>
      <w:r w:rsidR="00DD63E5">
        <w:rPr>
          <w:rFonts w:ascii="Times New Roman" w:eastAsia="Calibri" w:hAnsi="Times New Roman" w:cs="Times New Roman"/>
          <w:sz w:val="28"/>
          <w:szCs w:val="28"/>
        </w:rPr>
        <w:t>д</w:t>
      </w:r>
      <w:r w:rsidR="00A27AAB">
        <w:rPr>
          <w:rFonts w:ascii="Times New Roman" w:eastAsia="Calibri" w:hAnsi="Times New Roman" w:cs="Times New Roman"/>
          <w:sz w:val="28"/>
          <w:szCs w:val="28"/>
        </w:rPr>
        <w:t>ейств</w:t>
      </w:r>
      <w:r w:rsidR="00DD63E5">
        <w:rPr>
          <w:rFonts w:ascii="Times New Roman" w:eastAsia="Calibri" w:hAnsi="Times New Roman" w:cs="Times New Roman"/>
          <w:sz w:val="28"/>
          <w:szCs w:val="28"/>
        </w:rPr>
        <w:t>ует</w:t>
      </w:r>
      <w:r w:rsidR="00A12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0C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муниципальная программа </w:t>
      </w:r>
      <w:r w:rsidR="008E2A05" w:rsidRPr="001C3D0C">
        <w:rPr>
          <w:rFonts w:ascii="Times New Roman" w:eastAsia="Calibri" w:hAnsi="Times New Roman" w:cs="Times New Roman"/>
          <w:i/>
          <w:sz w:val="28"/>
          <w:szCs w:val="28"/>
        </w:rPr>
        <w:t>«Формирование благоприятной инвестиционной среды муниципального образования «Город Майкоп» на 201</w:t>
      </w:r>
      <w:r w:rsidR="00DD63E5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8E2A05" w:rsidRPr="001C3D0C">
        <w:rPr>
          <w:rFonts w:ascii="Times New Roman" w:eastAsia="Calibri" w:hAnsi="Times New Roman" w:cs="Times New Roman"/>
          <w:i/>
          <w:sz w:val="28"/>
          <w:szCs w:val="28"/>
        </w:rPr>
        <w:t>-20</w:t>
      </w:r>
      <w:r w:rsidR="00DD63E5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8E2A05" w:rsidRPr="001C3D0C">
        <w:rPr>
          <w:rFonts w:ascii="Times New Roman" w:eastAsia="Calibri" w:hAnsi="Times New Roman" w:cs="Times New Roman"/>
          <w:i/>
          <w:sz w:val="28"/>
          <w:szCs w:val="28"/>
        </w:rPr>
        <w:t xml:space="preserve"> годы»</w:t>
      </w:r>
      <w:r w:rsidR="008B28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A34C1" w:rsidRPr="00E91189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6A34C1">
        <w:rPr>
          <w:rFonts w:ascii="Times New Roman" w:eastAsia="Calibri" w:hAnsi="Times New Roman" w:cs="Times New Roman"/>
          <w:sz w:val="28"/>
          <w:szCs w:val="28"/>
        </w:rPr>
        <w:t>–</w:t>
      </w:r>
      <w:r w:rsidR="006A34C1" w:rsidRPr="00E91189">
        <w:rPr>
          <w:rFonts w:ascii="Times New Roman" w:eastAsia="Calibri" w:hAnsi="Times New Roman" w:cs="Times New Roman"/>
          <w:sz w:val="28"/>
          <w:szCs w:val="28"/>
        </w:rPr>
        <w:t xml:space="preserve"> Программа)</w:t>
      </w:r>
      <w:r w:rsidR="006A34C1">
        <w:rPr>
          <w:rFonts w:ascii="Times New Roman" w:eastAsia="Calibri" w:hAnsi="Times New Roman" w:cs="Times New Roman"/>
          <w:sz w:val="28"/>
          <w:szCs w:val="28"/>
        </w:rPr>
        <w:t xml:space="preserve">, на реализацию которой </w:t>
      </w:r>
      <w:r w:rsidR="00A27A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63E5">
        <w:rPr>
          <w:rFonts w:ascii="Times New Roman" w:eastAsia="Calibri" w:hAnsi="Times New Roman" w:cs="Times New Roman"/>
          <w:sz w:val="28"/>
          <w:szCs w:val="28"/>
        </w:rPr>
        <w:t>2018</w:t>
      </w:r>
      <w:r w:rsidR="00A27AA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D63E5">
        <w:rPr>
          <w:rFonts w:ascii="Times New Roman" w:eastAsia="Calibri" w:hAnsi="Times New Roman" w:cs="Times New Roman"/>
          <w:sz w:val="28"/>
          <w:szCs w:val="28"/>
        </w:rPr>
        <w:t>у</w:t>
      </w:r>
      <w:r w:rsidR="0016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3E5">
        <w:rPr>
          <w:rFonts w:ascii="Times New Roman" w:eastAsia="Calibri" w:hAnsi="Times New Roman" w:cs="Times New Roman"/>
          <w:sz w:val="28"/>
          <w:szCs w:val="28"/>
        </w:rPr>
        <w:t>предусмотр</w:t>
      </w:r>
      <w:r w:rsidR="00A27AAB">
        <w:rPr>
          <w:rFonts w:ascii="Times New Roman" w:eastAsia="Calibri" w:hAnsi="Times New Roman" w:cs="Times New Roman"/>
          <w:sz w:val="28"/>
          <w:szCs w:val="28"/>
        </w:rPr>
        <w:t>ено</w:t>
      </w:r>
      <w:r w:rsidR="0016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3E5">
        <w:rPr>
          <w:rFonts w:ascii="Times New Roman" w:eastAsia="Calibri" w:hAnsi="Times New Roman" w:cs="Times New Roman"/>
          <w:sz w:val="28"/>
          <w:szCs w:val="28"/>
        </w:rPr>
        <w:t>449,0</w:t>
      </w:r>
      <w:r w:rsidR="006A34C1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3F0618" w:rsidRDefault="006A34C1" w:rsidP="006A34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15A2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3F0618">
        <w:rPr>
          <w:rFonts w:ascii="Times New Roman" w:eastAsia="Calibri" w:hAnsi="Times New Roman" w:cs="Times New Roman"/>
          <w:sz w:val="28"/>
          <w:szCs w:val="28"/>
        </w:rPr>
        <w:t>в международных и внутрироссийских экономических мероприятиях и поддержание связей с городами</w:t>
      </w:r>
      <w:r w:rsidR="007C021B">
        <w:rPr>
          <w:rFonts w:ascii="Times New Roman" w:eastAsia="Calibri" w:hAnsi="Times New Roman" w:cs="Times New Roman"/>
          <w:sz w:val="28"/>
          <w:szCs w:val="28"/>
        </w:rPr>
        <w:t>-</w:t>
      </w:r>
      <w:r w:rsidR="003F0618">
        <w:rPr>
          <w:rFonts w:ascii="Times New Roman" w:eastAsia="Calibri" w:hAnsi="Times New Roman" w:cs="Times New Roman"/>
          <w:sz w:val="28"/>
          <w:szCs w:val="28"/>
        </w:rPr>
        <w:t xml:space="preserve">побратимами – </w:t>
      </w:r>
      <w:r w:rsidR="00DD63E5">
        <w:rPr>
          <w:rFonts w:ascii="Times New Roman" w:eastAsia="Calibri" w:hAnsi="Times New Roman" w:cs="Times New Roman"/>
          <w:sz w:val="28"/>
          <w:szCs w:val="28"/>
        </w:rPr>
        <w:t>250</w:t>
      </w:r>
      <w:r w:rsidR="003F0618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8E2A05" w:rsidRDefault="003F0618" w:rsidP="006A34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021B">
        <w:rPr>
          <w:rFonts w:ascii="Times New Roman" w:eastAsia="Calibri" w:hAnsi="Times New Roman" w:cs="Times New Roman"/>
          <w:sz w:val="28"/>
          <w:szCs w:val="28"/>
        </w:rPr>
        <w:t xml:space="preserve">представительские расходы при внутренних и зарубежных поездках и встрече делегаций, в том числе иностранных – </w:t>
      </w:r>
      <w:r w:rsidR="00DD63E5">
        <w:rPr>
          <w:rFonts w:ascii="Times New Roman" w:eastAsia="Calibri" w:hAnsi="Times New Roman" w:cs="Times New Roman"/>
          <w:sz w:val="28"/>
          <w:szCs w:val="28"/>
        </w:rPr>
        <w:t>8</w:t>
      </w:r>
      <w:r w:rsidR="00A27AAB">
        <w:rPr>
          <w:rFonts w:ascii="Times New Roman" w:eastAsia="Calibri" w:hAnsi="Times New Roman" w:cs="Times New Roman"/>
          <w:sz w:val="28"/>
          <w:szCs w:val="28"/>
        </w:rPr>
        <w:t>5</w:t>
      </w:r>
      <w:r w:rsidR="00DD63E5">
        <w:rPr>
          <w:rFonts w:ascii="Times New Roman" w:eastAsia="Calibri" w:hAnsi="Times New Roman" w:cs="Times New Roman"/>
          <w:sz w:val="28"/>
          <w:szCs w:val="28"/>
        </w:rPr>
        <w:t>,0</w:t>
      </w:r>
      <w:r w:rsidR="007C021B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3693A" w:rsidRDefault="007C021B" w:rsidP="00C406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разработка и изготовление презентационного материала – </w:t>
      </w:r>
      <w:r w:rsidR="00DD63E5">
        <w:rPr>
          <w:rFonts w:ascii="Times New Roman" w:eastAsia="Calibri" w:hAnsi="Times New Roman" w:cs="Times New Roman"/>
          <w:sz w:val="28"/>
          <w:szCs w:val="28"/>
        </w:rPr>
        <w:t>60,0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D6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63E5" w:rsidRDefault="00DD63E5" w:rsidP="00C406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повышения квалификации руководителей и специалистов Администрации муниципального образования «Город Майкоп» – 54,0 тыс. рублей.</w:t>
      </w:r>
    </w:p>
    <w:p w:rsidR="00E0295E" w:rsidRDefault="00E0295E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рамках реализации Программы </w:t>
      </w:r>
      <w:r w:rsidR="00D5300B">
        <w:rPr>
          <w:rFonts w:ascii="Times New Roman" w:eastAsia="Calibri" w:hAnsi="Times New Roman" w:cs="Times New Roman"/>
          <w:sz w:val="28"/>
        </w:rPr>
        <w:t>в течение</w:t>
      </w:r>
      <w:r w:rsidR="0056294C">
        <w:rPr>
          <w:rFonts w:ascii="Times New Roman" w:eastAsia="Calibri" w:hAnsi="Times New Roman" w:cs="Times New Roman"/>
          <w:sz w:val="28"/>
        </w:rPr>
        <w:t xml:space="preserve"> 9 месяцев </w:t>
      </w:r>
      <w:r>
        <w:rPr>
          <w:rFonts w:ascii="Times New Roman" w:eastAsia="Calibri" w:hAnsi="Times New Roman" w:cs="Times New Roman"/>
          <w:sz w:val="28"/>
        </w:rPr>
        <w:t>провод</w:t>
      </w:r>
      <w:r w:rsidR="001E7EAC">
        <w:rPr>
          <w:rFonts w:ascii="Times New Roman" w:eastAsia="Calibri" w:hAnsi="Times New Roman" w:cs="Times New Roman"/>
          <w:sz w:val="28"/>
        </w:rPr>
        <w:t>ились</w:t>
      </w:r>
      <w:r>
        <w:rPr>
          <w:rFonts w:ascii="Times New Roman" w:eastAsia="Calibri" w:hAnsi="Times New Roman" w:cs="Times New Roman"/>
          <w:sz w:val="28"/>
        </w:rPr>
        <w:t xml:space="preserve"> следующие мероприятия:</w:t>
      </w:r>
    </w:p>
    <w:p w:rsidR="007A55C4" w:rsidRDefault="00CB60DA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0445C">
        <w:rPr>
          <w:rFonts w:ascii="Times New Roman" w:eastAsia="Calibri" w:hAnsi="Times New Roman" w:cs="Times New Roman"/>
          <w:i/>
          <w:sz w:val="28"/>
        </w:rPr>
        <w:t>1.М</w:t>
      </w:r>
      <w:r w:rsidR="007A55C4" w:rsidRPr="0090445C">
        <w:rPr>
          <w:rFonts w:ascii="Times New Roman" w:eastAsia="Calibri" w:hAnsi="Times New Roman" w:cs="Times New Roman"/>
          <w:i/>
          <w:sz w:val="28"/>
        </w:rPr>
        <w:t>ониторинг иностранных компаний, имеющих намерение инвестировать в производство на юге России</w:t>
      </w:r>
      <w:r w:rsidRPr="0090445C">
        <w:rPr>
          <w:rFonts w:ascii="Times New Roman" w:eastAsia="Calibri" w:hAnsi="Times New Roman" w:cs="Times New Roman"/>
          <w:i/>
          <w:sz w:val="28"/>
        </w:rPr>
        <w:t>.</w:t>
      </w:r>
    </w:p>
    <w:p w:rsidR="007A55C4" w:rsidRDefault="00A120A8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="00CB60DA">
        <w:rPr>
          <w:rFonts w:ascii="Times New Roman" w:eastAsia="Calibri" w:hAnsi="Times New Roman" w:cs="Times New Roman"/>
          <w:sz w:val="28"/>
        </w:rPr>
        <w:t>роводилась</w:t>
      </w:r>
      <w:r w:rsidR="001E7EAC">
        <w:rPr>
          <w:rFonts w:ascii="Times New Roman" w:eastAsia="Calibri" w:hAnsi="Times New Roman" w:cs="Times New Roman"/>
          <w:sz w:val="28"/>
        </w:rPr>
        <w:t xml:space="preserve"> работа с иностранными компаниями, деловыми кругами, иностранными учреждениями по продвижению города Майкопа на инвестиционный рынок (создание в городе комфортных условий для инвестирования)</w:t>
      </w:r>
      <w:r w:rsidR="007A55C4">
        <w:rPr>
          <w:rFonts w:ascii="Times New Roman" w:eastAsia="Calibri" w:hAnsi="Times New Roman" w:cs="Times New Roman"/>
          <w:sz w:val="28"/>
        </w:rPr>
        <w:t>:</w:t>
      </w:r>
    </w:p>
    <w:p w:rsidR="007A55C4" w:rsidRDefault="00CB60DA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AB763A">
        <w:rPr>
          <w:rFonts w:ascii="Times New Roman" w:eastAsia="Calibri" w:hAnsi="Times New Roman" w:cs="Times New Roman"/>
          <w:sz w:val="28"/>
        </w:rPr>
        <w:t xml:space="preserve">турецкая делегация из города </w:t>
      </w:r>
      <w:proofErr w:type="spellStart"/>
      <w:r w:rsidR="00AB763A">
        <w:rPr>
          <w:rFonts w:ascii="Times New Roman" w:eastAsia="Calibri" w:hAnsi="Times New Roman" w:cs="Times New Roman"/>
          <w:sz w:val="28"/>
        </w:rPr>
        <w:t>Газиантеп</w:t>
      </w:r>
      <w:proofErr w:type="spellEnd"/>
      <w:r w:rsidR="00AB763A">
        <w:rPr>
          <w:rFonts w:ascii="Times New Roman" w:eastAsia="Calibri" w:hAnsi="Times New Roman" w:cs="Times New Roman"/>
          <w:sz w:val="28"/>
        </w:rPr>
        <w:t xml:space="preserve"> выразила желание посетить город Майкоп; </w:t>
      </w:r>
    </w:p>
    <w:p w:rsidR="00AB763A" w:rsidRDefault="00CB60DA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AB763A">
        <w:rPr>
          <w:rFonts w:ascii="Times New Roman" w:eastAsia="Calibri" w:hAnsi="Times New Roman" w:cs="Times New Roman"/>
          <w:sz w:val="28"/>
        </w:rPr>
        <w:t xml:space="preserve">проведена работа по организации встречи китайской делегации из города </w:t>
      </w:r>
      <w:proofErr w:type="spellStart"/>
      <w:r w:rsidR="00AB763A">
        <w:rPr>
          <w:rFonts w:ascii="Times New Roman" w:eastAsia="Calibri" w:hAnsi="Times New Roman" w:cs="Times New Roman"/>
          <w:sz w:val="28"/>
        </w:rPr>
        <w:t>Цуаньчжоу</w:t>
      </w:r>
      <w:proofErr w:type="spellEnd"/>
      <w:r w:rsidR="002266C1">
        <w:rPr>
          <w:rFonts w:ascii="Times New Roman" w:eastAsia="Calibri" w:hAnsi="Times New Roman" w:cs="Times New Roman"/>
          <w:sz w:val="28"/>
        </w:rPr>
        <w:t xml:space="preserve"> (встреча с делегацией из КНР прошла </w:t>
      </w:r>
      <w:r w:rsidR="007A55C4">
        <w:rPr>
          <w:rFonts w:ascii="Times New Roman" w:eastAsia="Calibri" w:hAnsi="Times New Roman" w:cs="Times New Roman"/>
          <w:sz w:val="28"/>
        </w:rPr>
        <w:t>в</w:t>
      </w:r>
      <w:r w:rsidR="00AB763A">
        <w:rPr>
          <w:rFonts w:ascii="Times New Roman" w:eastAsia="Calibri" w:hAnsi="Times New Roman" w:cs="Times New Roman"/>
          <w:sz w:val="28"/>
        </w:rPr>
        <w:t xml:space="preserve"> ию</w:t>
      </w:r>
      <w:r w:rsidR="002266C1">
        <w:rPr>
          <w:rFonts w:ascii="Times New Roman" w:eastAsia="Calibri" w:hAnsi="Times New Roman" w:cs="Times New Roman"/>
          <w:sz w:val="28"/>
        </w:rPr>
        <w:t>л</w:t>
      </w:r>
      <w:r w:rsidR="007A55C4">
        <w:rPr>
          <w:rFonts w:ascii="Times New Roman" w:eastAsia="Calibri" w:hAnsi="Times New Roman" w:cs="Times New Roman"/>
          <w:sz w:val="28"/>
        </w:rPr>
        <w:t>е</w:t>
      </w:r>
      <w:r w:rsidR="00AB763A">
        <w:rPr>
          <w:rFonts w:ascii="Times New Roman" w:eastAsia="Calibri" w:hAnsi="Times New Roman" w:cs="Times New Roman"/>
          <w:sz w:val="28"/>
        </w:rPr>
        <w:t xml:space="preserve"> 2018 года</w:t>
      </w:r>
      <w:r w:rsidR="002266C1">
        <w:rPr>
          <w:rFonts w:ascii="Times New Roman" w:eastAsia="Calibri" w:hAnsi="Times New Roman" w:cs="Times New Roman"/>
          <w:sz w:val="28"/>
        </w:rPr>
        <w:t>, по итогам которой подписано соглашение об установлении побратимских связей)</w:t>
      </w:r>
      <w:r>
        <w:rPr>
          <w:rFonts w:ascii="Times New Roman" w:eastAsia="Calibri" w:hAnsi="Times New Roman" w:cs="Times New Roman"/>
          <w:sz w:val="28"/>
        </w:rPr>
        <w:t>.</w:t>
      </w:r>
    </w:p>
    <w:p w:rsidR="00CB60DA" w:rsidRDefault="00F11314" w:rsidP="00490897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90445C">
        <w:rPr>
          <w:rFonts w:ascii="Times New Roman" w:eastAsia="Calibri" w:hAnsi="Times New Roman" w:cs="Times New Roman"/>
          <w:i/>
          <w:sz w:val="28"/>
        </w:rPr>
        <w:t>2</w:t>
      </w:r>
      <w:r w:rsidR="00490897" w:rsidRPr="0090445C">
        <w:rPr>
          <w:rFonts w:ascii="Times New Roman" w:eastAsia="Calibri" w:hAnsi="Times New Roman" w:cs="Times New Roman"/>
          <w:i/>
          <w:sz w:val="28"/>
        </w:rPr>
        <w:t xml:space="preserve">. </w:t>
      </w:r>
      <w:r w:rsidR="00CB60DA" w:rsidRPr="0090445C">
        <w:rPr>
          <w:rFonts w:ascii="Times New Roman" w:eastAsia="Calibri" w:hAnsi="Times New Roman" w:cs="Times New Roman"/>
          <w:i/>
          <w:sz w:val="28"/>
        </w:rPr>
        <w:t xml:space="preserve">Мониторинг </w:t>
      </w:r>
      <w:r w:rsidR="0090445C" w:rsidRPr="0090445C">
        <w:rPr>
          <w:rFonts w:ascii="Times New Roman" w:eastAsia="Calibri" w:hAnsi="Times New Roman" w:cs="Times New Roman"/>
          <w:i/>
          <w:sz w:val="28"/>
        </w:rPr>
        <w:t xml:space="preserve">реализации </w:t>
      </w:r>
      <w:r w:rsidR="00CB60DA" w:rsidRPr="0090445C">
        <w:rPr>
          <w:rFonts w:ascii="Times New Roman" w:eastAsia="Calibri" w:hAnsi="Times New Roman" w:cs="Times New Roman"/>
          <w:i/>
          <w:sz w:val="28"/>
        </w:rPr>
        <w:t>инвестиционных проектов.</w:t>
      </w:r>
    </w:p>
    <w:p w:rsidR="008B4B37" w:rsidRDefault="008B4B37" w:rsidP="008B4B37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3F">
        <w:rPr>
          <w:rFonts w:ascii="Times New Roman" w:hAnsi="Times New Roman" w:cs="Times New Roman"/>
          <w:sz w:val="28"/>
          <w:szCs w:val="28"/>
        </w:rPr>
        <w:t>Ежеквартально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393F">
        <w:rPr>
          <w:rFonts w:ascii="Times New Roman" w:hAnsi="Times New Roman" w:cs="Times New Roman"/>
          <w:sz w:val="28"/>
          <w:szCs w:val="28"/>
        </w:rPr>
        <w:t>ся мониторинг действующих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8B4B37" w:rsidRDefault="008B4B37" w:rsidP="008B4B37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93F">
        <w:rPr>
          <w:rFonts w:ascii="Times New Roman" w:hAnsi="Times New Roman" w:cs="Times New Roman"/>
          <w:sz w:val="28"/>
          <w:szCs w:val="28"/>
        </w:rPr>
        <w:t xml:space="preserve"> в части сумм, затраченных на реализацию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37" w:rsidRDefault="008B4B37" w:rsidP="008B4B37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части </w:t>
      </w:r>
      <w:r w:rsidRPr="001C393F">
        <w:rPr>
          <w:rFonts w:ascii="Times New Roman" w:hAnsi="Times New Roman" w:cs="Times New Roman"/>
          <w:sz w:val="28"/>
          <w:szCs w:val="28"/>
        </w:rPr>
        <w:t>сумм, планируемых к затратам на проект всего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37" w:rsidRDefault="008B4B37" w:rsidP="008B4B37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r w:rsidRPr="001C393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93F">
        <w:rPr>
          <w:rFonts w:ascii="Times New Roman" w:hAnsi="Times New Roman" w:cs="Times New Roman"/>
          <w:sz w:val="28"/>
          <w:szCs w:val="28"/>
        </w:rPr>
        <w:t xml:space="preserve"> рабочих мест, созданных в результате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37" w:rsidRDefault="008B4B37" w:rsidP="008B4B37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r w:rsidRPr="001C393F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393F">
        <w:rPr>
          <w:rFonts w:ascii="Times New Roman" w:hAnsi="Times New Roman" w:cs="Times New Roman"/>
          <w:sz w:val="28"/>
          <w:szCs w:val="28"/>
        </w:rPr>
        <w:t xml:space="preserve"> стоимости </w:t>
      </w: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C393F">
        <w:rPr>
          <w:rFonts w:ascii="Times New Roman" w:hAnsi="Times New Roman" w:cs="Times New Roman"/>
          <w:sz w:val="28"/>
          <w:szCs w:val="28"/>
        </w:rPr>
        <w:t xml:space="preserve"> при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37" w:rsidRPr="0090445C" w:rsidRDefault="008B4B37" w:rsidP="008B4B37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количеству </w:t>
      </w:r>
      <w:r w:rsidRPr="001C393F">
        <w:rPr>
          <w:rFonts w:ascii="Times New Roman" w:hAnsi="Times New Roman" w:cs="Times New Roman"/>
          <w:sz w:val="28"/>
          <w:szCs w:val="28"/>
        </w:rPr>
        <w:t>высокопроизводительны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93F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93F">
        <w:rPr>
          <w:rFonts w:ascii="Times New Roman" w:hAnsi="Times New Roman" w:cs="Times New Roman"/>
          <w:sz w:val="28"/>
          <w:szCs w:val="28"/>
        </w:rPr>
        <w:t xml:space="preserve"> мест по проекту. </w:t>
      </w:r>
    </w:p>
    <w:p w:rsidR="001C393F" w:rsidRDefault="00CB60DA" w:rsidP="0027622D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</w:t>
      </w:r>
      <w:r w:rsidR="00AB763A">
        <w:rPr>
          <w:rFonts w:ascii="Times New Roman" w:eastAsia="Calibri" w:hAnsi="Times New Roman" w:cs="Times New Roman"/>
          <w:sz w:val="28"/>
        </w:rPr>
        <w:t xml:space="preserve">а территории муниципального образования «Город Майкоп» </w:t>
      </w:r>
      <w:r w:rsidR="0090445C">
        <w:rPr>
          <w:rFonts w:ascii="Times New Roman" w:eastAsia="Calibri" w:hAnsi="Times New Roman" w:cs="Times New Roman"/>
          <w:sz w:val="28"/>
        </w:rPr>
        <w:t>реализуется</w:t>
      </w:r>
      <w:r w:rsidR="00A120A8">
        <w:rPr>
          <w:rFonts w:ascii="Times New Roman" w:eastAsia="Calibri" w:hAnsi="Times New Roman" w:cs="Times New Roman"/>
          <w:sz w:val="28"/>
        </w:rPr>
        <w:t xml:space="preserve"> </w:t>
      </w:r>
      <w:r w:rsidR="0091644C">
        <w:rPr>
          <w:rFonts w:ascii="Times New Roman" w:eastAsia="Calibri" w:hAnsi="Times New Roman" w:cs="Times New Roman"/>
          <w:sz w:val="28"/>
        </w:rPr>
        <w:t>10</w:t>
      </w:r>
      <w:r w:rsidR="00AB763A" w:rsidRPr="003C5B59">
        <w:rPr>
          <w:rFonts w:ascii="Times New Roman" w:eastAsia="Calibri" w:hAnsi="Times New Roman" w:cs="Times New Roman"/>
          <w:sz w:val="28"/>
        </w:rPr>
        <w:t xml:space="preserve"> инвестиционных проектов</w:t>
      </w:r>
      <w:r w:rsidR="00652C89" w:rsidRPr="003C5B59">
        <w:rPr>
          <w:rFonts w:ascii="Times New Roman" w:eastAsia="Calibri" w:hAnsi="Times New Roman" w:cs="Times New Roman"/>
          <w:sz w:val="28"/>
        </w:rPr>
        <w:t xml:space="preserve"> на общую сумму </w:t>
      </w:r>
      <w:r w:rsidR="0056294C" w:rsidRPr="003C5B59">
        <w:rPr>
          <w:rFonts w:ascii="Times New Roman" w:eastAsia="Calibri" w:hAnsi="Times New Roman" w:cs="Times New Roman"/>
          <w:sz w:val="28"/>
        </w:rPr>
        <w:t xml:space="preserve">3 865,41 </w:t>
      </w:r>
      <w:r w:rsidR="00652C89" w:rsidRPr="003C5B59">
        <w:rPr>
          <w:rFonts w:ascii="Times New Roman" w:eastAsia="Calibri" w:hAnsi="Times New Roman" w:cs="Times New Roman"/>
          <w:sz w:val="28"/>
        </w:rPr>
        <w:t>млн. рублей</w:t>
      </w:r>
      <w:r w:rsidR="0027622D" w:rsidRPr="003C5B59">
        <w:rPr>
          <w:rFonts w:ascii="Times New Roman" w:eastAsia="Calibri" w:hAnsi="Times New Roman" w:cs="Times New Roman"/>
          <w:sz w:val="28"/>
        </w:rPr>
        <w:t>,</w:t>
      </w:r>
      <w:r w:rsidR="00A120A8">
        <w:rPr>
          <w:rFonts w:ascii="Times New Roman" w:eastAsia="Calibri" w:hAnsi="Times New Roman" w:cs="Times New Roman"/>
          <w:sz w:val="28"/>
        </w:rPr>
        <w:t xml:space="preserve"> </w:t>
      </w:r>
      <w:r w:rsidR="0027622D" w:rsidRPr="001C393F">
        <w:rPr>
          <w:rFonts w:ascii="Times New Roman" w:hAnsi="Times New Roman" w:cs="Times New Roman"/>
          <w:sz w:val="28"/>
          <w:szCs w:val="28"/>
        </w:rPr>
        <w:t>предпо</w:t>
      </w:r>
      <w:r w:rsidR="0027622D">
        <w:rPr>
          <w:rFonts w:ascii="Times New Roman" w:hAnsi="Times New Roman" w:cs="Times New Roman"/>
          <w:sz w:val="28"/>
          <w:szCs w:val="28"/>
        </w:rPr>
        <w:t>лагающих создание 156</w:t>
      </w:r>
      <w:r w:rsidR="0027622D" w:rsidRPr="001C393F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652C89">
        <w:rPr>
          <w:rFonts w:ascii="Times New Roman" w:eastAsia="Calibri" w:hAnsi="Times New Roman" w:cs="Times New Roman"/>
          <w:sz w:val="28"/>
        </w:rPr>
        <w:t>;</w:t>
      </w:r>
      <w:r w:rsidR="00AB763A">
        <w:rPr>
          <w:rFonts w:ascii="Times New Roman" w:eastAsia="Calibri" w:hAnsi="Times New Roman" w:cs="Times New Roman"/>
          <w:sz w:val="28"/>
        </w:rPr>
        <w:t xml:space="preserve"> с хозяйствующими субъектами проводится постоянная работа – ведется мониторинг ход</w:t>
      </w:r>
      <w:r w:rsidR="009A21C4">
        <w:rPr>
          <w:rFonts w:ascii="Times New Roman" w:eastAsia="Calibri" w:hAnsi="Times New Roman" w:cs="Times New Roman"/>
          <w:sz w:val="28"/>
        </w:rPr>
        <w:t>а</w:t>
      </w:r>
      <w:r w:rsidR="00AB763A">
        <w:rPr>
          <w:rFonts w:ascii="Times New Roman" w:eastAsia="Calibri" w:hAnsi="Times New Roman" w:cs="Times New Roman"/>
          <w:sz w:val="28"/>
        </w:rPr>
        <w:t xml:space="preserve"> реализации</w:t>
      </w:r>
      <w:r>
        <w:rPr>
          <w:rFonts w:ascii="Times New Roman" w:eastAsia="Calibri" w:hAnsi="Times New Roman" w:cs="Times New Roman"/>
          <w:sz w:val="28"/>
        </w:rPr>
        <w:t xml:space="preserve"> действующих инвестиционных проектов</w:t>
      </w:r>
      <w:r w:rsidR="00AB763A">
        <w:rPr>
          <w:rFonts w:ascii="Times New Roman" w:eastAsia="Calibri" w:hAnsi="Times New Roman" w:cs="Times New Roman"/>
          <w:sz w:val="28"/>
        </w:rPr>
        <w:t>.</w:t>
      </w:r>
    </w:p>
    <w:p w:rsidR="009022E8" w:rsidRDefault="009022E8" w:rsidP="00AB7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184" w:rsidRDefault="00160184" w:rsidP="00AB7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184" w:rsidRDefault="00160184" w:rsidP="00AB7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5AF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Реестр</w:t>
      </w:r>
      <w:r w:rsidR="00A72A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F5C66">
        <w:rPr>
          <w:rFonts w:ascii="Times New Roman" w:eastAsia="Calibri" w:hAnsi="Times New Roman" w:cs="Times New Roman"/>
          <w:i/>
          <w:sz w:val="28"/>
          <w:szCs w:val="28"/>
        </w:rPr>
        <w:t xml:space="preserve">наиболее значимых </w:t>
      </w:r>
      <w:r w:rsidRPr="00194F52">
        <w:rPr>
          <w:rFonts w:ascii="Times New Roman" w:eastAsia="Calibri" w:hAnsi="Times New Roman" w:cs="Times New Roman"/>
          <w:i/>
          <w:sz w:val="28"/>
          <w:szCs w:val="28"/>
        </w:rPr>
        <w:t>инвестиционных проектов, реализуемых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2018 году </w:t>
      </w:r>
    </w:p>
    <w:p w:rsidR="008335AF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22"/>
        <w:gridCol w:w="2564"/>
        <w:gridCol w:w="3572"/>
        <w:gridCol w:w="1417"/>
        <w:gridCol w:w="1418"/>
      </w:tblGrid>
      <w:tr w:rsidR="00344776" w:rsidRPr="0045019B" w:rsidTr="00344776">
        <w:trPr>
          <w:jc w:val="center"/>
        </w:trPr>
        <w:tc>
          <w:tcPr>
            <w:tcW w:w="522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64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Инициатор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инвестиционного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3572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Объект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инвестиционного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1417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Планируемы</w:t>
            </w:r>
            <w:r w:rsidR="009044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 объем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нвестици</w:t>
            </w:r>
            <w:r w:rsidR="009044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(млн. руб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лей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0445C" w:rsidRPr="0045019B" w:rsidTr="00D05E6C">
        <w:trPr>
          <w:jc w:val="center"/>
        </w:trPr>
        <w:tc>
          <w:tcPr>
            <w:tcW w:w="9493" w:type="dxa"/>
            <w:gridSpan w:val="5"/>
            <w:vAlign w:val="center"/>
          </w:tcPr>
          <w:p w:rsidR="0090445C" w:rsidRPr="0090445C" w:rsidRDefault="0090445C" w:rsidP="009044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Жилищное строительство</w:t>
            </w:r>
          </w:p>
        </w:tc>
      </w:tr>
      <w:tr w:rsidR="00344776" w:rsidRPr="0045019B" w:rsidTr="00344776">
        <w:trPr>
          <w:jc w:val="center"/>
        </w:trPr>
        <w:tc>
          <w:tcPr>
            <w:tcW w:w="522" w:type="dxa"/>
            <w:vAlign w:val="center"/>
          </w:tcPr>
          <w:p w:rsidR="00344776" w:rsidRPr="006B3257" w:rsidRDefault="00344776" w:rsidP="003F01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64" w:type="dxa"/>
            <w:vAlign w:val="center"/>
          </w:tcPr>
          <w:p w:rsidR="00344776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ОАО фирма </w:t>
            </w:r>
          </w:p>
          <w:p w:rsidR="00344776" w:rsidRPr="006B3257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Адыгпромстрой</w:t>
            </w:r>
            <w:proofErr w:type="spellEnd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72" w:type="dxa"/>
            <w:vAlign w:val="center"/>
          </w:tcPr>
          <w:p w:rsidR="00344776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Строительство многоквартирного 113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-ти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</w:t>
            </w:r>
            <w:r w:rsidR="000E0E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илого дома в 276 кв. г. Майкопа по </w:t>
            </w:r>
          </w:p>
          <w:p w:rsidR="00344776" w:rsidRPr="006B3257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16018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Ленина-Советская</w:t>
            </w:r>
          </w:p>
        </w:tc>
        <w:tc>
          <w:tcPr>
            <w:tcW w:w="1417" w:type="dxa"/>
            <w:vAlign w:val="center"/>
          </w:tcPr>
          <w:p w:rsidR="00344776" w:rsidRPr="006B3257" w:rsidRDefault="0034477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418" w:type="dxa"/>
            <w:vAlign w:val="center"/>
          </w:tcPr>
          <w:p w:rsidR="00344776" w:rsidRPr="006B3257" w:rsidRDefault="0034477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280,0</w:t>
            </w:r>
          </w:p>
        </w:tc>
      </w:tr>
      <w:tr w:rsidR="00344776" w:rsidRPr="0045019B" w:rsidTr="00344776">
        <w:trPr>
          <w:jc w:val="center"/>
        </w:trPr>
        <w:tc>
          <w:tcPr>
            <w:tcW w:w="522" w:type="dxa"/>
            <w:vAlign w:val="center"/>
          </w:tcPr>
          <w:p w:rsidR="00344776" w:rsidRPr="006B3257" w:rsidRDefault="00344776" w:rsidP="003F01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64" w:type="dxa"/>
            <w:vAlign w:val="center"/>
          </w:tcPr>
          <w:p w:rsidR="00344776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ОАО фирма </w:t>
            </w:r>
          </w:p>
          <w:p w:rsidR="00344776" w:rsidRPr="006B3257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Адыгпромстрой</w:t>
            </w:r>
            <w:proofErr w:type="spellEnd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72" w:type="dxa"/>
            <w:vAlign w:val="center"/>
          </w:tcPr>
          <w:p w:rsidR="00344776" w:rsidRPr="006B3257" w:rsidRDefault="00344776" w:rsidP="009044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троительств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E0E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40-ка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</w:t>
            </w:r>
            <w:r w:rsidR="000E0E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ногоквартирного жилого дома г. Майкоп ул.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Свободы 421 и 421</w:t>
            </w:r>
            <w:r w:rsidR="009044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344776" w:rsidRPr="006B3257" w:rsidRDefault="0034477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 год</w:t>
            </w:r>
          </w:p>
        </w:tc>
        <w:tc>
          <w:tcPr>
            <w:tcW w:w="1418" w:type="dxa"/>
            <w:vAlign w:val="center"/>
          </w:tcPr>
          <w:p w:rsidR="00344776" w:rsidRPr="006B3257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344776" w:rsidRPr="0045019B" w:rsidTr="00344776">
        <w:trPr>
          <w:jc w:val="center"/>
        </w:trPr>
        <w:tc>
          <w:tcPr>
            <w:tcW w:w="522" w:type="dxa"/>
            <w:vAlign w:val="center"/>
          </w:tcPr>
          <w:p w:rsidR="00344776" w:rsidRDefault="00344776" w:rsidP="0034477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64" w:type="dxa"/>
            <w:vAlign w:val="center"/>
          </w:tcPr>
          <w:p w:rsidR="00344776" w:rsidRPr="006B3257" w:rsidRDefault="0034477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Фирма «Стиль»</w:t>
            </w:r>
          </w:p>
        </w:tc>
        <w:tc>
          <w:tcPr>
            <w:tcW w:w="3572" w:type="dxa"/>
            <w:vAlign w:val="center"/>
          </w:tcPr>
          <w:p w:rsidR="00344776" w:rsidRPr="006B3257" w:rsidRDefault="00344776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троительств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о9-ти этажного 198-ми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</w:t>
            </w:r>
            <w:r w:rsidR="000E0E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ногоквартирного жилого дома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(Литер 2) 2-ая очередь строительства</w:t>
            </w:r>
            <w:r w:rsidR="009367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 встроенными помещениями и подземной стоянкой для легковых автомобилей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Майкоп </w:t>
            </w:r>
            <w:r w:rsidR="000E0E6F"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0E0E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Пионерской</w:t>
            </w:r>
            <w:r w:rsidR="009367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530 (МГОО ДОСР МЖК «Насып»)</w:t>
            </w:r>
          </w:p>
        </w:tc>
        <w:tc>
          <w:tcPr>
            <w:tcW w:w="1417" w:type="dxa"/>
            <w:vAlign w:val="center"/>
          </w:tcPr>
          <w:p w:rsidR="00344776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2017-2018 (сдача в эксплуатацию планируется в июле)</w:t>
            </w:r>
          </w:p>
        </w:tc>
        <w:tc>
          <w:tcPr>
            <w:tcW w:w="1418" w:type="dxa"/>
            <w:vAlign w:val="center"/>
          </w:tcPr>
          <w:p w:rsidR="00344776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313,0</w:t>
            </w:r>
          </w:p>
        </w:tc>
      </w:tr>
      <w:tr w:rsidR="002C0D96" w:rsidRPr="0045019B" w:rsidTr="00344776">
        <w:trPr>
          <w:jc w:val="center"/>
        </w:trPr>
        <w:tc>
          <w:tcPr>
            <w:tcW w:w="522" w:type="dxa"/>
            <w:vAlign w:val="center"/>
          </w:tcPr>
          <w:p w:rsidR="002C0D96" w:rsidRDefault="002C0D96" w:rsidP="0034477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64" w:type="dxa"/>
            <w:vAlign w:val="center"/>
          </w:tcPr>
          <w:p w:rsidR="002C0D96" w:rsidRDefault="002C0D9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«Новое строительство»</w:t>
            </w:r>
          </w:p>
        </w:tc>
        <w:tc>
          <w:tcPr>
            <w:tcW w:w="3572" w:type="dxa"/>
            <w:vAlign w:val="center"/>
          </w:tcPr>
          <w:p w:rsidR="002C0D96" w:rsidRDefault="002C0D96" w:rsidP="002C0D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8-ти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 15-ти этажного ж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илого дома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(Жилой комплекс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Фишт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»)</w:t>
            </w:r>
          </w:p>
          <w:p w:rsidR="002C0D96" w:rsidRDefault="002C0D96" w:rsidP="002C0D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0D96" w:rsidRDefault="002C0D9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2018-2020</w:t>
            </w:r>
          </w:p>
        </w:tc>
        <w:tc>
          <w:tcPr>
            <w:tcW w:w="1418" w:type="dxa"/>
            <w:vAlign w:val="center"/>
          </w:tcPr>
          <w:p w:rsidR="002C0D96" w:rsidRDefault="002C0D9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284,7</w:t>
            </w:r>
          </w:p>
        </w:tc>
      </w:tr>
      <w:tr w:rsidR="0090445C" w:rsidRPr="0045019B" w:rsidTr="00D05E6C">
        <w:trPr>
          <w:jc w:val="center"/>
        </w:trPr>
        <w:tc>
          <w:tcPr>
            <w:tcW w:w="9493" w:type="dxa"/>
            <w:gridSpan w:val="5"/>
            <w:vAlign w:val="center"/>
          </w:tcPr>
          <w:p w:rsidR="0090445C" w:rsidRPr="0090445C" w:rsidRDefault="0090445C" w:rsidP="0034477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Строительство</w:t>
            </w:r>
          </w:p>
        </w:tc>
      </w:tr>
      <w:tr w:rsidR="00936772" w:rsidRPr="0045019B" w:rsidTr="00344776">
        <w:trPr>
          <w:jc w:val="center"/>
        </w:trPr>
        <w:tc>
          <w:tcPr>
            <w:tcW w:w="522" w:type="dxa"/>
            <w:vAlign w:val="center"/>
          </w:tcPr>
          <w:p w:rsidR="00936772" w:rsidRPr="003C5B59" w:rsidRDefault="003C5B59" w:rsidP="003447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4" w:type="dxa"/>
            <w:vAlign w:val="center"/>
          </w:tcPr>
          <w:p w:rsidR="00936772" w:rsidRPr="003C5B59" w:rsidRDefault="00936772" w:rsidP="00344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ООО «ЭКО-ЭНЕРГИЯ»</w:t>
            </w:r>
          </w:p>
        </w:tc>
        <w:tc>
          <w:tcPr>
            <w:tcW w:w="3572" w:type="dxa"/>
            <w:vAlign w:val="center"/>
          </w:tcPr>
          <w:p w:rsidR="00936772" w:rsidRPr="003C5B59" w:rsidRDefault="00936772" w:rsidP="009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системы утилизации отходов лесопиления и деревообработки (</w:t>
            </w:r>
            <w:proofErr w:type="spellStart"/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пеллеты</w:t>
            </w:r>
            <w:proofErr w:type="spellEnd"/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г. Майкоп ул. Промышленная 2б </w:t>
            </w:r>
          </w:p>
        </w:tc>
        <w:tc>
          <w:tcPr>
            <w:tcW w:w="1417" w:type="dxa"/>
            <w:vAlign w:val="center"/>
          </w:tcPr>
          <w:p w:rsidR="00936772" w:rsidRPr="003C5B59" w:rsidRDefault="00936772" w:rsidP="00344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418" w:type="dxa"/>
            <w:vAlign w:val="center"/>
          </w:tcPr>
          <w:p w:rsidR="00936772" w:rsidRPr="003C5B59" w:rsidRDefault="00936772" w:rsidP="00344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290,0</w:t>
            </w:r>
          </w:p>
        </w:tc>
      </w:tr>
      <w:tr w:rsidR="00936772" w:rsidRPr="0045019B" w:rsidTr="00344776">
        <w:trPr>
          <w:jc w:val="center"/>
        </w:trPr>
        <w:tc>
          <w:tcPr>
            <w:tcW w:w="522" w:type="dxa"/>
            <w:vAlign w:val="center"/>
          </w:tcPr>
          <w:p w:rsidR="00936772" w:rsidRPr="003C5B59" w:rsidRDefault="003C5B59" w:rsidP="003447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4" w:type="dxa"/>
            <w:vAlign w:val="center"/>
          </w:tcPr>
          <w:p w:rsidR="00936772" w:rsidRPr="003C5B59" w:rsidRDefault="00936772" w:rsidP="00344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ООО «ВИЭ»</w:t>
            </w:r>
          </w:p>
        </w:tc>
        <w:tc>
          <w:tcPr>
            <w:tcW w:w="3572" w:type="dxa"/>
            <w:vAlign w:val="center"/>
          </w:tcPr>
          <w:p w:rsidR="00936772" w:rsidRPr="003C5B59" w:rsidRDefault="00936772" w:rsidP="009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Солнечная электростанция «Адыгейская» (10 МВт) г. Майкоп, ст. Ханская, северо-восточная часть, участок 2</w:t>
            </w:r>
          </w:p>
        </w:tc>
        <w:tc>
          <w:tcPr>
            <w:tcW w:w="1417" w:type="dxa"/>
            <w:vAlign w:val="center"/>
          </w:tcPr>
          <w:p w:rsidR="00936772" w:rsidRPr="003C5B59" w:rsidRDefault="00936772" w:rsidP="00344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936772" w:rsidRPr="003C5B59" w:rsidRDefault="00936772" w:rsidP="00344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970,0</w:t>
            </w:r>
          </w:p>
        </w:tc>
      </w:tr>
      <w:tr w:rsidR="00936772" w:rsidRPr="0045019B" w:rsidTr="00344776">
        <w:trPr>
          <w:jc w:val="center"/>
        </w:trPr>
        <w:tc>
          <w:tcPr>
            <w:tcW w:w="522" w:type="dxa"/>
            <w:vAlign w:val="center"/>
          </w:tcPr>
          <w:p w:rsidR="00936772" w:rsidRPr="003C5B59" w:rsidRDefault="003C5B59" w:rsidP="009367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64" w:type="dxa"/>
            <w:vAlign w:val="center"/>
          </w:tcPr>
          <w:p w:rsidR="00936772" w:rsidRPr="003C5B59" w:rsidRDefault="00936772" w:rsidP="009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ГБУЗ РА Адыгейская республиканская клиническая больница</w:t>
            </w:r>
          </w:p>
        </w:tc>
        <w:tc>
          <w:tcPr>
            <w:tcW w:w="3572" w:type="dxa"/>
            <w:vAlign w:val="center"/>
          </w:tcPr>
          <w:p w:rsidR="00936772" w:rsidRPr="003C5B59" w:rsidRDefault="00936772" w:rsidP="009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Пристройка диагностического центра к хирургическому корпусу ГБУЗ РА АРКБ, г. Майкоп, ул. Жуковского, 4</w:t>
            </w:r>
          </w:p>
        </w:tc>
        <w:tc>
          <w:tcPr>
            <w:tcW w:w="1417" w:type="dxa"/>
            <w:vAlign w:val="center"/>
          </w:tcPr>
          <w:p w:rsidR="00936772" w:rsidRPr="003C5B59" w:rsidRDefault="00936772" w:rsidP="009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418" w:type="dxa"/>
            <w:vAlign w:val="center"/>
          </w:tcPr>
          <w:p w:rsidR="00936772" w:rsidRPr="003C5B59" w:rsidRDefault="00936772" w:rsidP="009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544,3</w:t>
            </w:r>
          </w:p>
        </w:tc>
      </w:tr>
      <w:tr w:rsidR="0090445C" w:rsidRPr="0045019B" w:rsidTr="00D05E6C">
        <w:trPr>
          <w:jc w:val="center"/>
        </w:trPr>
        <w:tc>
          <w:tcPr>
            <w:tcW w:w="9493" w:type="dxa"/>
            <w:gridSpan w:val="5"/>
            <w:vAlign w:val="center"/>
          </w:tcPr>
          <w:p w:rsidR="0090445C" w:rsidRPr="003C5B59" w:rsidRDefault="0090445C" w:rsidP="0093677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Модернизация производства, реконструкция</w:t>
            </w:r>
          </w:p>
        </w:tc>
      </w:tr>
      <w:tr w:rsidR="00936772" w:rsidRPr="0045019B" w:rsidTr="00344776">
        <w:trPr>
          <w:jc w:val="center"/>
        </w:trPr>
        <w:tc>
          <w:tcPr>
            <w:tcW w:w="522" w:type="dxa"/>
            <w:vAlign w:val="center"/>
          </w:tcPr>
          <w:p w:rsidR="00936772" w:rsidRPr="003C5B59" w:rsidRDefault="003C5B59" w:rsidP="009367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4" w:type="dxa"/>
            <w:vAlign w:val="center"/>
          </w:tcPr>
          <w:p w:rsidR="00936772" w:rsidRPr="003C5B59" w:rsidRDefault="00936772" w:rsidP="009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ООО «МПК» Пивоваренный завод Майкопский»</w:t>
            </w:r>
          </w:p>
        </w:tc>
        <w:tc>
          <w:tcPr>
            <w:tcW w:w="3572" w:type="dxa"/>
            <w:vAlign w:val="center"/>
          </w:tcPr>
          <w:p w:rsidR="00936772" w:rsidRPr="003C5B59" w:rsidRDefault="00936772" w:rsidP="009044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варочного отделения </w:t>
            </w:r>
            <w:r w:rsidR="001756EB"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(увеличение производственных мощностей)</w:t>
            </w:r>
          </w:p>
        </w:tc>
        <w:tc>
          <w:tcPr>
            <w:tcW w:w="1417" w:type="dxa"/>
            <w:vAlign w:val="center"/>
          </w:tcPr>
          <w:p w:rsidR="00936772" w:rsidRPr="003C5B59" w:rsidRDefault="001756EB" w:rsidP="009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vAlign w:val="center"/>
          </w:tcPr>
          <w:p w:rsidR="00936772" w:rsidRPr="003C5B59" w:rsidRDefault="001756EB" w:rsidP="009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1756EB" w:rsidRPr="0045019B" w:rsidTr="00344776">
        <w:trPr>
          <w:jc w:val="center"/>
        </w:trPr>
        <w:tc>
          <w:tcPr>
            <w:tcW w:w="522" w:type="dxa"/>
            <w:vAlign w:val="center"/>
          </w:tcPr>
          <w:p w:rsidR="001756EB" w:rsidRPr="003C5B59" w:rsidRDefault="003C5B59" w:rsidP="001756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64" w:type="dxa"/>
            <w:vAlign w:val="center"/>
          </w:tcPr>
          <w:p w:rsidR="001756EB" w:rsidRPr="003C5B59" w:rsidRDefault="001756EB" w:rsidP="001756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ООО «МПК» Пивоваренный завод Майкопский»</w:t>
            </w:r>
          </w:p>
        </w:tc>
        <w:tc>
          <w:tcPr>
            <w:tcW w:w="3572" w:type="dxa"/>
            <w:vAlign w:val="center"/>
          </w:tcPr>
          <w:p w:rsidR="001756EB" w:rsidRPr="003C5B59" w:rsidRDefault="001756EB" w:rsidP="009044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емкостного хозяйства (увеличение производственных мощностей)</w:t>
            </w:r>
          </w:p>
        </w:tc>
        <w:tc>
          <w:tcPr>
            <w:tcW w:w="1417" w:type="dxa"/>
            <w:vAlign w:val="center"/>
          </w:tcPr>
          <w:p w:rsidR="001756EB" w:rsidRPr="003C5B59" w:rsidRDefault="001756EB" w:rsidP="001756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vAlign w:val="center"/>
          </w:tcPr>
          <w:p w:rsidR="001756EB" w:rsidRPr="003C5B59" w:rsidRDefault="001756EB" w:rsidP="001756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B59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</w:tr>
    </w:tbl>
    <w:p w:rsidR="001756EB" w:rsidRDefault="001756EB" w:rsidP="001756EB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F11314" w:rsidRPr="00160184" w:rsidRDefault="00F11314" w:rsidP="00160184">
      <w:pPr>
        <w:pStyle w:val="a8"/>
        <w:numPr>
          <w:ilvl w:val="0"/>
          <w:numId w:val="4"/>
        </w:numPr>
        <w:jc w:val="both"/>
        <w:rPr>
          <w:rFonts w:eastAsia="Calibri"/>
          <w:i/>
          <w:sz w:val="28"/>
        </w:rPr>
      </w:pPr>
      <w:r w:rsidRPr="00160184">
        <w:rPr>
          <w:rFonts w:eastAsia="Calibri"/>
          <w:i/>
          <w:sz w:val="28"/>
        </w:rPr>
        <w:t>Формирование и ведение реестра инвестиционных площадок на территории муниципального образования «Город Майкоп».</w:t>
      </w:r>
    </w:p>
    <w:p w:rsidR="00F11314" w:rsidRDefault="00F11314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Сформирован реестр инвестиционных площадок, который постоянно обновляется. </w:t>
      </w:r>
      <w:r w:rsidR="009A21C4">
        <w:rPr>
          <w:rFonts w:ascii="Times New Roman" w:eastAsia="Calibri" w:hAnsi="Times New Roman" w:cs="Times New Roman"/>
          <w:sz w:val="28"/>
        </w:rPr>
        <w:t>По состоянию на 01.</w:t>
      </w:r>
      <w:r w:rsidR="002125E9">
        <w:rPr>
          <w:rFonts w:ascii="Times New Roman" w:eastAsia="Calibri" w:hAnsi="Times New Roman" w:cs="Times New Roman"/>
          <w:sz w:val="28"/>
        </w:rPr>
        <w:t>10</w:t>
      </w:r>
      <w:r w:rsidR="009A21C4">
        <w:rPr>
          <w:rFonts w:ascii="Times New Roman" w:eastAsia="Calibri" w:hAnsi="Times New Roman" w:cs="Times New Roman"/>
          <w:sz w:val="28"/>
        </w:rPr>
        <w:t xml:space="preserve">.2018 </w:t>
      </w:r>
      <w:r>
        <w:rPr>
          <w:rFonts w:ascii="Times New Roman" w:eastAsia="Calibri" w:hAnsi="Times New Roman" w:cs="Times New Roman"/>
          <w:sz w:val="28"/>
        </w:rPr>
        <w:t>в реестр включено 11 инвестиционных площадок, ведется работа по поиску инвесторов под существующие инвестиционные площадки.</w:t>
      </w:r>
    </w:p>
    <w:p w:rsidR="00492E69" w:rsidRDefault="00492E6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92E69" w:rsidRDefault="00492E6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92E69" w:rsidRDefault="00492E6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92E69" w:rsidRDefault="00492E6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92E69" w:rsidRDefault="00492E6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022E8" w:rsidRDefault="009022E8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756EB" w:rsidRDefault="001756EB" w:rsidP="001756EB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lastRenderedPageBreak/>
        <w:t xml:space="preserve">Реестр инвестиционных площадок муниципального образования </w:t>
      </w:r>
    </w:p>
    <w:p w:rsidR="001756EB" w:rsidRDefault="001756EB" w:rsidP="001756EB">
      <w:pPr>
        <w:tabs>
          <w:tab w:val="left" w:pos="993"/>
        </w:tabs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«Город Майкоп»</w:t>
      </w:r>
    </w:p>
    <w:tbl>
      <w:tblPr>
        <w:tblpPr w:leftFromText="180" w:rightFromText="180" w:bottomFromText="200" w:vertAnchor="text" w:horzAnchor="margin" w:tblpXSpec="center" w:tblpY="204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0"/>
        <w:gridCol w:w="2410"/>
        <w:gridCol w:w="2835"/>
      </w:tblGrid>
      <w:tr w:rsidR="001756EB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1756EB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DD56A7" w:rsidRDefault="001756EB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Для строительства </w:t>
            </w:r>
            <w:r w:rsidR="00B41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трех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этажного</w:t>
            </w:r>
            <w:r w:rsidR="00B41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многоквартирного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жилого дома</w:t>
            </w:r>
            <w:r w:rsidR="00B41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(площадь 1 472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DD56A7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DD56A7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12 Марта, 187, корпус 1</w:t>
            </w:r>
          </w:p>
        </w:tc>
      </w:tr>
      <w:tr w:rsidR="00B41B54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трехэтажного многоквартирного жилого дома (площадь 1 470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Майкоп, ул. 12 Марта, 187, корпус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B54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трехэтажного многоквартирного жилого дома (площадь 1 460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Майкоп, ул. 12 Марта, 187, корпус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B54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Default="00B41B54" w:rsidP="00AE79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комплексного освоения территори</w:t>
            </w:r>
            <w:r w:rsidR="00AE79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(площадь 39 478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Пирогова, 4</w:t>
            </w:r>
          </w:p>
        </w:tc>
      </w:tr>
      <w:tr w:rsidR="00B41B54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размещения одноэтажного многоквартирного жилого дома (площадь 1 336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Кужорская, 96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размещения одноэтажного многоквартирного жилого дома (площадь 932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Кужорская, 94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Развитие жилого квартала (площадь 40 000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Майкоп, западный жилой район 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многоквартирного жилого дома (площадь 1 911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5-ый переулок</w:t>
            </w:r>
            <w:r w:rsidR="00AE79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22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многоквартирного жилого дома (площадь 5 063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7-ой переулок</w:t>
            </w:r>
            <w:r w:rsidR="00AE79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14а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многоквартирного жилого дома (площадь 1 982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Прямая, 5в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AE79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многоквартирного жилого дома (площадь 1 </w:t>
            </w:r>
            <w:r w:rsidR="00AE79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514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F113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Майкоп, ул. </w:t>
            </w:r>
            <w:r w:rsidR="00F113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Кирпичная, 53б</w:t>
            </w:r>
          </w:p>
        </w:tc>
      </w:tr>
    </w:tbl>
    <w:p w:rsidR="00F11314" w:rsidRDefault="00F1131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F4" w:rsidRDefault="00635389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B17C8">
        <w:rPr>
          <w:rFonts w:ascii="Times New Roman" w:hAnsi="Times New Roman" w:cs="Times New Roman"/>
          <w:b/>
          <w:sz w:val="28"/>
          <w:szCs w:val="28"/>
        </w:rPr>
        <w:t>. Жилищная политика</w:t>
      </w:r>
      <w:r w:rsidR="00AF15B9">
        <w:rPr>
          <w:rFonts w:ascii="Times New Roman" w:hAnsi="Times New Roman" w:cs="Times New Roman"/>
          <w:b/>
          <w:sz w:val="28"/>
          <w:szCs w:val="28"/>
        </w:rPr>
        <w:t>,</w:t>
      </w:r>
      <w:r w:rsidR="00424B9F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="00AF15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3369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0C7FF4">
        <w:rPr>
          <w:rFonts w:ascii="Times New Roman" w:hAnsi="Times New Roman" w:cs="Times New Roman"/>
          <w:b/>
          <w:sz w:val="28"/>
          <w:szCs w:val="28"/>
        </w:rPr>
        <w:t xml:space="preserve"> города, </w:t>
      </w:r>
    </w:p>
    <w:p w:rsidR="00635389" w:rsidRPr="00BB17C8" w:rsidRDefault="000C7FF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635389" w:rsidRDefault="00635389" w:rsidP="0063538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9C658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тельство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ввод жилья</w:t>
      </w:r>
    </w:p>
    <w:p w:rsidR="00E05BB8" w:rsidRPr="00E05BB8" w:rsidRDefault="00E05BB8" w:rsidP="00E44B6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1020" w:rsidRPr="00F958EE" w:rsidRDefault="00F653E6" w:rsidP="00E44B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r w:rsidR="00271F8B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271F8B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Республике Адыгея за </w:t>
      </w:r>
      <w:r w:rsidR="00E44B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="004E471D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7A55C4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81649D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7A55C4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1649D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7A55C4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введено в эксплуатацию </w:t>
      </w:r>
      <w:r w:rsidR="007B1823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домов </w:t>
      </w:r>
      <w:r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общей площадью</w:t>
      </w:r>
      <w:r w:rsidR="008B4B37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492E6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B4B37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573</w:t>
      </w:r>
      <w:r w:rsidR="003F3D31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м²</w:t>
      </w:r>
      <w:r w:rsidR="00EA4836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12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55C4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составило </w:t>
      </w:r>
      <w:r w:rsidR="004E471D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5300B">
        <w:rPr>
          <w:rFonts w:ascii="Times New Roman" w:eastAsia="Calibri" w:hAnsi="Times New Roman" w:cs="Times New Roman"/>
          <w:sz w:val="28"/>
          <w:szCs w:val="28"/>
          <w:lang w:eastAsia="ru-RU"/>
        </w:rPr>
        <w:t>17,5</w:t>
      </w:r>
      <w:r w:rsidR="007A55C4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</w:t>
      </w:r>
      <w:r w:rsidR="004E471D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аналогичному периоду</w:t>
      </w:r>
      <w:r w:rsidR="007A55C4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</w:t>
      </w:r>
      <w:r w:rsidR="00812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55C4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(все жилье</w:t>
      </w:r>
      <w:r w:rsidR="00EA4836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построен</w:t>
      </w:r>
      <w:r w:rsidR="00A7388C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A4836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населением</w:t>
      </w:r>
      <w:r w:rsidR="00CD0F8B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7388C" w:rsidRPr="00F958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525A" w:rsidRPr="00F958EE" w:rsidRDefault="009831E7" w:rsidP="00E44B68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D0F8B" w:rsidRPr="00F958EE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="00E44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53A" w:rsidRPr="00F958EE">
        <w:rPr>
          <w:rFonts w:ascii="Times New Roman" w:eastAsia="Calibri" w:hAnsi="Times New Roman" w:cs="Times New Roman"/>
          <w:sz w:val="28"/>
          <w:szCs w:val="28"/>
        </w:rPr>
        <w:t xml:space="preserve">Управлением архитектуры и градостроительства муниципального образования «Город Майкоп» (далее-Управление архитектуры и градостроительства) </w:t>
      </w:r>
      <w:r w:rsidR="00DE525A" w:rsidRPr="00F958EE">
        <w:rPr>
          <w:rFonts w:ascii="Times New Roman" w:eastAsia="Calibri" w:hAnsi="Times New Roman" w:cs="Times New Roman"/>
          <w:sz w:val="28"/>
          <w:szCs w:val="28"/>
        </w:rPr>
        <w:t xml:space="preserve">выдано </w:t>
      </w:r>
      <w:r w:rsidR="00F0732C" w:rsidRPr="00F958EE">
        <w:rPr>
          <w:rFonts w:ascii="Times New Roman" w:eastAsia="Calibri" w:hAnsi="Times New Roman" w:cs="Times New Roman"/>
          <w:sz w:val="28"/>
          <w:szCs w:val="28"/>
        </w:rPr>
        <w:t>43</w:t>
      </w:r>
      <w:r w:rsidR="00FC3CD7" w:rsidRPr="00F958EE">
        <w:rPr>
          <w:rFonts w:ascii="Times New Roman" w:eastAsia="Calibri" w:hAnsi="Times New Roman" w:cs="Times New Roman"/>
          <w:sz w:val="28"/>
          <w:szCs w:val="28"/>
        </w:rPr>
        <w:t>3</w:t>
      </w:r>
      <w:r w:rsidR="00DE525A" w:rsidRPr="00F958EE">
        <w:rPr>
          <w:rFonts w:ascii="Times New Roman" w:eastAsia="Calibri" w:hAnsi="Times New Roman" w:cs="Times New Roman"/>
          <w:sz w:val="28"/>
          <w:szCs w:val="28"/>
        </w:rPr>
        <w:t xml:space="preserve"> разрешени</w:t>
      </w:r>
      <w:r w:rsidR="00492E69">
        <w:rPr>
          <w:rFonts w:ascii="Times New Roman" w:eastAsia="Calibri" w:hAnsi="Times New Roman" w:cs="Times New Roman"/>
          <w:sz w:val="28"/>
          <w:szCs w:val="28"/>
        </w:rPr>
        <w:t>я</w:t>
      </w:r>
      <w:r w:rsidR="00DE525A" w:rsidRPr="00F958EE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и </w:t>
      </w:r>
      <w:r w:rsidR="00F0732C" w:rsidRPr="00F958EE">
        <w:rPr>
          <w:rFonts w:ascii="Times New Roman" w:eastAsia="Calibri" w:hAnsi="Times New Roman" w:cs="Times New Roman"/>
          <w:sz w:val="28"/>
          <w:szCs w:val="28"/>
        </w:rPr>
        <w:t>8</w:t>
      </w:r>
      <w:r w:rsidR="00FC3CD7" w:rsidRPr="00F958EE">
        <w:rPr>
          <w:rFonts w:ascii="Times New Roman" w:eastAsia="Calibri" w:hAnsi="Times New Roman" w:cs="Times New Roman"/>
          <w:sz w:val="28"/>
          <w:szCs w:val="28"/>
        </w:rPr>
        <w:t>2</w:t>
      </w:r>
      <w:r w:rsidR="00DE525A" w:rsidRPr="00F958EE">
        <w:rPr>
          <w:rFonts w:ascii="Times New Roman" w:eastAsia="Calibri" w:hAnsi="Times New Roman" w:cs="Times New Roman"/>
          <w:sz w:val="28"/>
          <w:szCs w:val="28"/>
        </w:rPr>
        <w:t xml:space="preserve"> разрешени</w:t>
      </w:r>
      <w:r w:rsidR="00492E69">
        <w:rPr>
          <w:rFonts w:ascii="Times New Roman" w:eastAsia="Calibri" w:hAnsi="Times New Roman" w:cs="Times New Roman"/>
          <w:sz w:val="28"/>
          <w:szCs w:val="28"/>
        </w:rPr>
        <w:t>я</w:t>
      </w:r>
      <w:r w:rsidR="00DE525A" w:rsidRPr="00F958EE">
        <w:rPr>
          <w:rFonts w:ascii="Times New Roman" w:eastAsia="Calibri" w:hAnsi="Times New Roman" w:cs="Times New Roman"/>
          <w:sz w:val="28"/>
          <w:szCs w:val="28"/>
        </w:rPr>
        <w:t xml:space="preserve"> на ввод объектов капитального строительства в эксплуатацию.</w:t>
      </w:r>
    </w:p>
    <w:p w:rsidR="00DE525A" w:rsidRPr="004E471D" w:rsidRDefault="00D1098E" w:rsidP="00DE525A">
      <w:pPr>
        <w:ind w:firstLine="708"/>
        <w:jc w:val="both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lastRenderedPageBreak/>
        <w:t>Н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аиболее значимые проекты, на которые за 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отчетный </w:t>
      </w:r>
      <w:r w:rsidR="005167D1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период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EE3F6D" w:rsidRPr="004E471D">
        <w:rPr>
          <w:rFonts w:ascii="Times New Roman" w:eastAsia="Calibri" w:hAnsi="Times New Roman" w:cs="Times New Roman"/>
          <w:i/>
          <w:sz w:val="28"/>
          <w:szCs w:val="28"/>
        </w:rPr>
        <w:t xml:space="preserve">архитектуры и </w:t>
      </w:r>
      <w:r w:rsidR="000E0E6F" w:rsidRPr="004E471D">
        <w:rPr>
          <w:rFonts w:ascii="Times New Roman" w:eastAsia="Calibri" w:hAnsi="Times New Roman" w:cs="Times New Roman"/>
          <w:i/>
          <w:sz w:val="28"/>
          <w:szCs w:val="28"/>
        </w:rPr>
        <w:t>градостроительства</w:t>
      </w:r>
      <w:r w:rsidR="000E0E6F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выданы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разрешения на строительство: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F958EE">
        <w:rPr>
          <w:rFonts w:ascii="Times New Roman" w:hAnsi="Times New Roman" w:cs="Times New Roman"/>
          <w:sz w:val="28"/>
          <w:szCs w:val="28"/>
        </w:rPr>
        <w:t xml:space="preserve">1. Газоснабжение коттеджного поселка по адресу: </w:t>
      </w:r>
      <w:r w:rsidR="000E0E6F" w:rsidRPr="00F958EE">
        <w:rPr>
          <w:rFonts w:ascii="Times New Roman" w:hAnsi="Times New Roman" w:cs="Times New Roman"/>
          <w:sz w:val="28"/>
          <w:szCs w:val="28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</w:rPr>
        <w:t>, землепользование бывшего АОЗТ «Майкопская -10», массив 1, секция №</w:t>
      </w:r>
      <w:r w:rsidR="00492E69">
        <w:rPr>
          <w:rFonts w:ascii="Times New Roman" w:hAnsi="Times New Roman" w:cs="Times New Roman"/>
          <w:sz w:val="28"/>
          <w:szCs w:val="28"/>
        </w:rPr>
        <w:t xml:space="preserve"> </w:t>
      </w:r>
      <w:r w:rsidRPr="00F958EE">
        <w:rPr>
          <w:rFonts w:ascii="Times New Roman" w:hAnsi="Times New Roman" w:cs="Times New Roman"/>
          <w:sz w:val="28"/>
          <w:szCs w:val="28"/>
        </w:rPr>
        <w:t>2, контуры №</w:t>
      </w:r>
      <w:r w:rsidR="00492E69">
        <w:rPr>
          <w:rFonts w:ascii="Times New Roman" w:hAnsi="Times New Roman" w:cs="Times New Roman"/>
          <w:sz w:val="28"/>
          <w:szCs w:val="28"/>
        </w:rPr>
        <w:t xml:space="preserve"> </w:t>
      </w:r>
      <w:r w:rsidRPr="00F958EE">
        <w:rPr>
          <w:rFonts w:ascii="Times New Roman" w:hAnsi="Times New Roman" w:cs="Times New Roman"/>
          <w:sz w:val="28"/>
          <w:szCs w:val="28"/>
        </w:rPr>
        <w:t>15,</w:t>
      </w:r>
      <w:r w:rsidR="00492E69">
        <w:rPr>
          <w:rFonts w:ascii="Times New Roman" w:hAnsi="Times New Roman" w:cs="Times New Roman"/>
          <w:sz w:val="28"/>
          <w:szCs w:val="28"/>
        </w:rPr>
        <w:t xml:space="preserve"> </w:t>
      </w:r>
      <w:r w:rsidRPr="00F958EE">
        <w:rPr>
          <w:rFonts w:ascii="Times New Roman" w:hAnsi="Times New Roman" w:cs="Times New Roman"/>
          <w:sz w:val="28"/>
          <w:szCs w:val="28"/>
        </w:rPr>
        <w:t>73, распределительный газопровод низкого давления 1-я очередь строительства.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F958EE">
        <w:rPr>
          <w:rFonts w:ascii="Times New Roman" w:hAnsi="Times New Roman" w:cs="Times New Roman"/>
          <w:sz w:val="28"/>
          <w:szCs w:val="28"/>
        </w:rPr>
        <w:t>2. Газопровод высокого давления с установкой ГРПШ по ул.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8EE">
        <w:rPr>
          <w:rFonts w:ascii="Times New Roman" w:hAnsi="Times New Roman" w:cs="Times New Roman"/>
          <w:sz w:val="28"/>
          <w:szCs w:val="28"/>
        </w:rPr>
        <w:t>Келермесское</w:t>
      </w:r>
      <w:proofErr w:type="spellEnd"/>
      <w:r w:rsidRPr="00F958EE">
        <w:rPr>
          <w:rFonts w:ascii="Times New Roman" w:hAnsi="Times New Roman" w:cs="Times New Roman"/>
          <w:sz w:val="28"/>
          <w:szCs w:val="28"/>
        </w:rPr>
        <w:t xml:space="preserve"> шоссе в кадастровом квартале 01:08:0502004 </w:t>
      </w:r>
      <w:r w:rsidR="000E0E6F" w:rsidRPr="00F958EE">
        <w:rPr>
          <w:rFonts w:ascii="Times New Roman" w:hAnsi="Times New Roman" w:cs="Times New Roman"/>
          <w:sz w:val="28"/>
          <w:szCs w:val="28"/>
        </w:rPr>
        <w:t>г. Майкопа</w:t>
      </w:r>
      <w:r w:rsidRPr="00F958EE">
        <w:rPr>
          <w:rFonts w:ascii="Times New Roman" w:hAnsi="Times New Roman" w:cs="Times New Roman"/>
          <w:sz w:val="28"/>
          <w:szCs w:val="28"/>
        </w:rPr>
        <w:t>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Pr="00F958EE">
        <w:rPr>
          <w:rFonts w:ascii="Times New Roman" w:hAnsi="Times New Roman" w:cs="Times New Roman"/>
          <w:sz w:val="28"/>
          <w:szCs w:val="28"/>
        </w:rPr>
        <w:t xml:space="preserve">Строительство 5-ти этажного многоквартирного жилого дома с нежилыми помещениями по адресу: </w:t>
      </w:r>
      <w:r w:rsidR="000E0E6F" w:rsidRPr="00F958EE">
        <w:rPr>
          <w:rFonts w:ascii="Times New Roman" w:hAnsi="Times New Roman" w:cs="Times New Roman"/>
          <w:sz w:val="28"/>
          <w:szCs w:val="28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</w:rPr>
        <w:t xml:space="preserve">, МКР-2, </w:t>
      </w:r>
      <w:r w:rsidR="000E0E6F" w:rsidRPr="00F958EE">
        <w:rPr>
          <w:rFonts w:ascii="Times New Roman" w:hAnsi="Times New Roman" w:cs="Times New Roman"/>
          <w:sz w:val="28"/>
          <w:szCs w:val="28"/>
        </w:rPr>
        <w:t>ул. Чкалова</w:t>
      </w:r>
      <w:r w:rsidRPr="00F958EE">
        <w:rPr>
          <w:rFonts w:ascii="Times New Roman" w:hAnsi="Times New Roman" w:cs="Times New Roman"/>
          <w:sz w:val="28"/>
          <w:szCs w:val="28"/>
        </w:rPr>
        <w:t>, 84-в.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F958EE">
        <w:rPr>
          <w:rFonts w:ascii="Times New Roman" w:hAnsi="Times New Roman" w:cs="Times New Roman"/>
          <w:sz w:val="28"/>
          <w:szCs w:val="28"/>
        </w:rPr>
        <w:t xml:space="preserve">4.Строительство торгово-административного здания по адресу: </w:t>
      </w:r>
      <w:r w:rsidR="000E0E6F" w:rsidRPr="00F958EE">
        <w:rPr>
          <w:rFonts w:ascii="Times New Roman" w:hAnsi="Times New Roman" w:cs="Times New Roman"/>
          <w:sz w:val="28"/>
          <w:szCs w:val="28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</w:rPr>
        <w:t xml:space="preserve">, </w:t>
      </w:r>
      <w:r w:rsidR="000E0E6F" w:rsidRPr="00F958EE">
        <w:rPr>
          <w:rFonts w:ascii="Times New Roman" w:hAnsi="Times New Roman" w:cs="Times New Roman"/>
          <w:sz w:val="28"/>
          <w:szCs w:val="28"/>
        </w:rPr>
        <w:t>ул. Школьная</w:t>
      </w:r>
      <w:r w:rsidRPr="00F958EE">
        <w:rPr>
          <w:rFonts w:ascii="Times New Roman" w:hAnsi="Times New Roman" w:cs="Times New Roman"/>
          <w:sz w:val="28"/>
          <w:szCs w:val="28"/>
        </w:rPr>
        <w:t>, 177.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>5. «9-ти этажный 3х-секционный жилой дом литер «4» в г. Майкоп» по адресу: г. Майкоп, ул. Васильева К.А., 4.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>6. «9-ти этажный 3х-секционный жилой дом литер «5» в г. Майкоп» по адресу: г. Майкоп, ул. Васильева К.А., 6.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>7.  «9-ти этажный 2х-секционный жилой дом литер «6» в г. Майкоп» по адресу: г. Майкоп, ул. Васильева К.А., 8.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0E0E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«Строительство 2-ой нижней доро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жки с освещением на территории 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городского парка культуры и отдыха» по адресу: г. Майкоп, ул. Пушкина, 181».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0E0E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«Строительство жилого комплекса «</w:t>
      </w:r>
      <w:proofErr w:type="spellStart"/>
      <w:r w:rsidRPr="00F958EE">
        <w:rPr>
          <w:rFonts w:ascii="Times New Roman" w:hAnsi="Times New Roman" w:cs="Times New Roman"/>
          <w:sz w:val="28"/>
          <w:szCs w:val="28"/>
          <w:lang w:eastAsia="ru-RU"/>
        </w:rPr>
        <w:t>Фишт</w:t>
      </w:r>
      <w:proofErr w:type="spellEnd"/>
      <w:r w:rsidRPr="00F958EE">
        <w:rPr>
          <w:rFonts w:ascii="Times New Roman" w:hAnsi="Times New Roman" w:cs="Times New Roman"/>
          <w:sz w:val="28"/>
          <w:szCs w:val="28"/>
          <w:lang w:eastAsia="ru-RU"/>
        </w:rPr>
        <w:t>» со встроенными помещениями на 1-ом этаже по адресу: г. Майкоп, ул. Советская, 219».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10. «Строительство водозабора и магистрального водовода к населенным пунктам Майкопского района и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г. Майкопу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. Водовод от площадки 4 до Северо-Западного жилого массива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г. Майкопа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11. «Реконструкция 3-х гаражей в торговый комплекс» по адресу: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46439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тепная, 190;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12. «Реконструкция гравийно-щебеночной автомобильной дороги по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ул. Школьная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пос. Подгорный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г. Майкопа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13. «Строительство МБОУ на 240 мест» по адресу: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ст. Ханская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ул. Степная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, 23-А.</w:t>
      </w:r>
    </w:p>
    <w:p w:rsidR="00DE525A" w:rsidRPr="004E471D" w:rsidRDefault="00DE525A" w:rsidP="00DE52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Наиболее значимые объекты, на которые за истекший период Управлением </w:t>
      </w:r>
      <w:r w:rsidR="001E64F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архитектуры и градостроительства 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выданы разрешения </w:t>
      </w:r>
      <w:r w:rsidRPr="004E471D">
        <w:rPr>
          <w:rFonts w:ascii="Times New Roman" w:hAnsi="Times New Roman" w:cs="Times New Roman"/>
          <w:i/>
          <w:sz w:val="28"/>
          <w:szCs w:val="28"/>
        </w:rPr>
        <w:t>на ввод в эксплуатацию:</w:t>
      </w:r>
    </w:p>
    <w:p w:rsidR="00F958EE" w:rsidRPr="00F958EE" w:rsidRDefault="00F958EE" w:rsidP="00F95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EE">
        <w:rPr>
          <w:rFonts w:ascii="Times New Roman" w:hAnsi="Times New Roman" w:cs="Times New Roman"/>
          <w:sz w:val="28"/>
          <w:szCs w:val="28"/>
        </w:rPr>
        <w:t xml:space="preserve">1. Строительство храма по адресу: </w:t>
      </w:r>
      <w:r w:rsidR="000E0E6F" w:rsidRPr="00F958EE">
        <w:rPr>
          <w:rFonts w:ascii="Times New Roman" w:hAnsi="Times New Roman" w:cs="Times New Roman"/>
          <w:sz w:val="28"/>
          <w:szCs w:val="28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</w:rPr>
        <w:t xml:space="preserve">, </w:t>
      </w:r>
      <w:r w:rsidR="000E0E6F" w:rsidRPr="00F958EE">
        <w:rPr>
          <w:rFonts w:ascii="Times New Roman" w:hAnsi="Times New Roman" w:cs="Times New Roman"/>
          <w:sz w:val="28"/>
          <w:szCs w:val="28"/>
        </w:rPr>
        <w:t>п. Родниковый</w:t>
      </w:r>
      <w:r w:rsidRPr="00F958EE">
        <w:rPr>
          <w:rFonts w:ascii="Times New Roman" w:hAnsi="Times New Roman" w:cs="Times New Roman"/>
          <w:sz w:val="28"/>
          <w:szCs w:val="28"/>
        </w:rPr>
        <w:t xml:space="preserve">, </w:t>
      </w:r>
      <w:r w:rsidR="000E0E6F" w:rsidRPr="00F958EE">
        <w:rPr>
          <w:rFonts w:ascii="Times New Roman" w:hAnsi="Times New Roman" w:cs="Times New Roman"/>
          <w:sz w:val="28"/>
          <w:szCs w:val="28"/>
        </w:rPr>
        <w:t>ул. Советская</w:t>
      </w:r>
      <w:r w:rsidRPr="00F958EE">
        <w:rPr>
          <w:rFonts w:ascii="Times New Roman" w:hAnsi="Times New Roman" w:cs="Times New Roman"/>
          <w:sz w:val="28"/>
          <w:szCs w:val="28"/>
        </w:rPr>
        <w:t>, 69-а.</w:t>
      </w:r>
    </w:p>
    <w:p w:rsidR="00F958EE" w:rsidRPr="00F958EE" w:rsidRDefault="00F958EE" w:rsidP="00F95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EE">
        <w:rPr>
          <w:rFonts w:ascii="Times New Roman" w:hAnsi="Times New Roman" w:cs="Times New Roman"/>
          <w:sz w:val="28"/>
          <w:szCs w:val="28"/>
        </w:rPr>
        <w:t xml:space="preserve">2.Газоснабжение коттеджного поселка. Газопровод высокого давления с установкой ГРПШ-13-2НУ1, </w:t>
      </w:r>
      <w:r w:rsidR="000E0E6F" w:rsidRPr="00F958EE">
        <w:rPr>
          <w:rFonts w:ascii="Times New Roman" w:hAnsi="Times New Roman" w:cs="Times New Roman"/>
          <w:sz w:val="28"/>
          <w:szCs w:val="28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</w:rPr>
        <w:t xml:space="preserve">, </w:t>
      </w:r>
      <w:r w:rsidR="000E0E6F" w:rsidRPr="00F958EE">
        <w:rPr>
          <w:rFonts w:ascii="Times New Roman" w:hAnsi="Times New Roman" w:cs="Times New Roman"/>
          <w:sz w:val="28"/>
          <w:szCs w:val="28"/>
        </w:rPr>
        <w:t>п. Западный</w:t>
      </w:r>
      <w:r w:rsidRPr="00F958EE">
        <w:rPr>
          <w:rFonts w:ascii="Times New Roman" w:hAnsi="Times New Roman" w:cs="Times New Roman"/>
          <w:sz w:val="28"/>
          <w:szCs w:val="28"/>
        </w:rPr>
        <w:t xml:space="preserve">, </w:t>
      </w:r>
      <w:r w:rsidR="000E0E6F" w:rsidRPr="00F958EE">
        <w:rPr>
          <w:rFonts w:ascii="Times New Roman" w:hAnsi="Times New Roman" w:cs="Times New Roman"/>
          <w:sz w:val="28"/>
          <w:szCs w:val="28"/>
        </w:rPr>
        <w:t>ул. Загородная</w:t>
      </w:r>
      <w:r w:rsidRPr="00F958EE">
        <w:rPr>
          <w:rFonts w:ascii="Times New Roman" w:hAnsi="Times New Roman" w:cs="Times New Roman"/>
          <w:sz w:val="28"/>
          <w:szCs w:val="28"/>
        </w:rPr>
        <w:t xml:space="preserve">, </w:t>
      </w:r>
      <w:r w:rsidR="000E0E6F" w:rsidRPr="00F958EE">
        <w:rPr>
          <w:rFonts w:ascii="Times New Roman" w:hAnsi="Times New Roman" w:cs="Times New Roman"/>
          <w:sz w:val="28"/>
          <w:szCs w:val="28"/>
        </w:rPr>
        <w:t>пер. Коммунальный</w:t>
      </w:r>
      <w:r w:rsidRPr="00F958EE">
        <w:rPr>
          <w:rFonts w:ascii="Times New Roman" w:hAnsi="Times New Roman" w:cs="Times New Roman"/>
          <w:sz w:val="28"/>
          <w:szCs w:val="28"/>
        </w:rPr>
        <w:t>.</w:t>
      </w:r>
    </w:p>
    <w:p w:rsidR="00F958EE" w:rsidRPr="00F958EE" w:rsidRDefault="00F958EE" w:rsidP="00F958E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Реконструкция анестезиолого-реанимационного отделения с пристройкой лифта к ГБУ РА «Адыгейская республиканская детская клиническая больница» по адресу: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ул. Гагарина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, 6.</w:t>
      </w:r>
    </w:p>
    <w:p w:rsidR="00F958EE" w:rsidRPr="00F958EE" w:rsidRDefault="00F958EE" w:rsidP="00F958EE">
      <w:pPr>
        <w:jc w:val="both"/>
        <w:rPr>
          <w:rFonts w:ascii="Times New Roman" w:hAnsi="Times New Roman" w:cs="Times New Roman"/>
          <w:sz w:val="28"/>
          <w:szCs w:val="28"/>
        </w:rPr>
      </w:pPr>
      <w:r w:rsidRPr="00F958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4.</w:t>
      </w:r>
      <w:r w:rsidRPr="00F958EE">
        <w:rPr>
          <w:rFonts w:ascii="Times New Roman" w:hAnsi="Times New Roman" w:cs="Times New Roman"/>
          <w:sz w:val="28"/>
          <w:szCs w:val="28"/>
        </w:rPr>
        <w:t xml:space="preserve"> Газоснабжение коттеджного поселка по адресу: </w:t>
      </w:r>
      <w:r w:rsidR="000E0E6F" w:rsidRPr="00F958EE">
        <w:rPr>
          <w:rFonts w:ascii="Times New Roman" w:hAnsi="Times New Roman" w:cs="Times New Roman"/>
          <w:sz w:val="28"/>
          <w:szCs w:val="28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</w:rPr>
        <w:t xml:space="preserve">, землепользование бывшего АОЗТ «Майкопская -10», массив 1, секция №2, контуры </w:t>
      </w:r>
      <w:r w:rsidRPr="00F958EE">
        <w:rPr>
          <w:rFonts w:ascii="Times New Roman" w:hAnsi="Times New Roman" w:cs="Times New Roman"/>
          <w:sz w:val="28"/>
          <w:szCs w:val="28"/>
        </w:rPr>
        <w:lastRenderedPageBreak/>
        <w:t>№15,73, распределительный газопровод низкого давления 1-я очередь строительства.</w:t>
      </w:r>
    </w:p>
    <w:p w:rsidR="00F958EE" w:rsidRPr="00F958EE" w:rsidRDefault="00F958EE" w:rsidP="00492E69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>5. Строительство автомобильной дороги по ул. Остапенко Н.И. (продолжение) в г. Майкопе РА, (1-й этап).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6. «Реконструкция 3-х гаражей в торговый комплекс» по адресу: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46439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тепная, 190;</w:t>
      </w:r>
    </w:p>
    <w:p w:rsidR="00F958EE" w:rsidRPr="00F958EE" w:rsidRDefault="00F958EE" w:rsidP="00F958EE">
      <w:pPr>
        <w:ind w:firstLine="5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EE">
        <w:rPr>
          <w:rFonts w:ascii="Times New Roman" w:hAnsi="Times New Roman" w:cs="Times New Roman"/>
          <w:sz w:val="28"/>
          <w:szCs w:val="28"/>
          <w:lang w:eastAsia="ru-RU"/>
        </w:rPr>
        <w:t xml:space="preserve">7. «Строительство 3-х этажного многоквартирного жилого дома» по адресу: </w:t>
      </w:r>
      <w:r w:rsidR="000E0E6F" w:rsidRPr="00F958EE">
        <w:rPr>
          <w:rFonts w:ascii="Times New Roman" w:hAnsi="Times New Roman" w:cs="Times New Roman"/>
          <w:sz w:val="28"/>
          <w:szCs w:val="28"/>
          <w:lang w:eastAsia="ru-RU"/>
        </w:rPr>
        <w:t>г. Майкоп</w:t>
      </w:r>
      <w:r w:rsidRPr="00F958EE">
        <w:rPr>
          <w:rFonts w:ascii="Times New Roman" w:hAnsi="Times New Roman" w:cs="Times New Roman"/>
          <w:sz w:val="28"/>
          <w:szCs w:val="28"/>
          <w:lang w:eastAsia="ru-RU"/>
        </w:rPr>
        <w:t>, ул.12 Марта.</w:t>
      </w:r>
    </w:p>
    <w:p w:rsidR="00033189" w:rsidRPr="004E471D" w:rsidRDefault="00033189" w:rsidP="006512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1D">
        <w:rPr>
          <w:rFonts w:ascii="Times New Roman" w:eastAsia="Calibri" w:hAnsi="Times New Roman" w:cs="Times New Roman"/>
          <w:sz w:val="28"/>
          <w:szCs w:val="28"/>
        </w:rPr>
        <w:t xml:space="preserve">Кроме того, введено в эксплуатацию </w:t>
      </w:r>
      <w:r w:rsidR="00F958EE">
        <w:rPr>
          <w:rFonts w:ascii="Times New Roman" w:eastAsia="Calibri" w:hAnsi="Times New Roman" w:cs="Times New Roman"/>
          <w:sz w:val="28"/>
          <w:szCs w:val="28"/>
        </w:rPr>
        <w:t>38</w:t>
      </w:r>
      <w:r w:rsidRPr="004E471D">
        <w:rPr>
          <w:rFonts w:ascii="Times New Roman" w:eastAsia="Calibri" w:hAnsi="Times New Roman" w:cs="Times New Roman"/>
          <w:sz w:val="28"/>
          <w:szCs w:val="28"/>
        </w:rPr>
        <w:t xml:space="preserve"> жилых помещени</w:t>
      </w:r>
      <w:r w:rsidR="000D0FE3" w:rsidRPr="004E471D">
        <w:rPr>
          <w:rFonts w:ascii="Times New Roman" w:eastAsia="Calibri" w:hAnsi="Times New Roman" w:cs="Times New Roman"/>
          <w:sz w:val="28"/>
          <w:szCs w:val="28"/>
        </w:rPr>
        <w:t>й</w:t>
      </w:r>
      <w:r w:rsidRPr="004E471D">
        <w:rPr>
          <w:rFonts w:ascii="Times New Roman" w:eastAsia="Calibri" w:hAnsi="Times New Roman" w:cs="Times New Roman"/>
          <w:sz w:val="28"/>
          <w:szCs w:val="28"/>
        </w:rPr>
        <w:t xml:space="preserve"> (квартир) после их переустройства и перепланировки и </w:t>
      </w:r>
      <w:r w:rsidR="00F958EE">
        <w:rPr>
          <w:rFonts w:ascii="Times New Roman" w:eastAsia="Calibri" w:hAnsi="Times New Roman" w:cs="Times New Roman"/>
          <w:sz w:val="28"/>
          <w:szCs w:val="28"/>
        </w:rPr>
        <w:t>1</w:t>
      </w:r>
      <w:r w:rsidR="00EC5FFB" w:rsidRPr="004E471D">
        <w:rPr>
          <w:rFonts w:ascii="Times New Roman" w:eastAsia="Calibri" w:hAnsi="Times New Roman" w:cs="Times New Roman"/>
          <w:sz w:val="28"/>
          <w:szCs w:val="28"/>
        </w:rPr>
        <w:t>5</w:t>
      </w:r>
      <w:r w:rsidRPr="004E471D">
        <w:rPr>
          <w:rFonts w:ascii="Times New Roman" w:eastAsia="Calibri" w:hAnsi="Times New Roman" w:cs="Times New Roman"/>
          <w:sz w:val="28"/>
          <w:szCs w:val="28"/>
        </w:rPr>
        <w:t xml:space="preserve"> помещений после их перевода из жилого (нежилого) помещения в нежилое (жилое) помещение.  </w:t>
      </w:r>
    </w:p>
    <w:p w:rsidR="002105C9" w:rsidRPr="009106E4" w:rsidRDefault="002105C9" w:rsidP="009106E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E4">
        <w:rPr>
          <w:rFonts w:ascii="Times New Roman" w:eastAsia="Calibri" w:hAnsi="Times New Roman" w:cs="Times New Roman"/>
          <w:sz w:val="28"/>
          <w:szCs w:val="28"/>
        </w:rPr>
        <w:t>Удельный вес ветхого и аварийного жилого фонда по состоянию на 01.</w:t>
      </w:r>
      <w:r w:rsidR="001370DD">
        <w:rPr>
          <w:rFonts w:ascii="Times New Roman" w:eastAsia="Calibri" w:hAnsi="Times New Roman" w:cs="Times New Roman"/>
          <w:sz w:val="28"/>
          <w:szCs w:val="28"/>
        </w:rPr>
        <w:t>10</w:t>
      </w:r>
      <w:r w:rsidRPr="009106E4">
        <w:rPr>
          <w:rFonts w:ascii="Times New Roman" w:eastAsia="Calibri" w:hAnsi="Times New Roman" w:cs="Times New Roman"/>
          <w:sz w:val="28"/>
          <w:szCs w:val="28"/>
        </w:rPr>
        <w:t>.201</w:t>
      </w:r>
      <w:r w:rsidR="000D0FE3">
        <w:rPr>
          <w:rFonts w:ascii="Times New Roman" w:eastAsia="Calibri" w:hAnsi="Times New Roman" w:cs="Times New Roman"/>
          <w:sz w:val="28"/>
          <w:szCs w:val="28"/>
        </w:rPr>
        <w:t>8</w:t>
      </w:r>
      <w:r w:rsidRPr="009106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D0FE3">
        <w:rPr>
          <w:rFonts w:ascii="Times New Roman" w:eastAsia="Calibri" w:hAnsi="Times New Roman" w:cs="Times New Roman"/>
          <w:sz w:val="28"/>
          <w:szCs w:val="28"/>
        </w:rPr>
        <w:t>ода</w:t>
      </w:r>
      <w:r w:rsidRPr="009106E4">
        <w:rPr>
          <w:rFonts w:ascii="Times New Roman" w:eastAsia="Calibri" w:hAnsi="Times New Roman" w:cs="Times New Roman"/>
          <w:sz w:val="28"/>
          <w:szCs w:val="28"/>
        </w:rPr>
        <w:t xml:space="preserve"> составил 0,7</w:t>
      </w:r>
      <w:r w:rsidR="00492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6E4">
        <w:rPr>
          <w:rFonts w:ascii="Times New Roman" w:eastAsia="Calibri" w:hAnsi="Times New Roman" w:cs="Times New Roman"/>
          <w:sz w:val="28"/>
          <w:szCs w:val="28"/>
        </w:rPr>
        <w:t>%.</w:t>
      </w:r>
      <w:r w:rsidR="007C58C8">
        <w:rPr>
          <w:rFonts w:ascii="Times New Roman" w:eastAsia="Calibri" w:hAnsi="Times New Roman" w:cs="Times New Roman"/>
          <w:sz w:val="28"/>
          <w:szCs w:val="28"/>
        </w:rPr>
        <w:t xml:space="preserve"> Размер жилой площади, приходящейся в среднем на одного человека, составляет 27,</w:t>
      </w:r>
      <w:r w:rsidR="00C92880">
        <w:rPr>
          <w:rFonts w:ascii="Times New Roman" w:eastAsia="Calibri" w:hAnsi="Times New Roman" w:cs="Times New Roman"/>
          <w:sz w:val="28"/>
          <w:szCs w:val="28"/>
        </w:rPr>
        <w:t>4</w:t>
      </w:r>
      <w:r w:rsidR="007C58C8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16306">
        <w:rPr>
          <w:rFonts w:ascii="Times New Roman" w:eastAsia="Calibri" w:hAnsi="Times New Roman" w:cs="Times New Roman"/>
          <w:sz w:val="28"/>
          <w:szCs w:val="28"/>
        </w:rPr>
        <w:t>².</w:t>
      </w:r>
    </w:p>
    <w:p w:rsidR="002105C9" w:rsidRPr="00FC3CD7" w:rsidRDefault="002105C9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F4" w:rsidRPr="00FC3CD7" w:rsidRDefault="000C7FF4" w:rsidP="000C7F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 города</w:t>
      </w:r>
    </w:p>
    <w:p w:rsidR="00AF15B9" w:rsidRPr="00E40F85" w:rsidRDefault="00AF15B9" w:rsidP="00AF15B9">
      <w:pPr>
        <w:tabs>
          <w:tab w:val="left" w:pos="709"/>
          <w:tab w:val="center" w:pos="4153"/>
          <w:tab w:val="right" w:pos="8306"/>
        </w:tabs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5B9" w:rsidRDefault="00AF15B9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 в 2018 году реализуется муниципальная программа «Формирование современной городской среды в муниципальном образовании «Город Майкоп» на 2018-2022 годы». Объем финансирования, запланированный на реализацию мероприятий данной программы в 2018 году, составляет 155 120,3 тыс. рублей, в том числе:</w:t>
      </w:r>
    </w:p>
    <w:p w:rsidR="00AF15B9" w:rsidRDefault="00AF15B9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комплексных проектов благоустройства общественных территорий муниципального образования «Город Майкоп» в сумме 5 103,0 тыс. рублей;</w:t>
      </w:r>
    </w:p>
    <w:p w:rsidR="00AF15B9" w:rsidRDefault="00AF15B9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 многоквартирных домов на территории муниципального образования «Город Майкоп» в сумме 69 615,3 тыс. рублей</w:t>
      </w:r>
      <w:r w:rsidR="007F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67 409,6 тыс. рублей – средства федерального бюджета</w:t>
      </w:r>
      <w:r w:rsidR="003B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году запланировано обустройство 20</w:t>
      </w:r>
      <w:r w:rsidR="000A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территорий, объединяющих 33 многоквартирных дома);</w:t>
      </w:r>
    </w:p>
    <w:p w:rsidR="00AF15B9" w:rsidRDefault="007F7534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благоустройству общественных территорий муниципального образования «Город Майкоп» в сумме 80 402,0 тыс. рублей, в том числе 80 000,0 тыс. рублей – средства республиканского бюджета (в течение года планируется обустроить 4 общественных территории).</w:t>
      </w:r>
    </w:p>
    <w:p w:rsidR="006160E1" w:rsidRDefault="007F7534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реализации программы «Формирование современной городской среды</w:t>
      </w:r>
      <w:r w:rsidR="0061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национального проекта «Формирование комфортной городской среды». </w:t>
      </w:r>
    </w:p>
    <w:p w:rsidR="006160E1" w:rsidRDefault="006160E1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ЖКХ и благоустройства разработан график и проведены собрания с жителями многоквартирных домов по обсуждению дизайн-проектов и благоустройства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Отобрано 5 дворовых территорий, которые будут благоустроены в 2018 году, это: </w:t>
      </w:r>
    </w:p>
    <w:p w:rsidR="000A4B94" w:rsidRDefault="000A4B94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E1" w:rsidRDefault="006160E1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ул. Герцена, 100 и 104; </w:t>
      </w:r>
    </w:p>
    <w:p w:rsidR="006160E1" w:rsidRDefault="006160E1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34;</w:t>
      </w:r>
    </w:p>
    <w:p w:rsidR="007F7534" w:rsidRPr="00AF15B9" w:rsidRDefault="006160E1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Ленина, 8; </w:t>
      </w:r>
    </w:p>
    <w:p w:rsidR="006160E1" w:rsidRDefault="006160E1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Ленина, 62;</w:t>
      </w:r>
    </w:p>
    <w:p w:rsidR="006160E1" w:rsidRDefault="006160E1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Юннатов, 8, корпус, 3. </w:t>
      </w:r>
    </w:p>
    <w:p w:rsidR="00676119" w:rsidRDefault="006160E1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общественное голосование </w:t>
      </w:r>
      <w:r w:rsidR="00EC2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общественных территорий, подлежащих благоустройству в первоочередном порядке в 2018-2019 годах.</w:t>
      </w:r>
      <w:r w:rsidR="0067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голосования оформлен протокол общественной комиссии и принято решение о благоустройстве следующих общественных территорий:</w:t>
      </w:r>
    </w:p>
    <w:p w:rsidR="00676119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сквер «Дружбы народов»;</w:t>
      </w:r>
    </w:p>
    <w:p w:rsidR="00676119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территория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квартале № 433;</w:t>
      </w:r>
    </w:p>
    <w:p w:rsidR="00676119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Шоссейная, 4 – парковая зона;</w:t>
      </w:r>
    </w:p>
    <w:p w:rsidR="00676119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Пролетарская (между ул. Школьная и ул. П. Лумумбы – район городской поликлиники № 1).</w:t>
      </w:r>
    </w:p>
    <w:p w:rsidR="00DF7E34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планируется обустроить общественную территорию – сквер по ул. Юбилейная в п. Западном</w:t>
      </w:r>
      <w:r w:rsidR="006F7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0E1" w:rsidRPr="00AF15B9" w:rsidRDefault="0040073A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Подготовлена аукционная документация на выполнение работ по благоустройству </w:t>
      </w:r>
      <w:r w:rsidR="0036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D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аключены контракты на выполнение работ по разработке проектно-сметной документации.</w:t>
      </w:r>
    </w:p>
    <w:p w:rsidR="006160E1" w:rsidRDefault="006160E1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4A" w:rsidRDefault="002A704A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6" w:rsidRPr="00FC3CD7" w:rsidRDefault="000C7FF4" w:rsidP="00AF15B9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Дорожное хозяйство</w:t>
      </w:r>
    </w:p>
    <w:p w:rsidR="000C7FF4" w:rsidRPr="0085752C" w:rsidRDefault="000C7FF4" w:rsidP="00AF15B9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B3369" w:rsidRDefault="00DF3296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«Развитие жилищно-коммунального, дорожного хозяйства и благоустройства в муниципальном образовании «Город Майкоп»</w:t>
      </w:r>
      <w:r w:rsidR="001B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2018-2020 годы» на подпрограмму «Развитие дорожного хозяйства и благоустройства территорий муниципального образования «Город Майкоп»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E40F85">
        <w:rPr>
          <w:rFonts w:ascii="Times New Roman" w:eastAsia="Times New Roman" w:hAnsi="Times New Roman" w:cs="Times New Roman"/>
          <w:sz w:val="28"/>
          <w:szCs w:val="28"/>
          <w:lang w:eastAsia="ru-RU"/>
        </w:rPr>
        <w:t>487 705,3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1B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на капитальный ремонт, ремонт и содержание улично-дорожной сети </w:t>
      </w:r>
      <w:r w:rsidR="00E40F85">
        <w:rPr>
          <w:rFonts w:ascii="Times New Roman" w:eastAsia="Times New Roman" w:hAnsi="Times New Roman" w:cs="Times New Roman"/>
          <w:sz w:val="28"/>
          <w:szCs w:val="28"/>
          <w:lang w:eastAsia="ru-RU"/>
        </w:rPr>
        <w:t>94 417,9</w:t>
      </w:r>
      <w:r w:rsidR="001B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(освоено за отчетный период </w:t>
      </w:r>
      <w:r w:rsidR="00E40F85">
        <w:rPr>
          <w:rFonts w:ascii="Times New Roman" w:eastAsia="Times New Roman" w:hAnsi="Times New Roman" w:cs="Times New Roman"/>
          <w:sz w:val="28"/>
          <w:szCs w:val="28"/>
          <w:lang w:eastAsia="ru-RU"/>
        </w:rPr>
        <w:t>190 934,0</w:t>
      </w:r>
      <w:r w:rsidR="001B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2C4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на содержание улично-дорожной сети – </w:t>
      </w:r>
      <w:r w:rsidR="00E40F85">
        <w:rPr>
          <w:rFonts w:ascii="Times New Roman" w:eastAsia="Times New Roman" w:hAnsi="Times New Roman" w:cs="Times New Roman"/>
          <w:sz w:val="28"/>
          <w:szCs w:val="28"/>
          <w:lang w:eastAsia="ru-RU"/>
        </w:rPr>
        <w:t>55 456,1</w:t>
      </w:r>
      <w:r w:rsidR="0037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C4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5AB" w:rsidRDefault="003765AB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дорожного фонда запланировано ассигнований в размере 281 057,2 тыс. рублей (освоено по итогам </w:t>
      </w:r>
      <w:r w:rsidR="00E40F8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F85">
        <w:rPr>
          <w:rFonts w:ascii="Times New Roman" w:eastAsia="Times New Roman" w:hAnsi="Times New Roman" w:cs="Times New Roman"/>
          <w:sz w:val="28"/>
          <w:szCs w:val="28"/>
          <w:lang w:eastAsia="ru-RU"/>
        </w:rPr>
        <w:t>55 806,9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</w:t>
      </w:r>
    </w:p>
    <w:p w:rsidR="003765AB" w:rsidRDefault="003765AB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улично-дорожной сети – </w:t>
      </w:r>
      <w:r w:rsidR="00E40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52C">
        <w:rPr>
          <w:rFonts w:ascii="Times New Roman" w:eastAsia="Times New Roman" w:hAnsi="Times New Roman" w:cs="Times New Roman"/>
          <w:sz w:val="28"/>
          <w:szCs w:val="28"/>
          <w:lang w:eastAsia="ru-RU"/>
        </w:rPr>
        <w:t>9 946,6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765AB" w:rsidRDefault="003765AB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и ремонт автомобильных дорог общего пользования местного значения – 197 553,5 тыс. рублей, из них за счет средств республиканского бюджета 195 565,7 тыс. рублей;</w:t>
      </w:r>
    </w:p>
    <w:p w:rsidR="003765AB" w:rsidRDefault="003765AB" w:rsidP="003765A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(реконструкция) автомобильных дорог общего пользования местного значения – 62 276,6 тыс. рублей, из них за счет средств республиканского бюджета 61 650,1 тыс. рублей.</w:t>
      </w:r>
    </w:p>
    <w:p w:rsidR="00452870" w:rsidRDefault="00452870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CE" w:rsidRDefault="00B57FCE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CE" w:rsidRDefault="00B57FCE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CE" w:rsidRPr="00DF3296" w:rsidRDefault="00B57FCE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AE7DFD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Жилищная политика</w:t>
      </w:r>
    </w:p>
    <w:p w:rsidR="00E05BB8" w:rsidRPr="00E05BB8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E2" w:rsidRDefault="00F06BE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CF4A72" w:rsidRDefault="00CF4A7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C4" w:rsidRPr="00FC3CD7" w:rsidRDefault="00CC49C4" w:rsidP="00CC49C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Переселение </w:t>
      </w:r>
      <w:r w:rsidR="000F475E" w:rsidRPr="00FC3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 </w:t>
      </w:r>
      <w:r w:rsidRPr="00FC3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ветхого и аварийного жилья</w:t>
      </w:r>
    </w:p>
    <w:p w:rsidR="00F35708" w:rsidRDefault="00F35708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жилищной проблемы является </w:t>
      </w:r>
      <w:r w:rsidRPr="000E6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ветхого неблагоустроенного жилья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капитальности и аварийного жилищного фонда и переселение граждан из жилых помещений, признанных непригодными для проживания и расположенных в аварийных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по переселению граждан принята в рамках исполнения полномочий Федерального закона от </w:t>
      </w:r>
      <w:r w:rsidR="00C045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</w:t>
      </w:r>
      <w:r w:rsidR="0088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FB1167" w:rsidRPr="000E608C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ереселение граждан из аварийного жилищного фонда носит компенсационный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 муниципалитета заключается в переселении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равнозначное по 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муниципальной программы «Переселение граждан из жилых помещений, </w:t>
      </w:r>
      <w:r w:rsidR="0073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которые в установленном порядке 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признаны непригодными для проживания и </w:t>
      </w:r>
      <w:r w:rsidR="0073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ремонту и реконструкции не подлежат, из жилых помещений, признанных непригодными для проживания и 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расположенных в аварийных многоквартирных домах муниципального образования «Город Майкоп» на 201</w:t>
      </w:r>
      <w:r w:rsidR="00FA1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FA1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многоквартирных домов;</w:t>
      </w:r>
    </w:p>
    <w:p w:rsidR="00E36DF3" w:rsidRDefault="00E36DF3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технической документации;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граждан;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граждан, проживающих по договор</w:t>
      </w:r>
      <w:r w:rsidR="00673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в жилых помещениях, признанных непригодными для проживания и расположенных в аварийных многоквартирных домах</w:t>
      </w:r>
      <w:r w:rsidR="00E36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DF3" w:rsidRDefault="00E36DF3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 аварийных многоквартирных домов.</w:t>
      </w:r>
    </w:p>
    <w:p w:rsidR="00E926EA" w:rsidRDefault="00E926EA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в 2018 году в бюджете муниципального образования «Город Майкоп» предусмотрено бюджетных ассигнований в сумме 1 000,0 тыс. рублей, в том числе:</w:t>
      </w:r>
    </w:p>
    <w:p w:rsidR="00E926EA" w:rsidRDefault="00E926EA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подготовку технической документации – 500,0 тыс. рублей;</w:t>
      </w:r>
    </w:p>
    <w:p w:rsidR="00E926EA" w:rsidRDefault="00E926EA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снос аварийного жилищного фонда – 500,0 тыс. рублей. </w:t>
      </w:r>
    </w:p>
    <w:p w:rsidR="001107D9" w:rsidRPr="00A15E22" w:rsidRDefault="00FE5843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 в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«Город Майкоп» признаны непригодными для проживания 25 жилых помещений </w:t>
      </w:r>
      <w:r w:rsidR="00A15E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 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Суммарная площадь жилых помещений</w:t>
      </w:r>
      <w:r w:rsidR="00A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установленном порядке признаны непригодными для проживания и расположенных в аварийных многоквартирных домах муниципального образования «Город Майкоп», составляет </w:t>
      </w:r>
      <w:r w:rsidR="00A15E22" w:rsidRPr="00A15E22">
        <w:rPr>
          <w:rFonts w:ascii="Times New Roman" w:eastAsia="Times New Roman" w:hAnsi="Times New Roman" w:cs="Times New Roman"/>
          <w:sz w:val="28"/>
          <w:szCs w:val="28"/>
          <w:lang w:eastAsia="ru-RU"/>
        </w:rPr>
        <w:t>3 006,3</w:t>
      </w:r>
      <w:r w:rsidR="001107D9" w:rsidRPr="00A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м², на которых прожива</w:t>
      </w:r>
      <w:r w:rsidR="0057659D" w:rsidRPr="00A15E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07D9" w:rsidRPr="00A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15E22" w:rsidRPr="00A15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130 человек</w:t>
      </w:r>
      <w:r w:rsidR="001107D9" w:rsidRPr="00A15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3C1" w:rsidRDefault="001107D9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размеров аварийного жилищного фонда, а также из средней стоимости затрат на переселение граждан, проживающих в аварийном жилье и на снос аварийных зданий, потребность в денежных средствах составляет около 145 млн. рублей.</w:t>
      </w:r>
      <w:r w:rsidR="00F4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в бюджете муниципального образования «Город Майкоп» денежных средств на переселение, мероприятия в данном направлении будут реализовываться по мере высвобождения муниципального жилого фонда</w:t>
      </w:r>
      <w:r w:rsidR="00FF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счет </w:t>
      </w:r>
      <w:r w:rsidR="0033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служебных жилых помещений и выведения их из реестра специализированного жилищного фонда).</w:t>
      </w:r>
    </w:p>
    <w:p w:rsidR="001E08DF" w:rsidRDefault="00EB2702" w:rsidP="00D1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DD09D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F6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из 8-ми квартирного многоквартирного жилого дома, расположенного по адресу г. Майкоп,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Подгорный</w:t>
      </w:r>
      <w:r w:rsidR="0029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</w:t>
      </w:r>
      <w:r w:rsidR="0029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2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переселены в свободное жилье муниципального жилищного фонда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Восьмой семье также предложена освободившая</w:t>
      </w:r>
      <w:r w:rsidR="001E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квартира для переселения, от заявителя получено согласие.</w:t>
      </w:r>
    </w:p>
    <w:p w:rsidR="001E08DF" w:rsidRDefault="001E08DF" w:rsidP="00D1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Начаты мероприятия по подготовке необходимых документов для передачи жилых помещений по договору социального найма. </w:t>
      </w:r>
    </w:p>
    <w:p w:rsidR="001E08DF" w:rsidRDefault="001E08DF" w:rsidP="00D1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мероприятий по переселению будет заказана документация на снос аварийного жилья, произвести который планируется до конца 2018 года.</w:t>
      </w:r>
    </w:p>
    <w:p w:rsidR="00DC4224" w:rsidRDefault="00DC4224" w:rsidP="000F475E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475E" w:rsidRPr="00FC3CD7" w:rsidRDefault="000F475E" w:rsidP="000F475E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улучшение жилищных условий</w:t>
      </w:r>
    </w:p>
    <w:p w:rsidR="000F475E" w:rsidRPr="00AC6339" w:rsidRDefault="000F475E" w:rsidP="000F475E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65C1B" w:rsidRDefault="0047491C" w:rsidP="00465C1B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жилищной политики в </w:t>
      </w: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E0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</w:t>
      </w:r>
      <w:r w:rsidR="001E08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приоритетного национального </w:t>
      </w:r>
      <w:r w:rsidR="004E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«Доступное и комфортное жилье – гражданам России».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C1B"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жилищных отношений </w:t>
      </w:r>
      <w:r w:rsidR="00C85249"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имуществом муниципального образования «Город Майкоп»</w:t>
      </w:r>
      <w:r w:rsidR="00C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жилищных отношений) </w:t>
      </w:r>
      <w:r w:rsidR="00D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D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465C1B"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557AC2" w:rsidRDefault="00557AC2" w:rsidP="00465C1B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A0" w:rsidRDefault="00FB5C3F" w:rsidP="00FB5C3F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FC3CD7">
        <w:rPr>
          <w:rFonts w:eastAsia="Calibri"/>
          <w:i/>
          <w:sz w:val="28"/>
          <w:szCs w:val="28"/>
        </w:rPr>
        <w:t>Поддержка молодых семей в</w:t>
      </w:r>
      <w:r w:rsidRPr="00325DC3">
        <w:rPr>
          <w:rFonts w:eastAsia="Calibri"/>
          <w:i/>
          <w:sz w:val="28"/>
          <w:szCs w:val="28"/>
        </w:rPr>
        <w:t xml:space="preserve"> улучшении жилищных условий </w:t>
      </w:r>
      <w:r w:rsidR="00DB1762">
        <w:rPr>
          <w:rFonts w:eastAsia="Calibri"/>
          <w:sz w:val="28"/>
          <w:szCs w:val="28"/>
        </w:rPr>
        <w:t>в 201</w:t>
      </w:r>
      <w:r w:rsidR="00962904">
        <w:rPr>
          <w:rFonts w:eastAsia="Calibri"/>
          <w:sz w:val="28"/>
          <w:szCs w:val="28"/>
        </w:rPr>
        <w:t>8</w:t>
      </w:r>
      <w:r w:rsidR="00DB1762">
        <w:rPr>
          <w:rFonts w:eastAsia="Calibri"/>
          <w:sz w:val="28"/>
          <w:szCs w:val="28"/>
        </w:rPr>
        <w:t xml:space="preserve"> году осуществля</w:t>
      </w:r>
      <w:r w:rsidR="00962904">
        <w:rPr>
          <w:rFonts w:eastAsia="Calibri"/>
          <w:sz w:val="28"/>
          <w:szCs w:val="28"/>
        </w:rPr>
        <w:t>ется</w:t>
      </w:r>
      <w:r w:rsidR="00DB1762">
        <w:rPr>
          <w:rFonts w:eastAsia="Calibri"/>
          <w:sz w:val="28"/>
          <w:szCs w:val="28"/>
        </w:rPr>
        <w:t xml:space="preserve"> в рамках реализации</w:t>
      </w:r>
      <w:r w:rsidR="000E0E6F">
        <w:rPr>
          <w:rFonts w:eastAsia="Calibri"/>
          <w:sz w:val="28"/>
          <w:szCs w:val="28"/>
        </w:rPr>
        <w:t xml:space="preserve"> </w:t>
      </w:r>
      <w:r w:rsidRPr="00C03834">
        <w:rPr>
          <w:rFonts w:eastAsia="Calibri"/>
          <w:i/>
          <w:sz w:val="28"/>
          <w:szCs w:val="28"/>
        </w:rPr>
        <w:t>муниципальной программ</w:t>
      </w:r>
      <w:r w:rsidR="00DB1762">
        <w:rPr>
          <w:rFonts w:eastAsia="Calibri"/>
          <w:i/>
          <w:sz w:val="28"/>
          <w:szCs w:val="28"/>
        </w:rPr>
        <w:t>ы</w:t>
      </w:r>
      <w:r w:rsidR="000E0E6F">
        <w:rPr>
          <w:rFonts w:eastAsia="Calibri"/>
          <w:i/>
          <w:sz w:val="28"/>
          <w:szCs w:val="28"/>
        </w:rPr>
        <w:t xml:space="preserve"> </w:t>
      </w:r>
      <w:r w:rsidRPr="0022726E">
        <w:rPr>
          <w:rFonts w:eastAsia="Calibri"/>
          <w:i/>
          <w:sz w:val="28"/>
          <w:szCs w:val="28"/>
        </w:rPr>
        <w:t>«Обеспечение жильем молодых семей на 201</w:t>
      </w:r>
      <w:r w:rsidR="001E08DF">
        <w:rPr>
          <w:rFonts w:eastAsia="Calibri"/>
          <w:i/>
          <w:sz w:val="28"/>
          <w:szCs w:val="28"/>
        </w:rPr>
        <w:t>8</w:t>
      </w:r>
      <w:r w:rsidRPr="0022726E">
        <w:rPr>
          <w:rFonts w:eastAsia="Calibri"/>
          <w:i/>
          <w:sz w:val="28"/>
          <w:szCs w:val="28"/>
        </w:rPr>
        <w:t>-20</w:t>
      </w:r>
      <w:r w:rsidR="001E08DF">
        <w:rPr>
          <w:rFonts w:eastAsia="Calibri"/>
          <w:i/>
          <w:sz w:val="28"/>
          <w:szCs w:val="28"/>
        </w:rPr>
        <w:t>20</w:t>
      </w:r>
      <w:r w:rsidRPr="0022726E">
        <w:rPr>
          <w:rFonts w:eastAsia="Calibri"/>
          <w:i/>
          <w:sz w:val="28"/>
          <w:szCs w:val="28"/>
        </w:rPr>
        <w:t xml:space="preserve"> годы»</w:t>
      </w:r>
      <w:r w:rsidR="000E0E6F">
        <w:rPr>
          <w:rFonts w:eastAsia="Calibri"/>
          <w:i/>
          <w:sz w:val="28"/>
          <w:szCs w:val="28"/>
        </w:rPr>
        <w:t xml:space="preserve"> </w:t>
      </w:r>
      <w:r w:rsidR="00D00527" w:rsidRPr="00D00527">
        <w:rPr>
          <w:rFonts w:eastAsia="Calibri"/>
          <w:sz w:val="28"/>
          <w:szCs w:val="28"/>
        </w:rPr>
        <w:t>(далее – Программа)</w:t>
      </w:r>
      <w:r w:rsidRPr="0022726E">
        <w:rPr>
          <w:rFonts w:eastAsia="Calibri"/>
          <w:i/>
          <w:sz w:val="28"/>
          <w:szCs w:val="28"/>
        </w:rPr>
        <w:t>.</w:t>
      </w:r>
      <w:r w:rsidR="00B57FCE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Цель данной программы – </w:t>
      </w:r>
      <w:r w:rsidR="007A46DE">
        <w:rPr>
          <w:rFonts w:eastAsia="Calibri"/>
          <w:sz w:val="28"/>
          <w:szCs w:val="28"/>
        </w:rPr>
        <w:t>оказа</w:t>
      </w:r>
      <w:r>
        <w:rPr>
          <w:rFonts w:eastAsia="Calibri"/>
          <w:sz w:val="28"/>
          <w:szCs w:val="28"/>
        </w:rPr>
        <w:t xml:space="preserve">ние поддержки в решении жилищной проблемы молодым семьям в виде социальных выплат на приобретение жилья или строительство индивидуального жилого дома. </w:t>
      </w:r>
      <w:r w:rsidR="00DB1762">
        <w:rPr>
          <w:rFonts w:eastAsia="Calibri"/>
          <w:sz w:val="28"/>
          <w:szCs w:val="28"/>
        </w:rPr>
        <w:t xml:space="preserve">Между Министерством строительства, транспорта, жилищно-коммунального и дорожного хозяйства </w:t>
      </w:r>
      <w:r w:rsidR="002A2617">
        <w:rPr>
          <w:rFonts w:eastAsia="Calibri"/>
          <w:sz w:val="28"/>
          <w:szCs w:val="28"/>
        </w:rPr>
        <w:t>Р</w:t>
      </w:r>
      <w:r w:rsidR="00DB1762">
        <w:rPr>
          <w:rFonts w:eastAsia="Calibri"/>
          <w:sz w:val="28"/>
          <w:szCs w:val="28"/>
        </w:rPr>
        <w:t>еспублики Адыгея и Администрацией муниципального образования «Город Майкоп» заключено Соглашение о реализации подпрограммы «Обеспечение жильем молодых семей» федеральной целевой программы «Жилище» на 2015-2020 годы»</w:t>
      </w:r>
      <w:r w:rsidR="00461EA0">
        <w:rPr>
          <w:rFonts w:eastAsia="Calibri"/>
          <w:sz w:val="28"/>
          <w:szCs w:val="28"/>
        </w:rPr>
        <w:t xml:space="preserve"> за счет средств федерального бюджета и республиканского бюджета Республики Адыгея</w:t>
      </w:r>
      <w:r w:rsidR="00A93087">
        <w:rPr>
          <w:rFonts w:eastAsia="Calibri"/>
          <w:sz w:val="28"/>
          <w:szCs w:val="28"/>
        </w:rPr>
        <w:t xml:space="preserve"> (далее – республиканский бюджет)</w:t>
      </w:r>
      <w:r w:rsidR="00DB1762">
        <w:rPr>
          <w:rFonts w:eastAsia="Calibri"/>
          <w:sz w:val="28"/>
          <w:szCs w:val="28"/>
        </w:rPr>
        <w:t xml:space="preserve">. </w:t>
      </w:r>
    </w:p>
    <w:p w:rsidR="007A46DE" w:rsidRPr="00461EA0" w:rsidRDefault="00350B9C" w:rsidP="00461EA0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A0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1E08DF">
        <w:rPr>
          <w:rFonts w:ascii="Times New Roman" w:eastAsia="Calibri" w:hAnsi="Times New Roman" w:cs="Times New Roman"/>
          <w:sz w:val="28"/>
          <w:szCs w:val="28"/>
        </w:rPr>
        <w:t>8</w:t>
      </w:r>
      <w:r w:rsidRPr="00461EA0">
        <w:rPr>
          <w:rFonts w:ascii="Times New Roman" w:eastAsia="Calibri" w:hAnsi="Times New Roman" w:cs="Times New Roman"/>
          <w:sz w:val="28"/>
          <w:szCs w:val="28"/>
        </w:rPr>
        <w:t xml:space="preserve"> года на учете, в качестве нуждающихся в улучшении жилищных условий, состояло </w:t>
      </w:r>
      <w:r w:rsidR="001E08DF">
        <w:rPr>
          <w:rFonts w:ascii="Times New Roman" w:eastAsia="Calibri" w:hAnsi="Times New Roman" w:cs="Times New Roman"/>
          <w:sz w:val="28"/>
          <w:szCs w:val="28"/>
        </w:rPr>
        <w:t>1 209</w:t>
      </w:r>
      <w:r w:rsidRPr="00461EA0">
        <w:rPr>
          <w:rFonts w:ascii="Times New Roman" w:eastAsia="Calibri" w:hAnsi="Times New Roman" w:cs="Times New Roman"/>
          <w:sz w:val="28"/>
          <w:szCs w:val="28"/>
        </w:rPr>
        <w:t xml:space="preserve"> молодых семей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339"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1E08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Свидетельства на получение </w:t>
      </w:r>
      <w:r w:rsidR="001E08DF" w:rsidRPr="007A46DE">
        <w:rPr>
          <w:rFonts w:ascii="Times New Roman" w:eastAsia="Calibri" w:hAnsi="Times New Roman" w:cs="Times New Roman"/>
          <w:sz w:val="28"/>
          <w:szCs w:val="28"/>
        </w:rPr>
        <w:t xml:space="preserve">социальной выплаты на приобретение жилого помещения </w:t>
      </w:r>
      <w:r w:rsidR="001E08DF">
        <w:rPr>
          <w:rFonts w:ascii="Times New Roman" w:eastAsia="Calibri" w:hAnsi="Times New Roman" w:cs="Times New Roman"/>
          <w:sz w:val="28"/>
          <w:szCs w:val="28"/>
        </w:rPr>
        <w:t>и (</w:t>
      </w:r>
      <w:r w:rsidR="001E08DF" w:rsidRPr="007A46DE">
        <w:rPr>
          <w:rFonts w:ascii="Times New Roman" w:eastAsia="Calibri" w:hAnsi="Times New Roman" w:cs="Times New Roman"/>
          <w:sz w:val="28"/>
          <w:szCs w:val="28"/>
        </w:rPr>
        <w:t>или</w:t>
      </w:r>
      <w:r w:rsidR="001E08DF">
        <w:rPr>
          <w:rFonts w:ascii="Times New Roman" w:eastAsia="Calibri" w:hAnsi="Times New Roman" w:cs="Times New Roman"/>
          <w:sz w:val="28"/>
          <w:szCs w:val="28"/>
        </w:rPr>
        <w:t>)</w:t>
      </w:r>
      <w:r w:rsidR="001E08DF" w:rsidRPr="007A46DE">
        <w:rPr>
          <w:rFonts w:ascii="Times New Roman" w:eastAsia="Calibri" w:hAnsi="Times New Roman" w:cs="Times New Roman"/>
          <w:sz w:val="28"/>
          <w:szCs w:val="28"/>
        </w:rPr>
        <w:t xml:space="preserve"> строительство индивидуального жилого дома</w:t>
      </w:r>
      <w:r w:rsidR="000E0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18">
        <w:rPr>
          <w:rFonts w:ascii="Times New Roman" w:eastAsia="Calibri" w:hAnsi="Times New Roman" w:cs="Times New Roman"/>
          <w:sz w:val="28"/>
          <w:szCs w:val="28"/>
        </w:rPr>
        <w:t>выданы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0C4E0A">
        <w:rPr>
          <w:rFonts w:ascii="Times New Roman" w:eastAsia="Calibri" w:hAnsi="Times New Roman" w:cs="Times New Roman"/>
          <w:sz w:val="28"/>
          <w:szCs w:val="28"/>
        </w:rPr>
        <w:t>5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 молодым семьям.</w:t>
      </w:r>
    </w:p>
    <w:p w:rsidR="00D00527" w:rsidRDefault="00D00527" w:rsidP="007A46D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E08DF">
        <w:rPr>
          <w:rFonts w:ascii="Times New Roman" w:eastAsia="Calibri" w:hAnsi="Times New Roman" w:cs="Times New Roman"/>
          <w:sz w:val="28"/>
          <w:szCs w:val="28"/>
        </w:rPr>
        <w:t>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E08D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, запланированный на ее </w:t>
      </w:r>
      <w:r w:rsidR="000E0E6F">
        <w:rPr>
          <w:rFonts w:ascii="Times New Roman" w:eastAsia="Calibri" w:hAnsi="Times New Roman" w:cs="Times New Roman"/>
          <w:sz w:val="28"/>
          <w:szCs w:val="28"/>
        </w:rPr>
        <w:t>реализацию, в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 течение отчетного </w:t>
      </w:r>
      <w:r w:rsidR="000C4E0A">
        <w:rPr>
          <w:rFonts w:ascii="Times New Roman" w:eastAsia="Calibri" w:hAnsi="Times New Roman" w:cs="Times New Roman"/>
          <w:sz w:val="28"/>
          <w:szCs w:val="28"/>
        </w:rPr>
        <w:t xml:space="preserve">периода (в сравнении с первоначальным </w:t>
      </w:r>
      <w:r w:rsidR="000E0E6F">
        <w:rPr>
          <w:rFonts w:ascii="Times New Roman" w:eastAsia="Calibri" w:hAnsi="Times New Roman" w:cs="Times New Roman"/>
          <w:sz w:val="28"/>
          <w:szCs w:val="28"/>
        </w:rPr>
        <w:t>планом) увеличен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15AD6" w:rsidRPr="00544A4D">
        <w:rPr>
          <w:rFonts w:ascii="Times New Roman" w:eastAsia="Calibri" w:hAnsi="Times New Roman" w:cs="Times New Roman"/>
          <w:sz w:val="28"/>
          <w:szCs w:val="28"/>
        </w:rPr>
        <w:t>7</w:t>
      </w:r>
      <w:r w:rsidR="00BA48B3">
        <w:rPr>
          <w:rFonts w:ascii="Times New Roman" w:eastAsia="Calibri" w:hAnsi="Times New Roman" w:cs="Times New Roman"/>
          <w:sz w:val="28"/>
          <w:szCs w:val="28"/>
        </w:rPr>
        <w:t>9 211,7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 составил </w:t>
      </w:r>
      <w:r w:rsidR="00F7363F">
        <w:rPr>
          <w:rFonts w:ascii="Times New Roman" w:eastAsia="Calibri" w:hAnsi="Times New Roman" w:cs="Times New Roman"/>
          <w:sz w:val="28"/>
          <w:szCs w:val="28"/>
        </w:rPr>
        <w:t>8</w:t>
      </w:r>
      <w:r w:rsidR="00BA48B3">
        <w:rPr>
          <w:rFonts w:ascii="Times New Roman" w:eastAsia="Calibri" w:hAnsi="Times New Roman" w:cs="Times New Roman"/>
          <w:sz w:val="28"/>
          <w:szCs w:val="28"/>
        </w:rPr>
        <w:t xml:space="preserve">2 211,7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0E0E6F">
        <w:rPr>
          <w:rFonts w:ascii="Times New Roman" w:eastAsia="Calibri" w:hAnsi="Times New Roman" w:cs="Times New Roman"/>
          <w:sz w:val="28"/>
          <w:szCs w:val="28"/>
        </w:rPr>
        <w:t>рублей из</w:t>
      </w:r>
      <w:r w:rsidR="00BD6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</w:t>
      </w:r>
      <w:r w:rsidR="00BD6FEB">
        <w:rPr>
          <w:rFonts w:ascii="Times New Roman" w:eastAsia="Calibri" w:hAnsi="Times New Roman" w:cs="Times New Roman"/>
          <w:sz w:val="28"/>
          <w:szCs w:val="28"/>
        </w:rPr>
        <w:t>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источник</w:t>
      </w:r>
      <w:r w:rsidR="00BD6FEB">
        <w:rPr>
          <w:rFonts w:ascii="Times New Roman" w:eastAsia="Calibri" w:hAnsi="Times New Roman" w:cs="Times New Roman"/>
          <w:sz w:val="28"/>
          <w:szCs w:val="28"/>
        </w:rPr>
        <w:t>ов</w:t>
      </w:r>
      <w:r w:rsidR="00B6066E">
        <w:rPr>
          <w:rFonts w:ascii="Times New Roman" w:eastAsia="Calibri" w:hAnsi="Times New Roman" w:cs="Times New Roman"/>
          <w:sz w:val="28"/>
          <w:szCs w:val="28"/>
        </w:rPr>
        <w:t>, в 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0527" w:rsidRPr="00F7363F" w:rsidRDefault="00D00527" w:rsidP="007A46D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средства федерального</w:t>
      </w:r>
      <w:r w:rsidR="006E6E44">
        <w:rPr>
          <w:rFonts w:ascii="Times New Roman" w:eastAsia="Calibri" w:hAnsi="Times New Roman" w:cs="Times New Roman"/>
          <w:sz w:val="28"/>
          <w:szCs w:val="28"/>
        </w:rPr>
        <w:t xml:space="preserve"> и республиканского </w:t>
      </w:r>
      <w:r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6E6E44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7363F">
        <w:rPr>
          <w:rFonts w:ascii="Times New Roman" w:eastAsia="Calibri" w:hAnsi="Times New Roman" w:cs="Times New Roman"/>
          <w:sz w:val="28"/>
          <w:szCs w:val="28"/>
        </w:rPr>
        <w:t xml:space="preserve">размере </w:t>
      </w:r>
      <w:r w:rsidR="006E6E44" w:rsidRPr="00F7363F">
        <w:rPr>
          <w:rFonts w:ascii="Times New Roman" w:eastAsia="Calibri" w:hAnsi="Times New Roman" w:cs="Times New Roman"/>
          <w:sz w:val="28"/>
          <w:szCs w:val="28"/>
        </w:rPr>
        <w:t>5</w:t>
      </w:r>
      <w:r w:rsidR="00BA48B3">
        <w:rPr>
          <w:rFonts w:ascii="Times New Roman" w:eastAsia="Calibri" w:hAnsi="Times New Roman" w:cs="Times New Roman"/>
          <w:sz w:val="28"/>
          <w:szCs w:val="28"/>
        </w:rPr>
        <w:t>2 352,7</w:t>
      </w:r>
      <w:r w:rsidR="00B57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63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BA48B3">
        <w:rPr>
          <w:rFonts w:ascii="Times New Roman" w:eastAsia="Calibri" w:hAnsi="Times New Roman" w:cs="Times New Roman"/>
          <w:sz w:val="28"/>
          <w:szCs w:val="28"/>
        </w:rPr>
        <w:t xml:space="preserve"> (в том числе на предоставление молодым семьям дополнительной социальной выплаты при рождении (усыновлении) 1 ребенка – 643,7 тыс. рублей за счет средств республиканского бюджета)</w:t>
      </w:r>
      <w:r w:rsidRPr="00F736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0527" w:rsidRPr="00F7363F" w:rsidRDefault="00D00527" w:rsidP="007A46D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3F">
        <w:rPr>
          <w:rFonts w:ascii="Times New Roman" w:eastAsia="Calibri" w:hAnsi="Times New Roman" w:cs="Times New Roman"/>
          <w:sz w:val="28"/>
          <w:szCs w:val="28"/>
        </w:rPr>
        <w:t xml:space="preserve">- средства местного бюджета – </w:t>
      </w:r>
      <w:r w:rsidR="00286948" w:rsidRPr="00F7363F">
        <w:rPr>
          <w:rFonts w:ascii="Times New Roman" w:eastAsia="Calibri" w:hAnsi="Times New Roman" w:cs="Times New Roman"/>
          <w:sz w:val="28"/>
          <w:szCs w:val="28"/>
        </w:rPr>
        <w:t>29 859</w:t>
      </w:r>
      <w:r w:rsidRPr="00F7363F">
        <w:rPr>
          <w:rFonts w:ascii="Times New Roman" w:eastAsia="Calibri" w:hAnsi="Times New Roman" w:cs="Times New Roman"/>
          <w:sz w:val="28"/>
          <w:szCs w:val="28"/>
        </w:rPr>
        <w:t xml:space="preserve">,0 тыс. рублей.  </w:t>
      </w:r>
    </w:p>
    <w:p w:rsidR="00D3715C" w:rsidRDefault="00350B9C" w:rsidP="007A46D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на реализацию мероприятий данной Программы предусмотрены </w:t>
      </w:r>
      <w:r w:rsidR="00BD6FEB">
        <w:rPr>
          <w:rFonts w:ascii="Times New Roman" w:eastAsia="Calibri" w:hAnsi="Times New Roman" w:cs="Times New Roman"/>
          <w:sz w:val="28"/>
          <w:szCs w:val="28"/>
        </w:rPr>
        <w:t xml:space="preserve">внебюджетные источники – денежные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BD6FEB">
        <w:rPr>
          <w:rFonts w:ascii="Times New Roman" w:eastAsia="Calibri" w:hAnsi="Times New Roman" w:cs="Times New Roman"/>
          <w:sz w:val="28"/>
          <w:szCs w:val="28"/>
        </w:rPr>
        <w:t>молодых семей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15C" w:rsidRDefault="00D3715C" w:rsidP="00D3715C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9 месяцев 2018 года Программа профинансирована в сумме 4</w:t>
      </w:r>
      <w:r w:rsidR="00BA48B3">
        <w:rPr>
          <w:rFonts w:ascii="Times New Roman" w:eastAsia="Calibri" w:hAnsi="Times New Roman" w:cs="Times New Roman"/>
          <w:sz w:val="28"/>
          <w:szCs w:val="28"/>
        </w:rPr>
        <w:t>1 133,7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A48B3" w:rsidRPr="00BA4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B3">
        <w:rPr>
          <w:rFonts w:ascii="Times New Roman" w:eastAsia="Calibri" w:hAnsi="Times New Roman" w:cs="Times New Roman"/>
          <w:sz w:val="28"/>
          <w:szCs w:val="28"/>
        </w:rPr>
        <w:t xml:space="preserve">(в том числе на предоставление молодым семьям дополнительной социальной выплаты при рождении (усыновлении) 1 ребенка – </w:t>
      </w:r>
      <w:r w:rsidR="00210257">
        <w:rPr>
          <w:rFonts w:ascii="Times New Roman" w:eastAsia="Calibri" w:hAnsi="Times New Roman" w:cs="Times New Roman"/>
          <w:sz w:val="28"/>
          <w:szCs w:val="28"/>
        </w:rPr>
        <w:t>381,5</w:t>
      </w:r>
      <w:r w:rsidR="00BA48B3">
        <w:rPr>
          <w:rFonts w:ascii="Times New Roman" w:eastAsia="Calibri" w:hAnsi="Times New Roman" w:cs="Times New Roman"/>
          <w:sz w:val="28"/>
          <w:szCs w:val="28"/>
        </w:rPr>
        <w:t xml:space="preserve"> тыс. рублей за счет средств республиканского бюджета)</w:t>
      </w:r>
      <w:r w:rsidR="00E930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AC2" w:rsidRDefault="00557AC2" w:rsidP="00D3715C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3F" w:rsidRPr="008C274E" w:rsidRDefault="00FB5C3F" w:rsidP="00FB5C3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CD7">
        <w:rPr>
          <w:rFonts w:ascii="Times New Roman" w:eastAsia="Calibri" w:hAnsi="Times New Roman" w:cs="Times New Roman"/>
          <w:i/>
          <w:sz w:val="28"/>
          <w:szCs w:val="28"/>
        </w:rPr>
        <w:t>Обеспечение жильем малоимущих</w:t>
      </w:r>
      <w:r w:rsidRPr="008C274E">
        <w:rPr>
          <w:rFonts w:ascii="Times New Roman" w:eastAsia="Calibri" w:hAnsi="Times New Roman" w:cs="Times New Roman"/>
          <w:i/>
          <w:sz w:val="28"/>
          <w:szCs w:val="28"/>
        </w:rPr>
        <w:t xml:space="preserve"> граждан по договору социального найма.</w:t>
      </w:r>
    </w:p>
    <w:p w:rsidR="00B32F18" w:rsidRDefault="00B32F18" w:rsidP="00FB045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A93087" w:rsidRDefault="00B32F18" w:rsidP="00FB5C3F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527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4B5BA7">
        <w:rPr>
          <w:rFonts w:ascii="Times New Roman" w:eastAsia="Calibri" w:hAnsi="Times New Roman" w:cs="Times New Roman"/>
          <w:sz w:val="28"/>
          <w:szCs w:val="28"/>
        </w:rPr>
        <w:t>8</w:t>
      </w:r>
      <w:r w:rsidR="00D0052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3221C">
        <w:rPr>
          <w:rFonts w:ascii="Times New Roman" w:eastAsia="Calibri" w:hAnsi="Times New Roman" w:cs="Times New Roman"/>
          <w:sz w:val="28"/>
          <w:szCs w:val="28"/>
        </w:rPr>
        <w:t>в общей очереди для получения жилья по договору социального найма состояло 2 8</w:t>
      </w:r>
      <w:r w:rsidR="004B5BA7">
        <w:rPr>
          <w:rFonts w:ascii="Times New Roman" w:eastAsia="Calibri" w:hAnsi="Times New Roman" w:cs="Times New Roman"/>
          <w:sz w:val="28"/>
          <w:szCs w:val="28"/>
        </w:rPr>
        <w:t>0</w:t>
      </w:r>
      <w:r w:rsidR="0093221C">
        <w:rPr>
          <w:rFonts w:ascii="Times New Roman" w:eastAsia="Calibri" w:hAnsi="Times New Roman" w:cs="Times New Roman"/>
          <w:sz w:val="28"/>
          <w:szCs w:val="28"/>
        </w:rPr>
        <w:t>3 гражданина (семьи), из них 1</w:t>
      </w:r>
      <w:r w:rsidR="004B5BA7">
        <w:rPr>
          <w:rFonts w:ascii="Times New Roman" w:eastAsia="Calibri" w:hAnsi="Times New Roman" w:cs="Times New Roman"/>
          <w:sz w:val="28"/>
          <w:szCs w:val="28"/>
        </w:rPr>
        <w:t>83</w:t>
      </w:r>
      <w:r w:rsidR="0093221C">
        <w:rPr>
          <w:rFonts w:ascii="Times New Roman" w:eastAsia="Calibri" w:hAnsi="Times New Roman" w:cs="Times New Roman"/>
          <w:sz w:val="28"/>
          <w:szCs w:val="28"/>
        </w:rPr>
        <w:t xml:space="preserve"> признан</w:t>
      </w:r>
      <w:r w:rsidR="00D215F1">
        <w:rPr>
          <w:rFonts w:ascii="Times New Roman" w:eastAsia="Calibri" w:hAnsi="Times New Roman" w:cs="Times New Roman"/>
          <w:sz w:val="28"/>
          <w:szCs w:val="28"/>
        </w:rPr>
        <w:t>ы</w:t>
      </w:r>
      <w:r w:rsidR="0093221C">
        <w:rPr>
          <w:rFonts w:ascii="Times New Roman" w:eastAsia="Calibri" w:hAnsi="Times New Roman" w:cs="Times New Roman"/>
          <w:sz w:val="28"/>
          <w:szCs w:val="28"/>
        </w:rPr>
        <w:t xml:space="preserve"> малоимущими</w:t>
      </w:r>
      <w:r w:rsidR="00A930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C3F" w:rsidRPr="008C274E" w:rsidRDefault="00D00527" w:rsidP="00FB5C3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 гражданам,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учете в качестве нуждающихся в жилых помещениях,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совокупный доход которых не позволяет приобрести жилое помещение в собственность</w:t>
      </w:r>
      <w:r w:rsid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имею</w:t>
      </w:r>
      <w:r w:rsidR="00576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 возможности улучшить свои жилищные 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условия. Жилые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по договорам социального найма предоставляются 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времени принятия таких граждан на учет (п.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57 Жилищного 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Федерации). 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жил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B12A85" w:rsidRDefault="00421FA8" w:rsidP="005603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DE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0E0E6F" w:rsidRPr="00C0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муниципальной</w:t>
      </w:r>
      <w:r w:rsidR="00FB5C3F" w:rsidRPr="00C0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0E6F" w:rsidRPr="00C0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</w:t>
      </w:r>
      <w:r w:rsidR="000E0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0E0E6F"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«Обеспечение</w:t>
      </w:r>
      <w:r w:rsidR="00FB5C3F"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малоимущих граждан жилыми помещениями по договорам социального найма в муниципальном образовании «Город Майкоп» на 201</w:t>
      </w:r>
      <w:r w:rsidR="004B5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FB5C3F"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4B5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FB5C3F"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3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E34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 w:rsidR="0061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по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малоимущим 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нуждающимся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жилых помещений по договорам социального 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найма, предусмотрено</w:t>
      </w:r>
      <w:r w:rsidR="004C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3 330,0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для</w:t>
      </w:r>
      <w:r w:rsidR="0086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86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</w:t>
      </w:r>
      <w:r w:rsidR="00187A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малоимущей 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86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3E9" w:rsidRDefault="00350B9C" w:rsidP="005603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учетом исполнения </w:t>
      </w:r>
      <w:r w:rsidR="00C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05 апреля 2013 года № 44-ФЗ «О контрактной системе в сфере закупок товаров, работ,</w:t>
      </w:r>
      <w:r w:rsidR="00F0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обеспечения государственных и муниципальных нужд» проведен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F0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4C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четвертом квартале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</w:p>
    <w:p w:rsidR="00557AC2" w:rsidRDefault="00557AC2" w:rsidP="005603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3F" w:rsidRDefault="00560746" w:rsidP="00C21B83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6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FB5C3F">
        <w:rPr>
          <w:rFonts w:eastAsia="Calibri"/>
          <w:sz w:val="28"/>
          <w:szCs w:val="28"/>
        </w:rPr>
        <w:t xml:space="preserve">. </w:t>
      </w:r>
      <w:r w:rsidR="00FB5C3F">
        <w:rPr>
          <w:rFonts w:ascii="Times New Roman" w:eastAsia="Calibri" w:hAnsi="Times New Roman" w:cs="Times New Roman"/>
          <w:i/>
          <w:sz w:val="28"/>
          <w:szCs w:val="28"/>
        </w:rPr>
        <w:t>Выполнение государственных обязательств по о</w:t>
      </w:r>
      <w:r w:rsidR="00FB5C3F" w:rsidRPr="000E608C">
        <w:rPr>
          <w:rFonts w:ascii="Times New Roman" w:eastAsia="Calibri" w:hAnsi="Times New Roman" w:cs="Times New Roman"/>
          <w:i/>
          <w:sz w:val="28"/>
          <w:szCs w:val="28"/>
        </w:rPr>
        <w:t>беспечени</w:t>
      </w:r>
      <w:r w:rsidR="00D625BE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="000E0E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B5C3F" w:rsidRPr="000E608C">
        <w:rPr>
          <w:rFonts w:ascii="Times New Roman" w:eastAsia="Calibri" w:hAnsi="Times New Roman" w:cs="Times New Roman"/>
          <w:i/>
          <w:sz w:val="28"/>
          <w:szCs w:val="28"/>
        </w:rPr>
        <w:t>жильем</w:t>
      </w:r>
      <w:r w:rsidR="00FB5C3F">
        <w:rPr>
          <w:rFonts w:ascii="Times New Roman" w:eastAsia="Calibri" w:hAnsi="Times New Roman" w:cs="Times New Roman"/>
          <w:i/>
          <w:sz w:val="28"/>
          <w:szCs w:val="28"/>
        </w:rPr>
        <w:t xml:space="preserve"> категорий граждан, установленных федеральным законодательством федеральной целевой программы «Жилище» на 2015-2020 годы».</w:t>
      </w:r>
    </w:p>
    <w:p w:rsidR="00D6198C" w:rsidRDefault="00D6198C" w:rsidP="00C21B83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состоянию на 01.01.201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Администрации муниципального образования «Город Майкоп»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="00D8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 следующие категории граждан:</w:t>
      </w:r>
    </w:p>
    <w:p w:rsidR="00FB5C3F" w:rsidRPr="000E608C" w:rsidRDefault="00196587" w:rsidP="00FB5C3F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</w:t>
      </w:r>
      <w:r w:rsidR="00FB5C3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ынужденны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B5C3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B5C3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C3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113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3F" w:rsidRPr="000E608C" w:rsidRDefault="00FB5C3F" w:rsidP="00FB5C3F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пострадавшие от радиационных аварий и катастроф –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11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B5C3F" w:rsidRPr="000E608C" w:rsidRDefault="00FB5C3F" w:rsidP="00FB5C3F">
      <w:pPr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уволенные в запас, принятые на учет до 01.01.2005 –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11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B5C3F" w:rsidRDefault="00FB5C3F" w:rsidP="00FB5C3F">
      <w:pPr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выехавшие из районов Крайнего Севера и приравненных к нему местностей – </w:t>
      </w:r>
      <w:r w:rsidR="0046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E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овек</w:t>
      </w:r>
      <w:r w:rsidRPr="000E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3A3E" w:rsidRPr="000E608C" w:rsidRDefault="00113A3E" w:rsidP="00113A3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законодательством.</w:t>
      </w:r>
    </w:p>
    <w:p w:rsidR="00D8411F" w:rsidRDefault="0011050E" w:rsidP="00FB5C3F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D8411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выданы </w:t>
      </w:r>
      <w:r w:rsidR="001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жилищные </w:t>
      </w:r>
      <w:r w:rsidR="00D8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и </w:t>
      </w:r>
      <w:r w:rsidR="00A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</w:t>
      </w:r>
      <w:r w:rsidR="00D8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денежные выплаты на приобретение жилых помещений следующим категориям граждан</w:t>
      </w:r>
      <w:r w:rsidR="00113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3A3E" w:rsidRDefault="00113A3E" w:rsidP="00113A3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6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ынужденны</w:t>
      </w:r>
      <w:r w:rsidR="00196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переселенц</w:t>
      </w:r>
      <w:r w:rsidR="00196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3E" w:rsidRDefault="00113A3E" w:rsidP="00113A3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A3E">
        <w:rPr>
          <w:rFonts w:ascii="Times New Roman" w:hAnsi="Times New Roman" w:cs="Times New Roman"/>
          <w:sz w:val="28"/>
          <w:szCs w:val="28"/>
        </w:rPr>
        <w:t xml:space="preserve">Граждане, пострадавшие от радиационных аварий и катастроф – </w:t>
      </w:r>
      <w:r w:rsidR="00A716BB">
        <w:rPr>
          <w:rFonts w:ascii="Times New Roman" w:hAnsi="Times New Roman" w:cs="Times New Roman"/>
          <w:sz w:val="28"/>
          <w:szCs w:val="28"/>
        </w:rPr>
        <w:t>2</w:t>
      </w:r>
      <w:r w:rsidRPr="00113A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16BB">
        <w:rPr>
          <w:rFonts w:ascii="Times New Roman" w:hAnsi="Times New Roman" w:cs="Times New Roman"/>
          <w:sz w:val="28"/>
          <w:szCs w:val="28"/>
        </w:rPr>
        <w:t>а</w:t>
      </w:r>
      <w:r w:rsidRPr="00113A3E">
        <w:rPr>
          <w:rFonts w:ascii="Times New Roman" w:hAnsi="Times New Roman" w:cs="Times New Roman"/>
          <w:sz w:val="28"/>
          <w:szCs w:val="28"/>
        </w:rPr>
        <w:t>.</w:t>
      </w:r>
    </w:p>
    <w:p w:rsidR="00557AC2" w:rsidRDefault="00557AC2" w:rsidP="00113A3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3F" w:rsidRDefault="00666E1F" w:rsidP="00DE2F84">
      <w:pPr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FB5C3F">
        <w:rPr>
          <w:rFonts w:ascii="Times New Roman" w:hAnsi="Times New Roman" w:cs="Times New Roman"/>
          <w:i/>
          <w:sz w:val="28"/>
          <w:szCs w:val="28"/>
        </w:rPr>
        <w:t>.</w:t>
      </w:r>
      <w:r w:rsidR="00FB5C3F" w:rsidRPr="004F054D">
        <w:rPr>
          <w:rFonts w:ascii="Times New Roman" w:eastAsia="Calibri" w:hAnsi="Times New Roman" w:cs="Times New Roman"/>
          <w:i/>
          <w:sz w:val="28"/>
          <w:szCs w:val="28"/>
        </w:rPr>
        <w:t>Обеспечение жильем граждан из числа реабилитированных лиц, признанных пострадавшими от политических репрессий</w:t>
      </w:r>
      <w:r w:rsidR="00FB5C3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52235" w:rsidRDefault="00E52235" w:rsidP="00E52235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состоянию на 01.01.201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реабилитированных лиц, признанных пострадавшими от политических репрессий, состояли в Администрации муниципального образования «Город Майкоп»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качестве нуждающихся в улучшении жилищных условий.</w:t>
      </w:r>
    </w:p>
    <w:p w:rsidR="00FB5C3F" w:rsidRPr="006A3861" w:rsidRDefault="00735BBA" w:rsidP="00FB5C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Реабилитированным лицам, нуждающимся в улучшении жилищных условий, за счет средств республиканского бюджета Республики Адыгея однократно</w:t>
      </w:r>
      <w:r w:rsidR="00FB5C3F"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B5C3F">
        <w:rPr>
          <w:rFonts w:ascii="Times New Roman" w:eastAsia="Calibri" w:hAnsi="Times New Roman" w:cs="Times New Roman"/>
          <w:sz w:val="28"/>
          <w:szCs w:val="28"/>
        </w:rPr>
        <w:t>тся денежн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FB5C3F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B5C3F">
        <w:rPr>
          <w:rFonts w:ascii="Times New Roman" w:eastAsia="Calibri" w:hAnsi="Times New Roman" w:cs="Times New Roman"/>
          <w:sz w:val="28"/>
          <w:szCs w:val="28"/>
        </w:rPr>
        <w:t xml:space="preserve"> на приобретение жилья.</w:t>
      </w:r>
      <w:r w:rsidR="00B12A85">
        <w:rPr>
          <w:rFonts w:ascii="Times New Roman" w:eastAsia="Calibri" w:hAnsi="Times New Roman" w:cs="Times New Roman"/>
          <w:sz w:val="28"/>
          <w:szCs w:val="28"/>
        </w:rPr>
        <w:t xml:space="preserve"> Размер денежной выплаты определяется исходя из социальной нормы в размере 18 м² на человека и средней рыночной стоимости 1 м²</w:t>
      </w:r>
      <w:r w:rsidR="000F17D3">
        <w:rPr>
          <w:rFonts w:ascii="Times New Roman" w:eastAsia="Calibri" w:hAnsi="Times New Roman" w:cs="Times New Roman"/>
          <w:sz w:val="28"/>
          <w:szCs w:val="28"/>
        </w:rPr>
        <w:t>, установленной по Республике Адыгея.</w:t>
      </w:r>
    </w:p>
    <w:p w:rsidR="00A716BB" w:rsidRDefault="00E52235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C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гражданина, относящиеся к категории реабилитированных лиц, получили единовременную денежную</w:t>
      </w:r>
      <w:r w:rsidR="00FB5C3F"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5C3F"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</w:t>
      </w:r>
      <w:r w:rsidR="00C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5C3F"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</w:t>
      </w:r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507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</w:t>
      </w:r>
      <w:r w:rsidR="00735B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приобрели в собственность жилые помещения</w:t>
      </w:r>
      <w:r w:rsidR="0050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3F" w:rsidRDefault="00A716BB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1105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="002A0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05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категории реабилитированных лиц</w:t>
      </w:r>
      <w:r w:rsidR="002A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состоящие ранее на учете в качестве нуждающихся</w:t>
      </w:r>
      <w:r w:rsidR="00D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</w:t>
      </w:r>
      <w:r w:rsidR="002A0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обеспечены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AC2" w:rsidRDefault="00557AC2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3F" w:rsidRPr="00FA1773" w:rsidRDefault="00FB5C3F" w:rsidP="00C21B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</w:t>
      </w:r>
      <w:r w:rsidRPr="00FA1773">
        <w:rPr>
          <w:rFonts w:ascii="Times New Roman" w:hAnsi="Times New Roman" w:cs="Times New Roman"/>
          <w:i/>
          <w:sz w:val="28"/>
          <w:szCs w:val="28"/>
        </w:rPr>
        <w:t>.Обеспечение жильем инвалидов и семей, имеющих детей-инвалидов</w:t>
      </w:r>
      <w:r w:rsidR="00885F0C">
        <w:rPr>
          <w:rFonts w:ascii="Times New Roman" w:hAnsi="Times New Roman" w:cs="Times New Roman"/>
          <w:i/>
          <w:sz w:val="28"/>
          <w:szCs w:val="28"/>
        </w:rPr>
        <w:t>.</w:t>
      </w:r>
    </w:p>
    <w:p w:rsidR="00A25E74" w:rsidRDefault="00A25E74" w:rsidP="00A25E7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01.01.201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37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 инвалида и семей, имеющих детей-инвалидов, состояли</w:t>
      </w:r>
      <w:r w:rsidR="000E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«Город Майкоп»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качестве нуждающихся в улучшении жилищных условий</w:t>
      </w:r>
      <w:r w:rsidR="00F67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 3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F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внеочередное обеспечение жилыми помещениями, 8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F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обеспечение дополнительной жилой площадью (по заболеванию)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3F" w:rsidRDefault="00FB5C3F" w:rsidP="00FB5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бюджета для инвалидов</w:t>
      </w:r>
      <w:r w:rsidR="00735BBA">
        <w:rPr>
          <w:rFonts w:ascii="Times New Roman" w:hAnsi="Times New Roman" w:cs="Times New Roman"/>
          <w:sz w:val="28"/>
          <w:szCs w:val="28"/>
        </w:rPr>
        <w:t xml:space="preserve"> и семей, имеющих детей-инвалидов,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="00735BBA">
        <w:rPr>
          <w:rFonts w:ascii="Times New Roman" w:hAnsi="Times New Roman" w:cs="Times New Roman"/>
          <w:sz w:val="28"/>
          <w:szCs w:val="28"/>
        </w:rPr>
        <w:t xml:space="preserve">улучшении 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735BBA">
        <w:rPr>
          <w:rFonts w:ascii="Times New Roman" w:hAnsi="Times New Roman" w:cs="Times New Roman"/>
          <w:sz w:val="28"/>
          <w:szCs w:val="28"/>
        </w:rPr>
        <w:t>ищных условий</w:t>
      </w:r>
      <w:r>
        <w:rPr>
          <w:rFonts w:ascii="Times New Roman" w:hAnsi="Times New Roman" w:cs="Times New Roman"/>
          <w:sz w:val="28"/>
          <w:szCs w:val="28"/>
        </w:rPr>
        <w:t>, ежегодно выделяются субвенции. Для Республики Адыгея размер денежных средств, приходящихся на одного инвалида (ребенка-инвалида), составляет 4</w:t>
      </w:r>
      <w:r w:rsidR="00F0437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F043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рублей.</w:t>
      </w:r>
      <w:r w:rsidR="0011050E">
        <w:rPr>
          <w:rFonts w:ascii="Times New Roman" w:hAnsi="Times New Roman" w:cs="Times New Roman"/>
          <w:sz w:val="28"/>
          <w:szCs w:val="28"/>
        </w:rPr>
        <w:t xml:space="preserve"> За 9 месяцев </w:t>
      </w:r>
      <w:r w:rsidR="00CD3615">
        <w:rPr>
          <w:rFonts w:ascii="Times New Roman" w:hAnsi="Times New Roman" w:cs="Times New Roman"/>
          <w:sz w:val="28"/>
          <w:szCs w:val="28"/>
        </w:rPr>
        <w:t>2018 года</w:t>
      </w:r>
      <w:r w:rsidR="00813794">
        <w:rPr>
          <w:rFonts w:ascii="Times New Roman" w:hAnsi="Times New Roman" w:cs="Times New Roman"/>
          <w:sz w:val="28"/>
          <w:szCs w:val="28"/>
        </w:rPr>
        <w:t xml:space="preserve"> 1</w:t>
      </w:r>
      <w:r w:rsidR="00B135E5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E0E6F">
        <w:rPr>
          <w:rFonts w:ascii="Times New Roman" w:hAnsi="Times New Roman" w:cs="Times New Roman"/>
          <w:sz w:val="28"/>
          <w:szCs w:val="28"/>
        </w:rPr>
        <w:t xml:space="preserve"> </w:t>
      </w:r>
      <w:r w:rsidR="00B135E5">
        <w:rPr>
          <w:rFonts w:ascii="Times New Roman" w:hAnsi="Times New Roman" w:cs="Times New Roman"/>
          <w:sz w:val="28"/>
          <w:szCs w:val="28"/>
        </w:rPr>
        <w:t>получ</w:t>
      </w:r>
      <w:r w:rsidR="008D4344">
        <w:rPr>
          <w:rFonts w:ascii="Times New Roman" w:hAnsi="Times New Roman" w:cs="Times New Roman"/>
          <w:sz w:val="28"/>
          <w:szCs w:val="28"/>
        </w:rPr>
        <w:t>и</w:t>
      </w:r>
      <w:r w:rsidR="00F67729">
        <w:rPr>
          <w:rFonts w:ascii="Times New Roman" w:hAnsi="Times New Roman" w:cs="Times New Roman"/>
          <w:sz w:val="28"/>
          <w:szCs w:val="28"/>
        </w:rPr>
        <w:t>л</w:t>
      </w:r>
      <w:r w:rsidR="00813794">
        <w:rPr>
          <w:rFonts w:ascii="Times New Roman" w:hAnsi="Times New Roman" w:cs="Times New Roman"/>
          <w:sz w:val="28"/>
          <w:szCs w:val="28"/>
        </w:rPr>
        <w:t xml:space="preserve"> уведомление о </w:t>
      </w:r>
      <w:r w:rsidR="000E0E6F">
        <w:rPr>
          <w:rFonts w:ascii="Times New Roman" w:hAnsi="Times New Roman" w:cs="Times New Roman"/>
          <w:sz w:val="28"/>
          <w:szCs w:val="28"/>
        </w:rPr>
        <w:t>получении единовременной</w:t>
      </w:r>
      <w:r w:rsidR="008D4344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DF6760">
        <w:rPr>
          <w:rFonts w:ascii="Times New Roman" w:hAnsi="Times New Roman" w:cs="Times New Roman"/>
          <w:sz w:val="28"/>
          <w:szCs w:val="28"/>
        </w:rPr>
        <w:t>ой</w:t>
      </w:r>
      <w:r w:rsidRPr="00580E5F">
        <w:rPr>
          <w:rFonts w:ascii="Times New Roman" w:hAnsi="Times New Roman" w:cs="Times New Roman"/>
          <w:sz w:val="28"/>
          <w:szCs w:val="28"/>
        </w:rPr>
        <w:t xml:space="preserve"> выплаты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135E5">
        <w:rPr>
          <w:rFonts w:ascii="Times New Roman" w:hAnsi="Times New Roman" w:cs="Times New Roman"/>
          <w:sz w:val="28"/>
          <w:szCs w:val="28"/>
        </w:rPr>
        <w:t xml:space="preserve"> приобретение жил</w:t>
      </w:r>
      <w:r w:rsidR="00CD3615">
        <w:rPr>
          <w:rFonts w:ascii="Times New Roman" w:hAnsi="Times New Roman" w:cs="Times New Roman"/>
          <w:sz w:val="28"/>
          <w:szCs w:val="28"/>
        </w:rPr>
        <w:t>ого</w:t>
      </w:r>
      <w:r w:rsidR="00B135E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D3615">
        <w:rPr>
          <w:rFonts w:ascii="Times New Roman" w:hAnsi="Times New Roman" w:cs="Times New Roman"/>
          <w:sz w:val="28"/>
          <w:szCs w:val="28"/>
        </w:rPr>
        <w:t>я</w:t>
      </w:r>
      <w:r w:rsidR="00F0437B">
        <w:rPr>
          <w:rFonts w:ascii="Times New Roman" w:hAnsi="Times New Roman" w:cs="Times New Roman"/>
          <w:sz w:val="28"/>
          <w:szCs w:val="28"/>
        </w:rPr>
        <w:t>.</w:t>
      </w:r>
    </w:p>
    <w:p w:rsidR="00F0437B" w:rsidRDefault="00A3785F" w:rsidP="00015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муниципального образования «Город Майкоп» на 201</w:t>
      </w:r>
      <w:r w:rsidR="00F043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предусмотрено приобретение объектов недвижимого имущества в муниципальную собственность по решению суда для дальнейшего предоставления по договорам социального найма</w:t>
      </w:r>
      <w:r w:rsidR="00F0437B">
        <w:rPr>
          <w:rFonts w:ascii="Times New Roman" w:hAnsi="Times New Roman" w:cs="Times New Roman"/>
          <w:sz w:val="28"/>
          <w:szCs w:val="28"/>
        </w:rPr>
        <w:t xml:space="preserve"> инвалидам, имеющим право на внеочередное обеспечение жилыми помещениями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B34" w:rsidRDefault="00CD3615" w:rsidP="00F0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исполнения </w:t>
      </w:r>
      <w:r w:rsidR="00C9562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B07EC4">
        <w:rPr>
          <w:rFonts w:ascii="Times New Roman" w:hAnsi="Times New Roman" w:cs="Times New Roman"/>
          <w:sz w:val="28"/>
          <w:szCs w:val="28"/>
        </w:rPr>
        <w:t>в течение 9 месяцев</w:t>
      </w:r>
      <w:r w:rsidR="00B57FCE">
        <w:rPr>
          <w:rFonts w:ascii="Times New Roman" w:hAnsi="Times New Roman" w:cs="Times New Roman"/>
          <w:sz w:val="28"/>
          <w:szCs w:val="28"/>
        </w:rPr>
        <w:t xml:space="preserve"> </w:t>
      </w:r>
      <w:r w:rsidR="00A3785F" w:rsidRPr="00EF0F47">
        <w:rPr>
          <w:rFonts w:ascii="Times New Roman" w:hAnsi="Times New Roman" w:cs="Times New Roman"/>
          <w:sz w:val="28"/>
          <w:szCs w:val="28"/>
        </w:rPr>
        <w:t>201</w:t>
      </w:r>
      <w:r w:rsidR="00F0437B">
        <w:rPr>
          <w:rFonts w:ascii="Times New Roman" w:hAnsi="Times New Roman" w:cs="Times New Roman"/>
          <w:sz w:val="28"/>
          <w:szCs w:val="28"/>
        </w:rPr>
        <w:t>8</w:t>
      </w:r>
      <w:r w:rsidR="00A3785F" w:rsidRPr="00EF0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F4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0437B">
        <w:rPr>
          <w:rFonts w:ascii="Times New Roman" w:hAnsi="Times New Roman" w:cs="Times New Roman"/>
          <w:sz w:val="28"/>
          <w:szCs w:val="28"/>
        </w:rPr>
        <w:t>о два</w:t>
      </w:r>
      <w:r w:rsidR="00EF0F4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0437B">
        <w:rPr>
          <w:rFonts w:ascii="Times New Roman" w:hAnsi="Times New Roman" w:cs="Times New Roman"/>
          <w:sz w:val="28"/>
          <w:szCs w:val="28"/>
        </w:rPr>
        <w:t xml:space="preserve">а в электронной форме </w:t>
      </w:r>
      <w:r w:rsidR="00D05E6C">
        <w:rPr>
          <w:rFonts w:ascii="Times New Roman" w:hAnsi="Times New Roman" w:cs="Times New Roman"/>
          <w:sz w:val="28"/>
          <w:szCs w:val="28"/>
        </w:rPr>
        <w:t>и</w:t>
      </w:r>
      <w:r w:rsidR="00F0437B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D05E6C">
        <w:rPr>
          <w:rFonts w:ascii="Times New Roman" w:hAnsi="Times New Roman" w:cs="Times New Roman"/>
          <w:sz w:val="28"/>
          <w:szCs w:val="28"/>
        </w:rPr>
        <w:t>о два</w:t>
      </w:r>
      <w:r w:rsidR="00F0437B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0E0E6F">
        <w:rPr>
          <w:rFonts w:ascii="Times New Roman" w:hAnsi="Times New Roman" w:cs="Times New Roman"/>
          <w:sz w:val="28"/>
          <w:szCs w:val="28"/>
        </w:rPr>
        <w:t>помещения на</w:t>
      </w:r>
      <w:r w:rsidR="00D05E6C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05E6C" w:rsidRPr="00167520">
        <w:rPr>
          <w:rFonts w:ascii="Times New Roman" w:hAnsi="Times New Roman" w:cs="Times New Roman"/>
          <w:sz w:val="28"/>
          <w:szCs w:val="28"/>
        </w:rPr>
        <w:t>3 438,0</w:t>
      </w:r>
      <w:r w:rsidR="00D05E6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0437B">
        <w:rPr>
          <w:rFonts w:ascii="Times New Roman" w:hAnsi="Times New Roman" w:cs="Times New Roman"/>
          <w:sz w:val="28"/>
          <w:szCs w:val="28"/>
        </w:rPr>
        <w:t>с дальнейшей передачей по договорам социального найма</w:t>
      </w:r>
      <w:r w:rsidR="00D05E6C">
        <w:rPr>
          <w:rFonts w:ascii="Times New Roman" w:hAnsi="Times New Roman" w:cs="Times New Roman"/>
          <w:sz w:val="28"/>
          <w:szCs w:val="28"/>
        </w:rPr>
        <w:t xml:space="preserve"> инвалидам, имеющим право на внеочередное обеспечение жилыми помещениями. Пров</w:t>
      </w:r>
      <w:r w:rsidR="00167520">
        <w:rPr>
          <w:rFonts w:ascii="Times New Roman" w:hAnsi="Times New Roman" w:cs="Times New Roman"/>
          <w:sz w:val="28"/>
          <w:szCs w:val="28"/>
        </w:rPr>
        <w:t>едены</w:t>
      </w:r>
      <w:r w:rsidR="00D05E6C">
        <w:rPr>
          <w:rFonts w:ascii="Times New Roman" w:hAnsi="Times New Roman" w:cs="Times New Roman"/>
          <w:sz w:val="28"/>
          <w:szCs w:val="28"/>
        </w:rPr>
        <w:t xml:space="preserve"> мероприятия по снятию обременения, готов</w:t>
      </w:r>
      <w:r w:rsidR="00167520">
        <w:rPr>
          <w:rFonts w:ascii="Times New Roman" w:hAnsi="Times New Roman" w:cs="Times New Roman"/>
          <w:sz w:val="28"/>
          <w:szCs w:val="28"/>
        </w:rPr>
        <w:t>ы</w:t>
      </w:r>
      <w:r w:rsidR="00D05E6C">
        <w:rPr>
          <w:rFonts w:ascii="Times New Roman" w:hAnsi="Times New Roman" w:cs="Times New Roman"/>
          <w:sz w:val="28"/>
          <w:szCs w:val="28"/>
        </w:rPr>
        <w:t xml:space="preserve"> договора социального найма.</w:t>
      </w:r>
    </w:p>
    <w:p w:rsidR="00557AC2" w:rsidRDefault="00557AC2" w:rsidP="00F0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3F" w:rsidRDefault="00FB5C3F" w:rsidP="00C21B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Великой Отечественной войны 1941-1945 годов. </w:t>
      </w:r>
    </w:p>
    <w:p w:rsidR="00060EE0" w:rsidRDefault="00EF0F47" w:rsidP="005079B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510D0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B5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D0F">
        <w:rPr>
          <w:rFonts w:ascii="Times New Roman" w:eastAsia="Calibri" w:hAnsi="Times New Roman" w:cs="Times New Roman"/>
          <w:sz w:val="28"/>
          <w:szCs w:val="28"/>
        </w:rPr>
        <w:t>8</w:t>
      </w:r>
      <w:r w:rsidR="00060EE0">
        <w:rPr>
          <w:rFonts w:ascii="Times New Roman" w:eastAsia="Calibri" w:hAnsi="Times New Roman" w:cs="Times New Roman"/>
          <w:sz w:val="28"/>
          <w:szCs w:val="28"/>
        </w:rPr>
        <w:t xml:space="preserve"> человек, относящихся к категории инвалидов, участников, ветеранов Великой Отечественной войны 1941-1945 годов, а также членов семей погибших (умерших) состояли на учете в </w:t>
      </w:r>
      <w:r w:rsidR="000E0E6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0E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60EE0">
        <w:rPr>
          <w:rFonts w:ascii="Times New Roman" w:hAnsi="Times New Roman" w:cs="Times New Roman"/>
          <w:sz w:val="28"/>
          <w:szCs w:val="28"/>
        </w:rPr>
        <w:t xml:space="preserve"> образования «Город Майкоп».</w:t>
      </w:r>
    </w:p>
    <w:p w:rsidR="00FB5C3F" w:rsidRPr="007A1089" w:rsidRDefault="00FB5C3F" w:rsidP="005079B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жилищных условий </w:t>
      </w:r>
      <w:r w:rsidR="00153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</w:t>
      </w:r>
      <w:r w:rsidR="000E0E6F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07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714 «Об обеспечении жильем ветеранов Великой Отечественной войны 1941-1945 годов» и Федеральным законом от 12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1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995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5-ФЗ «О ветеранах»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предоставления единовременной денежной выплаты на приобретение в собственность жилых помещений (получение жилищного сертификата)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3F" w:rsidRDefault="00DE2F84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65D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B5C3F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1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953 640 рублей, реализовали ее путем приобретения жилья и были сняты с учета граждан, нуждающихся в предоставлении жилых помещений</w:t>
      </w:r>
      <w:r w:rsidR="00FB5C3F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7AC2" w:rsidRDefault="00557AC2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3F" w:rsidRDefault="00FB5C3F" w:rsidP="00FB5C3F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7. Обеспечение жильем ветеранов боевых действий. </w:t>
      </w:r>
    </w:p>
    <w:p w:rsidR="005E7129" w:rsidRDefault="005E7129" w:rsidP="00FB5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13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 боевых действий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состояли на учете в </w:t>
      </w:r>
      <w:r w:rsidR="000E0E6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0E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 Майкоп». </w:t>
      </w:r>
    </w:p>
    <w:p w:rsidR="00FB5C3F" w:rsidRDefault="00FB5C3F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помещения. </w:t>
      </w:r>
    </w:p>
    <w:p w:rsidR="00DA7640" w:rsidRDefault="00FB5C3F" w:rsidP="00DA76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C70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="00AB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2C4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получил единовременную денежную</w:t>
      </w:r>
      <w:r w:rsidRPr="004F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размере 476 820 рублей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приобрел</w:t>
      </w:r>
      <w:r w:rsidR="002C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 и был</w:t>
      </w:r>
      <w:r w:rsidR="002C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 с учета граждан, нуждающихся в предоставлении жилых помещений</w:t>
      </w:r>
      <w:r w:rsidR="00DA7640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7AC2" w:rsidRDefault="00557AC2" w:rsidP="00DA76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3F" w:rsidRDefault="00FB5C3F" w:rsidP="00BA1E0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81231D" w:rsidRDefault="00FB5C3F" w:rsidP="00FB5C3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законодательством Российской Федерации и законодательством Республики Адыгея между Министерством строительства, транспорта, жилищно-коммунального </w:t>
      </w:r>
      <w:r w:rsid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дорожного 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Республики Адыгея и Администрацией муниципального образования «Город Майкоп» заключено Соглашение о предоставлении субвенции</w:t>
      </w:r>
      <w:r w:rsidR="0081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Республики Адыгея бюджету муниципального образования «Город Майкоп» на обеспечение жильем детей-сирот</w:t>
      </w:r>
      <w:r w:rsidR="00F5138F"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 w:rsid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E04" w:rsidRPr="00D45554" w:rsidRDefault="0081231D" w:rsidP="00160E0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Майкоп» на 201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данные цели предусмотрены расходы в сумме </w:t>
      </w:r>
      <w:r w:rsidR="00160E04" w:rsidRPr="00975347">
        <w:rPr>
          <w:rFonts w:ascii="Times New Roman" w:eastAsia="Times New Roman" w:hAnsi="Times New Roman" w:cs="Times New Roman"/>
          <w:sz w:val="28"/>
          <w:szCs w:val="28"/>
          <w:lang w:eastAsia="ru-RU"/>
        </w:rPr>
        <w:t>11 735,2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субвенции, выделенной из республиканского бюджета.</w:t>
      </w:r>
    </w:p>
    <w:p w:rsidR="00FB5C3F" w:rsidRPr="00D45554" w:rsidRDefault="00B448C8" w:rsidP="00FB5C3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</w:t>
      </w:r>
      <w:r w:rsidR="0081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право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возникло у 43</w:t>
      </w:r>
      <w:r w:rsidR="00FB5C3F"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03F" w:rsidRDefault="0056042D" w:rsidP="00B4503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исполнения </w:t>
      </w:r>
      <w:r w:rsidR="00C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проведены аукционы в электронной форме 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жилых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9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11 576,1 тыс. рублей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 сирот обеспечены жильем за счет освободившегося специализированного муниципального жилого фонда. </w:t>
      </w:r>
    </w:p>
    <w:p w:rsidR="00B750A8" w:rsidRDefault="007B4DE0" w:rsidP="007B4DE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2018 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заключено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предоставлении субвенции из республиканского бюджета Республики Адыгея бюджету муниципального образования «Город Майкоп» на обеспечение жильем детей-сирот</w:t>
      </w:r>
      <w:r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14 463,5 тыс. рублей </w:t>
      </w:r>
      <w:r w:rsidR="000C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</w:t>
      </w:r>
      <w:r w:rsidR="000C2B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13 квартир.</w:t>
      </w:r>
    </w:p>
    <w:p w:rsidR="00557AC2" w:rsidRDefault="00557AC2" w:rsidP="007B4DE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5E" w:rsidRPr="00F76150" w:rsidRDefault="00D5435E" w:rsidP="00F5138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Обеспечение инженерной инфраструктурой земельных участков, выделяемых семьям, имеющим трех и более детей.</w:t>
      </w:r>
    </w:p>
    <w:p w:rsidR="00D5435E" w:rsidRPr="00F76150" w:rsidRDefault="00D5435E" w:rsidP="00F5138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</w:t>
      </w:r>
      <w:r w:rsidR="00726AB0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жилищно-коммунального, дорожного хозяйства и благоустройства в муниципальном образовании «Город </w:t>
      </w:r>
      <w:r w:rsidR="000E0E6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 «на</w:t>
      </w:r>
      <w:r w:rsidR="00726AB0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6AB0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6AB0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5C200B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</w:t>
      </w:r>
      <w:r w:rsidR="005C200B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профинансированы мероприятия по созданию </w:t>
      </w:r>
      <w:r w:rsidR="009A0E9A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инфраструктуры на земельных участках, </w:t>
      </w:r>
      <w:r w:rsidR="0057659D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выделяемых семьям, имеющим трех и более детей, и </w:t>
      </w:r>
      <w:r w:rsidR="009A0E9A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по адресу: г. Майкоп, улица </w:t>
      </w:r>
      <w:proofErr w:type="spellStart"/>
      <w:r w:rsidR="009A0E9A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Низпоташная</w:t>
      </w:r>
      <w:proofErr w:type="spellEnd"/>
      <w:r w:rsidR="009A0E9A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0E9A" w:rsidRPr="00F76150" w:rsidRDefault="009A0E9A" w:rsidP="00F5138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водоснабжение в сумме 1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 817,1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республиканского бюджета – 1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 795,5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местного бюджета – 2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6 тыс. рублей;</w:t>
      </w:r>
    </w:p>
    <w:p w:rsidR="009A0E9A" w:rsidRPr="00F76150" w:rsidRDefault="009A0E9A" w:rsidP="009A0E9A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электроснабжение в сумме 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2 674,0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республиканского бюджета – 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430,7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местного бюджета – 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D1961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961" w:rsidRPr="00F76150" w:rsidRDefault="00AD1961" w:rsidP="009A0E9A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BA1E0C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0937AE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периода 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семьям выделено </w:t>
      </w:r>
      <w:r w:rsidR="00C753AD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(в 201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</w:t>
      </w:r>
      <w:r w:rsidR="00B4503F"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761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5B62" w:rsidRPr="00FA63FB" w:rsidRDefault="00E85B62" w:rsidP="008F7172">
      <w:pPr>
        <w:ind w:left="34" w:firstLine="675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52329" w:rsidRDefault="00510246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46">
        <w:rPr>
          <w:rFonts w:ascii="Times New Roman" w:hAnsi="Times New Roman" w:cs="Times New Roman"/>
          <w:b/>
          <w:sz w:val="28"/>
          <w:szCs w:val="28"/>
        </w:rPr>
        <w:t>6.</w:t>
      </w:r>
      <w:r w:rsidR="00E52329" w:rsidRPr="00510246">
        <w:rPr>
          <w:rFonts w:ascii="Times New Roman" w:hAnsi="Times New Roman" w:cs="Times New Roman"/>
          <w:b/>
          <w:sz w:val="28"/>
          <w:szCs w:val="28"/>
        </w:rPr>
        <w:t>Сфера предпринимательства</w:t>
      </w:r>
    </w:p>
    <w:p w:rsidR="00C3693A" w:rsidRPr="00510246" w:rsidRDefault="00C3693A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29" w:rsidRPr="00E91189" w:rsidRDefault="00E52329" w:rsidP="00E52329">
      <w:pPr>
        <w:tabs>
          <w:tab w:val="left" w:pos="14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в работе Администрации муниципального образования «Город Майкоп» является </w:t>
      </w:r>
      <w:r w:rsidR="00876541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</w:t>
      </w:r>
      <w:r w:rsidR="0087724D">
        <w:rPr>
          <w:rFonts w:ascii="Times New Roman" w:eastAsia="Calibri" w:hAnsi="Times New Roman" w:cs="Times New Roman"/>
          <w:sz w:val="28"/>
          <w:szCs w:val="28"/>
        </w:rPr>
        <w:t xml:space="preserve">для развития предпринимательства и роста предпринимательской активности путем </w:t>
      </w:r>
      <w:r w:rsidRPr="00E91189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87724D">
        <w:rPr>
          <w:rFonts w:ascii="Times New Roman" w:eastAsia="Calibri" w:hAnsi="Times New Roman" w:cs="Times New Roman"/>
          <w:sz w:val="28"/>
          <w:szCs w:val="28"/>
        </w:rPr>
        <w:t>я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всесторонней поддержки развития предпринимательства</w:t>
      </w:r>
      <w:r w:rsidR="007870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149" w:rsidRDefault="007658DE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1768A2">
        <w:rPr>
          <w:rFonts w:ascii="Times New Roman" w:eastAsia="Calibri" w:hAnsi="Times New Roman" w:cs="Times New Roman"/>
          <w:sz w:val="28"/>
          <w:szCs w:val="28"/>
        </w:rPr>
        <w:t>01.</w:t>
      </w:r>
      <w:r w:rsidR="00FA63FB">
        <w:rPr>
          <w:rFonts w:ascii="Times New Roman" w:eastAsia="Calibri" w:hAnsi="Times New Roman" w:cs="Times New Roman"/>
          <w:sz w:val="28"/>
          <w:szCs w:val="28"/>
        </w:rPr>
        <w:t>10</w:t>
      </w:r>
      <w:r w:rsidR="001768A2">
        <w:rPr>
          <w:rFonts w:ascii="Times New Roman" w:eastAsia="Calibri" w:hAnsi="Times New Roman" w:cs="Times New Roman"/>
          <w:sz w:val="28"/>
          <w:szCs w:val="28"/>
        </w:rPr>
        <w:t>.201</w:t>
      </w:r>
      <w:r w:rsidR="006667B9">
        <w:rPr>
          <w:rFonts w:ascii="Times New Roman" w:eastAsia="Calibri" w:hAnsi="Times New Roman" w:cs="Times New Roman"/>
          <w:sz w:val="28"/>
          <w:szCs w:val="28"/>
        </w:rPr>
        <w:t>8</w:t>
      </w:r>
      <w:r w:rsidR="00BD3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189">
        <w:rPr>
          <w:rFonts w:ascii="Times New Roman" w:eastAsia="Calibri" w:hAnsi="Times New Roman" w:cs="Times New Roman"/>
          <w:sz w:val="28"/>
          <w:szCs w:val="28"/>
        </w:rPr>
        <w:t>года</w:t>
      </w:r>
      <w:r w:rsidR="00BD3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1E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«Город Майкоп» осуществляют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="009C01EE">
        <w:rPr>
          <w:rFonts w:ascii="Times New Roman" w:eastAsia="Calibri" w:hAnsi="Times New Roman" w:cs="Times New Roman"/>
          <w:sz w:val="28"/>
          <w:szCs w:val="28"/>
        </w:rPr>
        <w:t>ятельность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AD7DC2">
        <w:rPr>
          <w:rFonts w:ascii="Times New Roman" w:eastAsia="Calibri" w:hAnsi="Times New Roman" w:cs="Times New Roman"/>
          <w:sz w:val="28"/>
          <w:szCs w:val="28"/>
        </w:rPr>
        <w:t>1</w:t>
      </w:r>
      <w:r w:rsidR="00A91D9E">
        <w:rPr>
          <w:rFonts w:ascii="Times New Roman" w:eastAsia="Calibri" w:hAnsi="Times New Roman" w:cs="Times New Roman"/>
          <w:sz w:val="28"/>
          <w:szCs w:val="28"/>
        </w:rPr>
        <w:t>80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A91D9E">
        <w:rPr>
          <w:rFonts w:ascii="Times New Roman" w:eastAsia="Calibri" w:hAnsi="Times New Roman" w:cs="Times New Roman"/>
          <w:sz w:val="28"/>
          <w:szCs w:val="28"/>
        </w:rPr>
        <w:t>ов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(далее </w:t>
      </w:r>
      <w:r w:rsidR="0011283F">
        <w:rPr>
          <w:rFonts w:ascii="Times New Roman" w:eastAsia="Calibri" w:hAnsi="Times New Roman" w:cs="Times New Roman"/>
          <w:sz w:val="28"/>
          <w:szCs w:val="28"/>
        </w:rPr>
        <w:t>–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СМСП)</w:t>
      </w:r>
      <w:r w:rsidR="00862E90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AE2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2149" w:rsidRDefault="00AE2149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57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E90" w:rsidRPr="00E91189">
        <w:rPr>
          <w:rFonts w:ascii="Times New Roman" w:eastAsia="Calibri" w:hAnsi="Times New Roman" w:cs="Times New Roman"/>
          <w:sz w:val="28"/>
          <w:szCs w:val="28"/>
        </w:rPr>
        <w:t>средних предприятий</w:t>
      </w:r>
      <w:r w:rsidR="00B57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EE0">
        <w:rPr>
          <w:rFonts w:ascii="Times New Roman" w:eastAsia="Calibri" w:hAnsi="Times New Roman" w:cs="Times New Roman"/>
          <w:sz w:val="28"/>
          <w:szCs w:val="28"/>
        </w:rPr>
        <w:t>–</w:t>
      </w:r>
      <w:r w:rsidR="00862E90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885E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E90" w:rsidRDefault="00862E90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57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малых</w:t>
      </w:r>
      <w:r w:rsidR="00B50B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50BF3">
        <w:rPr>
          <w:rFonts w:ascii="Times New Roman" w:eastAsia="Calibri" w:hAnsi="Times New Roman" w:cs="Times New Roman"/>
          <w:sz w:val="28"/>
          <w:szCs w:val="28"/>
        </w:rPr>
        <w:t>микро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предприятий</w:t>
      </w:r>
      <w:proofErr w:type="spellEnd"/>
      <w:r w:rsidR="006C75A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57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5A1">
        <w:rPr>
          <w:rFonts w:ascii="Times New Roman" w:eastAsia="Calibri" w:hAnsi="Times New Roman" w:cs="Times New Roman"/>
          <w:sz w:val="28"/>
          <w:szCs w:val="28"/>
        </w:rPr>
        <w:t>2 1</w:t>
      </w:r>
      <w:r w:rsidR="00AB5325">
        <w:rPr>
          <w:rFonts w:ascii="Times New Roman" w:eastAsia="Calibri" w:hAnsi="Times New Roman" w:cs="Times New Roman"/>
          <w:sz w:val="28"/>
          <w:szCs w:val="28"/>
        </w:rPr>
        <w:t>53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A91D9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 из них</w:t>
      </w:r>
      <w:r w:rsidR="00596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1</w:t>
      </w:r>
      <w:r w:rsidR="006C75A1">
        <w:rPr>
          <w:rFonts w:ascii="Times New Roman" w:eastAsia="Calibri" w:hAnsi="Times New Roman" w:cs="Times New Roman"/>
          <w:sz w:val="28"/>
          <w:szCs w:val="28"/>
        </w:rPr>
        <w:t> </w:t>
      </w:r>
      <w:r w:rsidR="00770301">
        <w:rPr>
          <w:rFonts w:ascii="Times New Roman" w:eastAsia="Calibri" w:hAnsi="Times New Roman" w:cs="Times New Roman"/>
          <w:sz w:val="28"/>
          <w:szCs w:val="28"/>
        </w:rPr>
        <w:t>9</w:t>
      </w:r>
      <w:r w:rsidR="00AB5325">
        <w:rPr>
          <w:rFonts w:ascii="Times New Roman" w:eastAsia="Calibri" w:hAnsi="Times New Roman" w:cs="Times New Roman"/>
          <w:sz w:val="28"/>
          <w:szCs w:val="28"/>
        </w:rPr>
        <w:t>32</w:t>
      </w:r>
      <w:r w:rsidR="006C7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8DE" w:rsidRPr="00E91189">
        <w:rPr>
          <w:rFonts w:ascii="Times New Roman" w:eastAsia="Calibri" w:hAnsi="Times New Roman" w:cs="Times New Roman"/>
          <w:sz w:val="28"/>
          <w:szCs w:val="28"/>
        </w:rPr>
        <w:t>микропредприяти</w:t>
      </w:r>
      <w:r w:rsidR="00AC35ED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812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8</w:t>
      </w:r>
      <w:r w:rsidR="00272BE0">
        <w:rPr>
          <w:rFonts w:ascii="Times New Roman" w:eastAsia="Calibri" w:hAnsi="Times New Roman" w:cs="Times New Roman"/>
          <w:sz w:val="28"/>
          <w:szCs w:val="28"/>
        </w:rPr>
        <w:t>9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,</w:t>
      </w:r>
      <w:r w:rsidR="006C75A1">
        <w:rPr>
          <w:rFonts w:ascii="Times New Roman" w:eastAsia="Calibri" w:hAnsi="Times New Roman" w:cs="Times New Roman"/>
          <w:sz w:val="28"/>
          <w:szCs w:val="28"/>
        </w:rPr>
        <w:t>8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% от общего числа малых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770301"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="004C634B">
        <w:rPr>
          <w:rFonts w:ascii="Times New Roman" w:eastAsia="Calibri" w:hAnsi="Times New Roman" w:cs="Times New Roman"/>
          <w:sz w:val="28"/>
          <w:szCs w:val="28"/>
        </w:rPr>
        <w:t>2</w:t>
      </w:r>
      <w:r w:rsidR="00770301">
        <w:rPr>
          <w:rFonts w:ascii="Times New Roman" w:eastAsia="Calibri" w:hAnsi="Times New Roman" w:cs="Times New Roman"/>
          <w:sz w:val="28"/>
          <w:szCs w:val="28"/>
        </w:rPr>
        <w:t>1 мал</w:t>
      </w:r>
      <w:r w:rsidR="004C634B">
        <w:rPr>
          <w:rFonts w:ascii="Times New Roman" w:eastAsia="Calibri" w:hAnsi="Times New Roman" w:cs="Times New Roman"/>
          <w:sz w:val="28"/>
          <w:szCs w:val="28"/>
        </w:rPr>
        <w:t>ое</w:t>
      </w:r>
      <w:r w:rsidR="00770301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4C634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58DE" w:rsidRDefault="00862E90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57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индивидуальных предпринимателей </w:t>
      </w:r>
      <w:r w:rsidR="00FF486E">
        <w:rPr>
          <w:rFonts w:ascii="Times New Roman" w:eastAsia="Calibri" w:hAnsi="Times New Roman" w:cs="Times New Roman"/>
          <w:sz w:val="28"/>
          <w:szCs w:val="28"/>
        </w:rPr>
        <w:t>–</w:t>
      </w:r>
      <w:r w:rsidR="001B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9E">
        <w:rPr>
          <w:rFonts w:ascii="Times New Roman" w:eastAsia="Calibri" w:hAnsi="Times New Roman" w:cs="Times New Roman"/>
          <w:sz w:val="28"/>
          <w:szCs w:val="28"/>
        </w:rPr>
        <w:t>7012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72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CBA" w:rsidRDefault="00436CBA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бюджете муниципального образования «Город Майкоп» на реализацию </w:t>
      </w:r>
      <w:r w:rsidRPr="00AB5DB4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муниципальной программы «Развитие малого и среднего предпринимательства муниципального образования «Город Майкоп» на 2018-2020 годы»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предусмотрены ассигнования в сумме 540,0 тыс. рублей, в том числе:</w:t>
      </w:r>
    </w:p>
    <w:p w:rsidR="00436CBA" w:rsidRDefault="00436CBA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предоставление субсидии на финансовое обеспечение затрат в связи с оказанием услуг в сфере поддержки малого и среднего предпринимательства – 320,0 тыс. рублей;</w:t>
      </w:r>
    </w:p>
    <w:p w:rsidR="00436CBA" w:rsidRDefault="00436CBA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предоставление субсидий</w:t>
      </w:r>
      <w:r w:rsidR="00E35C00">
        <w:rPr>
          <w:rFonts w:ascii="Times New Roman" w:eastAsia="Calibri" w:hAnsi="Times New Roman" w:cs="Times New Roman"/>
          <w:sz w:val="28"/>
          <w:szCs w:val="28"/>
        </w:rPr>
        <w:t xml:space="preserve"> социально ориентированной некоммерческой организации, работающей в сфере поддержки малого и среднего предпринимательства, на финансовое обеспечение затрат в связи с оказанием услуг – 220,0 тыс. рублей. </w:t>
      </w:r>
    </w:p>
    <w:p w:rsidR="00AB5DB4" w:rsidRPr="00AB5DB4" w:rsidRDefault="006C75A1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Финансирование мероприятий за 9 месяцев 2018 года не осуществлялось</w:t>
      </w:r>
      <w:r w:rsidR="00AB5D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C51" w:rsidRDefault="007658DE" w:rsidP="0059244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Управлением развития предпринимательства и потребительского </w:t>
      </w:r>
      <w:r w:rsidR="000E0E6F" w:rsidRPr="00E91189">
        <w:rPr>
          <w:rFonts w:ascii="Times New Roman" w:eastAsia="Calibri" w:hAnsi="Times New Roman" w:cs="Times New Roman"/>
          <w:sz w:val="28"/>
          <w:szCs w:val="28"/>
        </w:rPr>
        <w:t>рынка</w:t>
      </w:r>
      <w:r w:rsidR="000E0E6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4B18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 Майкоп» (далее – </w:t>
      </w:r>
      <w:r w:rsidR="004B1878" w:rsidRPr="00E91189">
        <w:rPr>
          <w:rFonts w:ascii="Times New Roman" w:eastAsia="Calibri" w:hAnsi="Times New Roman" w:cs="Times New Roman"/>
          <w:sz w:val="28"/>
          <w:szCs w:val="28"/>
        </w:rPr>
        <w:t>Управление развития предпринимательства и потребительского рынка</w:t>
      </w:r>
      <w:r w:rsidR="004B187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01D4E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="00A867FA">
        <w:rPr>
          <w:rFonts w:ascii="Times New Roman" w:eastAsia="Calibri" w:hAnsi="Times New Roman" w:cs="Times New Roman"/>
          <w:sz w:val="28"/>
          <w:szCs w:val="28"/>
        </w:rPr>
        <w:t>прово</w:t>
      </w:r>
      <w:r w:rsidR="004A611E">
        <w:rPr>
          <w:rFonts w:ascii="Times New Roman" w:eastAsia="Calibri" w:hAnsi="Times New Roman" w:cs="Times New Roman"/>
          <w:sz w:val="28"/>
          <w:szCs w:val="28"/>
        </w:rPr>
        <w:t>д</w:t>
      </w:r>
      <w:r w:rsidR="00A867FA">
        <w:rPr>
          <w:rFonts w:ascii="Times New Roman" w:eastAsia="Calibri" w:hAnsi="Times New Roman" w:cs="Times New Roman"/>
          <w:sz w:val="28"/>
          <w:szCs w:val="28"/>
        </w:rPr>
        <w:t>и</w:t>
      </w:r>
      <w:r w:rsidR="00301D4E">
        <w:rPr>
          <w:rFonts w:ascii="Times New Roman" w:eastAsia="Calibri" w:hAnsi="Times New Roman" w:cs="Times New Roman"/>
          <w:sz w:val="28"/>
          <w:szCs w:val="28"/>
        </w:rPr>
        <w:t>тся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консультационная и информационная работа с </w:t>
      </w:r>
      <w:r w:rsidR="00AB5DB4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4F1096">
        <w:rPr>
          <w:rFonts w:ascii="Times New Roman" w:eastAsia="Calibri" w:hAnsi="Times New Roman" w:cs="Times New Roman"/>
          <w:sz w:val="28"/>
          <w:szCs w:val="28"/>
        </w:rPr>
        <w:t>ами</w:t>
      </w:r>
      <w:r w:rsidR="00AB5DB4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</w:t>
      </w:r>
      <w:r w:rsidR="000E0E6F">
        <w:rPr>
          <w:rFonts w:ascii="Times New Roman" w:eastAsia="Calibri" w:hAnsi="Times New Roman" w:cs="Times New Roman"/>
          <w:sz w:val="28"/>
          <w:szCs w:val="28"/>
        </w:rPr>
        <w:t>предпринимательства. Предприятия</w:t>
      </w:r>
      <w:r w:rsidR="00704C51">
        <w:rPr>
          <w:rFonts w:ascii="Times New Roman" w:eastAsia="Calibri" w:hAnsi="Times New Roman" w:cs="Times New Roman"/>
          <w:sz w:val="28"/>
          <w:szCs w:val="28"/>
        </w:rPr>
        <w:t xml:space="preserve"> города информируются о возможности участия в различных мероприятиях, форумах, проводимых на территории Российской Федерации и Республики Адыгея, а также об изменениях в законодательстве, в частности о переводе на современную систему применения ККТ.</w:t>
      </w:r>
    </w:p>
    <w:p w:rsidR="000632E9" w:rsidRDefault="004F1096" w:rsidP="0059244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а официальном сайте Администрации муниципального образования «Город Майкоп» размещаются новости, изменения законодательств</w:t>
      </w:r>
      <w:r w:rsidR="003C0289">
        <w:rPr>
          <w:rFonts w:ascii="Times New Roman" w:eastAsia="Calibri" w:hAnsi="Times New Roman" w:cs="Times New Roman"/>
          <w:sz w:val="28"/>
          <w:szCs w:val="28"/>
        </w:rPr>
        <w:t>а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в сфере предпринимательства в соответствующем разделе. </w:t>
      </w:r>
    </w:p>
    <w:p w:rsidR="002F5B43" w:rsidRPr="006C75A1" w:rsidRDefault="002F5B43" w:rsidP="002F5B43">
      <w:pPr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>
        <w:rPr>
          <w:rFonts w:ascii="Times New Roman" w:eastAsia="Calibri" w:hAnsi="Times New Roman" w:cs="Times New Roman"/>
          <w:sz w:val="28"/>
          <w:szCs w:val="28"/>
        </w:rPr>
        <w:t>реализовывалась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программа Республики Адыгея «Развитие экономики» на 201</w:t>
      </w:r>
      <w:r>
        <w:rPr>
          <w:rFonts w:ascii="Times New Roman" w:eastAsia="Calibri" w:hAnsi="Times New Roman" w:cs="Times New Roman"/>
          <w:sz w:val="28"/>
          <w:szCs w:val="28"/>
        </w:rPr>
        <w:t>7–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в рамках которой принята подпрограмма «Развитие малого и среднего предпринимательства». </w:t>
      </w:r>
    </w:p>
    <w:p w:rsidR="00592448" w:rsidRDefault="00592448" w:rsidP="007200C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DE" w:rsidRPr="00FC3CD7" w:rsidRDefault="00737146" w:rsidP="007371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D7">
        <w:rPr>
          <w:rFonts w:ascii="Times New Roman" w:hAnsi="Times New Roman" w:cs="Times New Roman"/>
          <w:b/>
          <w:sz w:val="28"/>
          <w:szCs w:val="28"/>
        </w:rPr>
        <w:t>7.</w:t>
      </w:r>
      <w:r w:rsidR="007658DE" w:rsidRPr="00FC3CD7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10246" w:rsidRDefault="00510246" w:rsidP="00737146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AF" w:rsidRDefault="007658DE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предприятий потребительского рынка </w:t>
      </w:r>
      <w:r w:rsidR="00C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FF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3F3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62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торговлю в специализированных продовольственных и непродовольственных магазинах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6F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0E6F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0E6F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минимаркеты</w:t>
      </w:r>
      <w:proofErr w:type="spellEnd"/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магазины – 21</w:t>
      </w:r>
      <w:r w:rsidR="005029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магазины-</w:t>
      </w:r>
      <w:proofErr w:type="spellStart"/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дискаунтеры</w:t>
      </w:r>
      <w:proofErr w:type="spellEnd"/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павильоны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киоски, палатки – </w:t>
      </w:r>
      <w:r w:rsidR="00D844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и аптечные магазины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D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 киоски и пункты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столовые и закусочные –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рестораны, кафе и бары –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бытового обслуживания – 1</w:t>
      </w:r>
      <w:r w:rsidR="00FE4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3F" w:rsidRDefault="001B4A96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403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C75A1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Майкоп» функци</w:t>
      </w:r>
      <w:r w:rsidR="00FF4605">
        <w:rPr>
          <w:rFonts w:ascii="Times New Roman" w:eastAsia="Calibri" w:hAnsi="Times New Roman" w:cs="Times New Roman"/>
          <w:sz w:val="28"/>
          <w:szCs w:val="28"/>
        </w:rPr>
        <w:t>онир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>о</w:t>
      </w:r>
      <w:r w:rsidR="00FF4605">
        <w:rPr>
          <w:rFonts w:ascii="Times New Roman" w:eastAsia="Calibri" w:hAnsi="Times New Roman" w:cs="Times New Roman"/>
          <w:sz w:val="28"/>
          <w:szCs w:val="28"/>
        </w:rPr>
        <w:t>вало</w:t>
      </w:r>
      <w:r w:rsidR="00B57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061">
        <w:rPr>
          <w:rFonts w:ascii="Times New Roman" w:eastAsia="Calibri" w:hAnsi="Times New Roman" w:cs="Times New Roman"/>
          <w:sz w:val="28"/>
          <w:szCs w:val="28"/>
        </w:rPr>
        <w:t>1</w:t>
      </w:r>
      <w:r w:rsidR="00772475">
        <w:rPr>
          <w:rFonts w:ascii="Times New Roman" w:eastAsia="Calibri" w:hAnsi="Times New Roman" w:cs="Times New Roman"/>
          <w:sz w:val="28"/>
          <w:szCs w:val="28"/>
        </w:rPr>
        <w:t>1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ярмарок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на 2 </w:t>
      </w:r>
      <w:r w:rsidR="009C0176">
        <w:rPr>
          <w:rFonts w:ascii="Times New Roman" w:eastAsia="Calibri" w:hAnsi="Times New Roman" w:cs="Times New Roman"/>
          <w:sz w:val="28"/>
          <w:szCs w:val="28"/>
        </w:rPr>
        <w:t>448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600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C21D0" w:rsidRDefault="00860061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4C21D0">
        <w:rPr>
          <w:rFonts w:ascii="Times New Roman" w:eastAsia="Calibri" w:hAnsi="Times New Roman" w:cs="Times New Roman"/>
          <w:sz w:val="28"/>
          <w:szCs w:val="28"/>
        </w:rPr>
        <w:t>сельскохозяйственная ярмарка, организатор ОАО «Оптово-розничный рынок «Казачий», торговых мест – 7</w:t>
      </w:r>
      <w:r w:rsidR="002F5B43">
        <w:rPr>
          <w:rFonts w:ascii="Times New Roman" w:eastAsia="Calibri" w:hAnsi="Times New Roman" w:cs="Times New Roman"/>
          <w:sz w:val="28"/>
          <w:szCs w:val="28"/>
        </w:rPr>
        <w:t>5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 «Черемушки», организатор ООО «Август», торговых мест – 5</w:t>
      </w:r>
      <w:r w:rsidR="00C4034C">
        <w:rPr>
          <w:rFonts w:ascii="Times New Roman" w:eastAsia="Calibri" w:hAnsi="Times New Roman" w:cs="Times New Roman"/>
          <w:sz w:val="28"/>
          <w:szCs w:val="28"/>
        </w:rPr>
        <w:t>2</w:t>
      </w:r>
      <w:r w:rsidR="00807C6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 универсальная ярмарка «Черемушки», организатор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МаркетЮГ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торговых мест – 1</w:t>
      </w:r>
      <w:r w:rsidR="00183CD1">
        <w:rPr>
          <w:rFonts w:ascii="Times New Roman" w:eastAsia="Calibri" w:hAnsi="Times New Roman" w:cs="Times New Roman"/>
          <w:sz w:val="28"/>
          <w:szCs w:val="28"/>
        </w:rPr>
        <w:t>83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организатор О</w:t>
      </w:r>
      <w:r w:rsidR="00B96DE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 «Городской оптовый рынок», торговых мест – 1</w:t>
      </w:r>
      <w:r w:rsidR="00807C69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>», организатор ООО «Экология-с», торговых мест – 4</w:t>
      </w:r>
      <w:r w:rsidR="00183CD1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рынок», организатор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ЮгИнвест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торговых мест – 15</w:t>
      </w:r>
      <w:r w:rsidR="00807C6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организатор </w:t>
      </w:r>
      <w:r w:rsidR="00B96DEF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="00B96DEF"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 w:rsidR="00B96DEF">
        <w:rPr>
          <w:rFonts w:ascii="Times New Roman" w:eastAsia="Calibri" w:hAnsi="Times New Roman" w:cs="Times New Roman"/>
          <w:sz w:val="28"/>
          <w:szCs w:val="28"/>
        </w:rPr>
        <w:t xml:space="preserve"> Б.К.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C4034C">
        <w:rPr>
          <w:rFonts w:ascii="Times New Roman" w:eastAsia="Calibri" w:hAnsi="Times New Roman" w:cs="Times New Roman"/>
          <w:sz w:val="28"/>
          <w:szCs w:val="28"/>
        </w:rPr>
        <w:t>7</w:t>
      </w:r>
      <w:r w:rsidR="00807C69">
        <w:rPr>
          <w:rFonts w:ascii="Times New Roman" w:eastAsia="Calibri" w:hAnsi="Times New Roman" w:cs="Times New Roman"/>
          <w:sz w:val="28"/>
          <w:szCs w:val="28"/>
        </w:rPr>
        <w:t>4</w:t>
      </w:r>
      <w:r w:rsidR="009275F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061" w:rsidRPr="009868CF" w:rsidRDefault="009275FB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ярмарка, «Рынок хозяйственно-бытовых товаров», организатор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</w:t>
      </w:r>
      <w:r w:rsidR="00807C69">
        <w:rPr>
          <w:rFonts w:ascii="Times New Roman" w:eastAsia="Calibri" w:hAnsi="Times New Roman" w:cs="Times New Roman"/>
          <w:sz w:val="28"/>
          <w:szCs w:val="28"/>
        </w:rPr>
        <w:t>7</w:t>
      </w:r>
      <w:r w:rsidR="00C4034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5FB" w:rsidRPr="009868CF" w:rsidRDefault="009275FB" w:rsidP="009C01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специализированная ярмарка, «Цветочный рынок», организатор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17;</w:t>
      </w:r>
    </w:p>
    <w:p w:rsidR="00C4034C" w:rsidRDefault="009275FB" w:rsidP="00C4034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</w:t>
      </w:r>
      <w:r w:rsidR="00807C69">
        <w:rPr>
          <w:rFonts w:ascii="Times New Roman" w:eastAsia="Calibri" w:hAnsi="Times New Roman" w:cs="Times New Roman"/>
          <w:sz w:val="28"/>
          <w:szCs w:val="28"/>
        </w:rPr>
        <w:t xml:space="preserve">Казачий рынок ст. </w:t>
      </w:r>
      <w:r>
        <w:rPr>
          <w:rFonts w:ascii="Times New Roman" w:eastAsia="Calibri" w:hAnsi="Times New Roman" w:cs="Times New Roman"/>
          <w:sz w:val="28"/>
          <w:szCs w:val="28"/>
        </w:rPr>
        <w:t>Ханск</w:t>
      </w:r>
      <w:r w:rsidR="00807C6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й», организатор ИП </w:t>
      </w:r>
      <w:proofErr w:type="spellStart"/>
      <w:r w:rsidR="00807C69">
        <w:rPr>
          <w:rFonts w:ascii="Times New Roman" w:eastAsia="Calibri" w:hAnsi="Times New Roman" w:cs="Times New Roman"/>
          <w:sz w:val="28"/>
          <w:szCs w:val="28"/>
        </w:rPr>
        <w:t>Ахадов</w:t>
      </w:r>
      <w:proofErr w:type="spellEnd"/>
      <w:r w:rsidR="00807C69">
        <w:rPr>
          <w:rFonts w:ascii="Times New Roman" w:eastAsia="Calibri" w:hAnsi="Times New Roman" w:cs="Times New Roman"/>
          <w:sz w:val="28"/>
          <w:szCs w:val="28"/>
        </w:rPr>
        <w:t xml:space="preserve"> Н.С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торговых мест – </w:t>
      </w:r>
      <w:r w:rsidR="00C4034C">
        <w:rPr>
          <w:rFonts w:ascii="Times New Roman" w:eastAsia="Calibri" w:hAnsi="Times New Roman" w:cs="Times New Roman"/>
          <w:sz w:val="28"/>
          <w:szCs w:val="28"/>
        </w:rPr>
        <w:t>90</w:t>
      </w:r>
      <w:r w:rsidR="009C01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0176" w:rsidRDefault="009C0176" w:rsidP="009C017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ярмарка «Майкопская», организатор –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Белимготов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М.Н., торговых мест – 60.</w:t>
      </w:r>
    </w:p>
    <w:p w:rsidR="00613D16" w:rsidRDefault="009275FB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9302F">
        <w:rPr>
          <w:rFonts w:ascii="Times New Roman" w:eastAsia="Calibri" w:hAnsi="Times New Roman" w:cs="Times New Roman"/>
          <w:sz w:val="28"/>
          <w:szCs w:val="28"/>
        </w:rPr>
        <w:t>В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>е</w:t>
      </w:r>
      <w:r w:rsidR="0079302F">
        <w:rPr>
          <w:rFonts w:ascii="Times New Roman" w:eastAsia="Calibri" w:hAnsi="Times New Roman" w:cs="Times New Roman"/>
          <w:sz w:val="28"/>
          <w:szCs w:val="28"/>
        </w:rPr>
        <w:t>дется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реконструкция объектов торговли и общественного питания, осуществля</w:t>
      </w:r>
      <w:r w:rsidR="007F315A">
        <w:rPr>
          <w:rFonts w:ascii="Times New Roman" w:eastAsia="Calibri" w:hAnsi="Times New Roman" w:cs="Times New Roman"/>
          <w:sz w:val="28"/>
          <w:szCs w:val="28"/>
        </w:rPr>
        <w:t>ется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оптимизация структуры потребительского рынка, включая нестационарную мелкорозничную торговлю</w:t>
      </w:r>
      <w:r w:rsidR="00613D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67B" w:rsidRPr="009868CF" w:rsidRDefault="00613D16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>родолжа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</w:t>
      </w:r>
      <w:r w:rsidR="00FB66C1">
        <w:rPr>
          <w:rFonts w:ascii="Times New Roman" w:eastAsia="Calibri" w:hAnsi="Times New Roman" w:cs="Times New Roman"/>
          <w:sz w:val="28"/>
          <w:szCs w:val="28"/>
        </w:rPr>
        <w:t xml:space="preserve">и реконструкция 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капитальных сооружений на территориях ярмарок </w:t>
      </w:r>
      <w:r w:rsidR="007658DE" w:rsidRPr="009868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«Западный рынок «Черёмушки» и «Центральный рынок».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настоящее время </w:t>
      </w:r>
      <w:r w:rsidR="00FB66C1" w:rsidRPr="009868CF">
        <w:rPr>
          <w:rFonts w:ascii="Times New Roman" w:eastAsia="Calibri" w:hAnsi="Times New Roman" w:cs="Times New Roman"/>
          <w:sz w:val="28"/>
          <w:szCs w:val="28"/>
        </w:rPr>
        <w:t>на территори</w:t>
      </w:r>
      <w:r w:rsidR="00FB66C1">
        <w:rPr>
          <w:rFonts w:ascii="Times New Roman" w:eastAsia="Calibri" w:hAnsi="Times New Roman" w:cs="Times New Roman"/>
          <w:sz w:val="28"/>
          <w:szCs w:val="28"/>
        </w:rPr>
        <w:t>и</w:t>
      </w:r>
      <w:r w:rsidR="00FB66C1" w:rsidRPr="009868CF">
        <w:rPr>
          <w:rFonts w:ascii="Times New Roman" w:eastAsia="Calibri" w:hAnsi="Times New Roman" w:cs="Times New Roman"/>
          <w:sz w:val="28"/>
          <w:szCs w:val="28"/>
        </w:rPr>
        <w:t xml:space="preserve"> ярмарк</w:t>
      </w:r>
      <w:r w:rsidR="00FB66C1">
        <w:rPr>
          <w:rFonts w:ascii="Times New Roman" w:eastAsia="Calibri" w:hAnsi="Times New Roman" w:cs="Times New Roman"/>
          <w:sz w:val="28"/>
          <w:szCs w:val="28"/>
        </w:rPr>
        <w:t>и</w:t>
      </w:r>
      <w:r w:rsidR="000E0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6C1" w:rsidRPr="009868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«Западный рынок «Черёмушки»</w:t>
      </w:r>
      <w:r w:rsidR="000E0E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функционируют 4 торговых павильона на 616 торговых мест.</w:t>
      </w:r>
      <w:r w:rsidR="007F31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Планируется строительство 5 павильона.</w:t>
      </w:r>
      <w:r w:rsidR="000E0E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территории ярмарки «Центральный рынок» введен в эксплуатацию и функционирует непродовольственный павильон. Ведется реконструкция продовольственного павильона.</w:t>
      </w:r>
    </w:p>
    <w:p w:rsidR="007658DE" w:rsidRPr="009868CF" w:rsidRDefault="007658DE" w:rsidP="00D046B9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необоснованного роста цен на социально - значимые продукты питания Администрацией муниципального образования «Город Майкоп» </w:t>
      </w:r>
      <w:r w:rsidR="003C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следующая работа:</w:t>
      </w:r>
    </w:p>
    <w:p w:rsidR="007658DE" w:rsidRPr="009868CF" w:rsidRDefault="007658DE" w:rsidP="007658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</w:t>
      </w:r>
      <w:r w:rsidR="007F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731" w:rsidRDefault="007658DE" w:rsidP="006847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организовывалась развозная торговля хлебом и хлебобулочными изделиями по ценам производителя непосредственно</w:t>
      </w:r>
      <w:r w:rsidR="0068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населения.</w:t>
      </w:r>
    </w:p>
    <w:p w:rsidR="007658DE" w:rsidRPr="009868CF" w:rsidRDefault="007658DE" w:rsidP="006847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развозной торговли принимали участие </w:t>
      </w:r>
      <w:r w:rsidR="00575C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хлебопекарных предприяти</w:t>
      </w:r>
      <w:r w:rsidR="00ED75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и Республики Адыгея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1A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72475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реализован</w:t>
      </w:r>
      <w:r w:rsidR="00D77EA7">
        <w:rPr>
          <w:rFonts w:ascii="Times New Roman" w:eastAsia="Calibri" w:hAnsi="Times New Roman" w:cs="Times New Roman"/>
          <w:sz w:val="28"/>
          <w:szCs w:val="28"/>
        </w:rPr>
        <w:t>о</w:t>
      </w:r>
      <w:r w:rsidR="00B57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C67">
        <w:rPr>
          <w:rFonts w:ascii="Times New Roman" w:eastAsia="Calibri" w:hAnsi="Times New Roman" w:cs="Times New Roman"/>
          <w:sz w:val="28"/>
          <w:szCs w:val="28"/>
        </w:rPr>
        <w:t xml:space="preserve">103 552 </w:t>
      </w:r>
      <w:r w:rsidRPr="009868CF">
        <w:rPr>
          <w:rFonts w:ascii="Times New Roman" w:eastAsia="Calibri" w:hAnsi="Times New Roman" w:cs="Times New Roman"/>
          <w:sz w:val="28"/>
          <w:szCs w:val="28"/>
        </w:rPr>
        <w:t>булк</w:t>
      </w:r>
      <w:r w:rsidR="00461AB4">
        <w:rPr>
          <w:rFonts w:ascii="Times New Roman" w:eastAsia="Calibri" w:hAnsi="Times New Roman" w:cs="Times New Roman"/>
          <w:sz w:val="28"/>
          <w:szCs w:val="28"/>
        </w:rPr>
        <w:t>и</w:t>
      </w:r>
      <w:r w:rsidRPr="009868CF">
        <w:rPr>
          <w:rFonts w:ascii="Times New Roman" w:eastAsia="Calibri" w:hAnsi="Times New Roman" w:cs="Times New Roman"/>
          <w:sz w:val="28"/>
          <w:szCs w:val="28"/>
        </w:rPr>
        <w:t>, что состав</w:t>
      </w:r>
      <w:r w:rsidR="006E3E0E">
        <w:rPr>
          <w:rFonts w:ascii="Times New Roman" w:eastAsia="Calibri" w:hAnsi="Times New Roman" w:cs="Times New Roman"/>
          <w:sz w:val="28"/>
          <w:szCs w:val="28"/>
        </w:rPr>
        <w:t>и</w:t>
      </w:r>
      <w:r w:rsidRPr="009868CF">
        <w:rPr>
          <w:rFonts w:ascii="Times New Roman" w:eastAsia="Calibri" w:hAnsi="Times New Roman" w:cs="Times New Roman"/>
          <w:sz w:val="28"/>
          <w:szCs w:val="28"/>
        </w:rPr>
        <w:t>л</w:t>
      </w:r>
      <w:r w:rsidR="006E3E0E">
        <w:rPr>
          <w:rFonts w:ascii="Times New Roman" w:eastAsia="Calibri" w:hAnsi="Times New Roman" w:cs="Times New Roman"/>
          <w:sz w:val="28"/>
          <w:szCs w:val="28"/>
        </w:rPr>
        <w:t>о</w:t>
      </w:r>
      <w:r w:rsidR="00575C67">
        <w:rPr>
          <w:rFonts w:ascii="Times New Roman" w:eastAsia="Calibri" w:hAnsi="Times New Roman" w:cs="Times New Roman"/>
          <w:sz w:val="28"/>
          <w:szCs w:val="28"/>
        </w:rPr>
        <w:t xml:space="preserve"> 56 953,6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кг.</w:t>
      </w:r>
    </w:p>
    <w:p w:rsidR="007658DE" w:rsidRPr="009868CF" w:rsidRDefault="007658DE" w:rsidP="007658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F2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613D16">
        <w:rPr>
          <w:rFonts w:ascii="Times New Roman" w:eastAsia="Calibri" w:hAnsi="Times New Roman" w:cs="Times New Roman"/>
          <w:sz w:val="28"/>
          <w:szCs w:val="28"/>
        </w:rPr>
        <w:t>2</w:t>
      </w:r>
      <w:r w:rsidR="00ED75CB">
        <w:rPr>
          <w:rFonts w:ascii="Times New Roman" w:eastAsia="Calibri" w:hAnsi="Times New Roman" w:cs="Times New Roman"/>
          <w:sz w:val="28"/>
          <w:szCs w:val="28"/>
        </w:rPr>
        <w:t>9</w:t>
      </w:r>
      <w:r w:rsidRPr="009868CF">
        <w:rPr>
          <w:rFonts w:ascii="Times New Roman" w:eastAsia="Calibri" w:hAnsi="Times New Roman" w:cs="Times New Roman"/>
          <w:sz w:val="28"/>
          <w:szCs w:val="28"/>
        </w:rPr>
        <w:t>.1</w:t>
      </w:r>
      <w:r w:rsidR="00613D16">
        <w:rPr>
          <w:rFonts w:ascii="Times New Roman" w:eastAsia="Calibri" w:hAnsi="Times New Roman" w:cs="Times New Roman"/>
          <w:sz w:val="28"/>
          <w:szCs w:val="28"/>
        </w:rPr>
        <w:t>1</w:t>
      </w:r>
      <w:r w:rsidRPr="009868CF">
        <w:rPr>
          <w:rFonts w:ascii="Times New Roman" w:eastAsia="Calibri" w:hAnsi="Times New Roman" w:cs="Times New Roman"/>
          <w:sz w:val="28"/>
          <w:szCs w:val="28"/>
        </w:rPr>
        <w:t>.201</w:t>
      </w:r>
      <w:r w:rsidR="00ED75CB">
        <w:rPr>
          <w:rFonts w:ascii="Times New Roman" w:eastAsia="Calibri" w:hAnsi="Times New Roman" w:cs="Times New Roman"/>
          <w:sz w:val="28"/>
          <w:szCs w:val="28"/>
        </w:rPr>
        <w:t>7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ED75CB">
        <w:rPr>
          <w:rFonts w:ascii="Times New Roman" w:eastAsia="Calibri" w:hAnsi="Times New Roman" w:cs="Times New Roman"/>
          <w:sz w:val="28"/>
          <w:szCs w:val="28"/>
        </w:rPr>
        <w:t>44</w:t>
      </w:r>
      <w:r w:rsidR="00172F4F">
        <w:rPr>
          <w:rFonts w:ascii="Times New Roman" w:eastAsia="Calibri" w:hAnsi="Times New Roman" w:cs="Times New Roman"/>
          <w:sz w:val="28"/>
          <w:szCs w:val="28"/>
        </w:rPr>
        <w:t>2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Плана </w:t>
      </w:r>
      <w:r w:rsidR="005121A9">
        <w:rPr>
          <w:rFonts w:ascii="Times New Roman" w:eastAsia="Calibri" w:hAnsi="Times New Roman" w:cs="Times New Roman"/>
          <w:sz w:val="28"/>
          <w:szCs w:val="28"/>
        </w:rPr>
        <w:t xml:space="preserve">мероприятий по </w:t>
      </w:r>
      <w:r w:rsidRPr="009868CF">
        <w:rPr>
          <w:rFonts w:ascii="Times New Roman" w:eastAsia="Calibri" w:hAnsi="Times New Roman" w:cs="Times New Roman"/>
          <w:sz w:val="28"/>
          <w:szCs w:val="28"/>
        </w:rPr>
        <w:t>организации ярмарок на территории муниципального образования «Город Майкоп» на 201</w:t>
      </w:r>
      <w:r w:rsidR="00ED75CB">
        <w:rPr>
          <w:rFonts w:ascii="Times New Roman" w:eastAsia="Calibri" w:hAnsi="Times New Roman" w:cs="Times New Roman"/>
          <w:sz w:val="28"/>
          <w:szCs w:val="28"/>
        </w:rPr>
        <w:t>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0E0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</w:t>
      </w:r>
      <w:r w:rsidR="00807C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 w:rsidR="00ED75CB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="007F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</w:t>
      </w:r>
      <w:r w:rsidR="007F3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9DE" w:rsidRDefault="007658DE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F2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аспоряжения Администрации муниципального образования «Город Майкоп» от </w:t>
      </w:r>
      <w:r w:rsidR="00ED75CB">
        <w:rPr>
          <w:rFonts w:ascii="Times New Roman" w:eastAsia="Calibri" w:hAnsi="Times New Roman" w:cs="Times New Roman"/>
          <w:sz w:val="28"/>
          <w:szCs w:val="28"/>
        </w:rPr>
        <w:t>06</w:t>
      </w:r>
      <w:r w:rsidRPr="009868CF">
        <w:rPr>
          <w:rFonts w:ascii="Times New Roman" w:eastAsia="Calibri" w:hAnsi="Times New Roman" w:cs="Times New Roman"/>
          <w:sz w:val="28"/>
          <w:szCs w:val="28"/>
        </w:rPr>
        <w:t>.12.201</w:t>
      </w:r>
      <w:r w:rsidR="00ED75CB">
        <w:rPr>
          <w:rFonts w:ascii="Times New Roman" w:eastAsia="Calibri" w:hAnsi="Times New Roman" w:cs="Times New Roman"/>
          <w:sz w:val="28"/>
          <w:szCs w:val="28"/>
        </w:rPr>
        <w:t>7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13D16">
        <w:rPr>
          <w:rFonts w:ascii="Times New Roman" w:eastAsia="Calibri" w:hAnsi="Times New Roman" w:cs="Times New Roman"/>
          <w:sz w:val="28"/>
          <w:szCs w:val="28"/>
        </w:rPr>
        <w:t>255</w:t>
      </w:r>
      <w:r w:rsidR="00ED75CB">
        <w:rPr>
          <w:rFonts w:ascii="Times New Roman" w:eastAsia="Calibri" w:hAnsi="Times New Roman" w:cs="Times New Roman"/>
          <w:sz w:val="28"/>
          <w:szCs w:val="28"/>
        </w:rPr>
        <w:t>1</w:t>
      </w:r>
      <w:r w:rsidRPr="009868CF">
        <w:rPr>
          <w:rFonts w:ascii="Times New Roman" w:eastAsia="Calibri" w:hAnsi="Times New Roman" w:cs="Times New Roman"/>
          <w:sz w:val="28"/>
          <w:szCs w:val="28"/>
        </w:rPr>
        <w:t>-р «Об утверждении Графика проведения ярмарок выходного дня на территории муниципального образования «Город Майкоп» на 2</w:t>
      </w:r>
      <w:r w:rsidR="00ED75CB">
        <w:rPr>
          <w:rFonts w:ascii="Times New Roman" w:eastAsia="Calibri" w:hAnsi="Times New Roman" w:cs="Times New Roman"/>
          <w:sz w:val="28"/>
          <w:szCs w:val="28"/>
        </w:rPr>
        <w:t>018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год» в городе Майкопе </w:t>
      </w:r>
      <w:r w:rsidR="004D38C7">
        <w:rPr>
          <w:rFonts w:ascii="Times New Roman" w:eastAsia="Calibri" w:hAnsi="Times New Roman" w:cs="Times New Roman"/>
          <w:sz w:val="28"/>
          <w:szCs w:val="28"/>
        </w:rPr>
        <w:t xml:space="preserve">за отчетный </w:t>
      </w:r>
      <w:r w:rsidR="005121A9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0E0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227595">
        <w:rPr>
          <w:rFonts w:ascii="Times New Roman" w:eastAsia="Calibri" w:hAnsi="Times New Roman" w:cs="Times New Roman"/>
          <w:sz w:val="28"/>
          <w:szCs w:val="28"/>
        </w:rPr>
        <w:t xml:space="preserve">а 91 </w:t>
      </w:r>
      <w:r w:rsidRPr="009868CF">
        <w:rPr>
          <w:rFonts w:ascii="Times New Roman" w:eastAsia="Calibri" w:hAnsi="Times New Roman" w:cs="Times New Roman"/>
          <w:sz w:val="28"/>
          <w:szCs w:val="28"/>
        </w:rPr>
        <w:t>ярмар</w:t>
      </w:r>
      <w:r w:rsidR="00575C67">
        <w:rPr>
          <w:rFonts w:ascii="Times New Roman" w:eastAsia="Calibri" w:hAnsi="Times New Roman" w:cs="Times New Roman"/>
          <w:sz w:val="28"/>
          <w:szCs w:val="28"/>
        </w:rPr>
        <w:t>ка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выходного дня с участием местных товаропроизводителей,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предприятий и </w:t>
      </w:r>
      <w:proofErr w:type="spellStart"/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Республики Адыгея и Краснодарского края.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Число участников составило </w:t>
      </w:r>
      <w:r w:rsidR="00575C67">
        <w:rPr>
          <w:rFonts w:ascii="Times New Roman" w:eastAsia="Calibri" w:hAnsi="Times New Roman" w:cs="Times New Roman"/>
          <w:sz w:val="28"/>
          <w:szCs w:val="28"/>
        </w:rPr>
        <w:t>6 733</w:t>
      </w:r>
      <w:r w:rsidR="004914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58DE" w:rsidRPr="009868CF" w:rsidRDefault="00807C69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участие в ежедневной сельскохозяйственной ярмарке подано более </w:t>
      </w:r>
      <w:r w:rsidR="00575C67">
        <w:rPr>
          <w:rFonts w:ascii="Times New Roman" w:eastAsia="Calibri" w:hAnsi="Times New Roman" w:cs="Times New Roman"/>
          <w:sz w:val="28"/>
          <w:szCs w:val="28"/>
        </w:rPr>
        <w:t>142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заявлений.</w:t>
      </w:r>
    </w:p>
    <w:p w:rsidR="007658DE" w:rsidRPr="009868CF" w:rsidRDefault="007658DE" w:rsidP="007658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ярмарок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 только удовлетворять спрос населения на основные продукты питания по ценам ниже рыночных непосредственно на ярмарках, но и оказывал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существенное влияние на формирование цен в стационарных предприятиях розничной торговли и на розничных рынках.</w:t>
      </w:r>
    </w:p>
    <w:p w:rsidR="005121A9" w:rsidRDefault="007658DE" w:rsidP="007658DE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7658DE" w:rsidRDefault="005121A9" w:rsidP="007658DE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C6B10">
        <w:rPr>
          <w:rFonts w:ascii="Times New Roman" w:eastAsia="Calibri" w:hAnsi="Times New Roman" w:cs="Times New Roman"/>
          <w:sz w:val="28"/>
          <w:szCs w:val="28"/>
        </w:rPr>
        <w:t xml:space="preserve">Организаторы ярмарок «Черемушки», «Центральный рынок», ОАО «Оптово-розничный рынок «Казачий»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готовы </w:t>
      </w:r>
      <w:r w:rsidR="00AC6B10">
        <w:rPr>
          <w:rFonts w:ascii="Times New Roman" w:eastAsia="Calibri" w:hAnsi="Times New Roman" w:cs="Times New Roman"/>
          <w:sz w:val="28"/>
          <w:szCs w:val="28"/>
        </w:rPr>
        <w:t>предоставлят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AC6B10">
        <w:rPr>
          <w:rFonts w:ascii="Times New Roman" w:eastAsia="Calibri" w:hAnsi="Times New Roman" w:cs="Times New Roman"/>
          <w:sz w:val="28"/>
          <w:szCs w:val="28"/>
        </w:rPr>
        <w:t xml:space="preserve"> торговые места местным </w:t>
      </w:r>
      <w:proofErr w:type="spellStart"/>
      <w:r w:rsidR="00AC6B10">
        <w:rPr>
          <w:rFonts w:ascii="Times New Roman" w:eastAsia="Calibri" w:hAnsi="Times New Roman" w:cs="Times New Roman"/>
          <w:sz w:val="28"/>
          <w:szCs w:val="28"/>
        </w:rPr>
        <w:t>сельхозтоваропроизводителям</w:t>
      </w:r>
      <w:proofErr w:type="spellEnd"/>
      <w:r w:rsidR="00AC6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1A9" w:rsidRDefault="00670A5A" w:rsidP="007658DE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121A9">
        <w:rPr>
          <w:rFonts w:ascii="Times New Roman" w:eastAsia="Calibri" w:hAnsi="Times New Roman" w:cs="Times New Roman"/>
          <w:sz w:val="28"/>
          <w:szCs w:val="28"/>
        </w:rPr>
        <w:t>М</w:t>
      </w:r>
      <w:r w:rsidR="005121A9" w:rsidRPr="009868CF">
        <w:rPr>
          <w:rFonts w:ascii="Times New Roman" w:eastAsia="Calibri" w:hAnsi="Times New Roman" w:cs="Times New Roman"/>
          <w:sz w:val="28"/>
          <w:szCs w:val="28"/>
        </w:rPr>
        <w:t>естны</w:t>
      </w:r>
      <w:r w:rsidR="005121A9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proofErr w:type="spellStart"/>
      <w:r w:rsidR="005121A9">
        <w:rPr>
          <w:rFonts w:ascii="Times New Roman" w:eastAsia="Calibri" w:hAnsi="Times New Roman" w:cs="Times New Roman"/>
          <w:sz w:val="28"/>
          <w:szCs w:val="28"/>
        </w:rPr>
        <w:t>сельхоз</w:t>
      </w:r>
      <w:r w:rsidR="005121A9" w:rsidRPr="009868CF">
        <w:rPr>
          <w:rFonts w:ascii="Times New Roman" w:eastAsia="Calibri" w:hAnsi="Times New Roman" w:cs="Times New Roman"/>
          <w:sz w:val="28"/>
          <w:szCs w:val="28"/>
        </w:rPr>
        <w:t>товаропроизводител</w:t>
      </w:r>
      <w:r w:rsidR="005121A9">
        <w:rPr>
          <w:rFonts w:ascii="Times New Roman" w:eastAsia="Calibri" w:hAnsi="Times New Roman" w:cs="Times New Roman"/>
          <w:sz w:val="28"/>
          <w:szCs w:val="28"/>
        </w:rPr>
        <w:t>ям</w:t>
      </w:r>
      <w:proofErr w:type="spellEnd"/>
      <w:r w:rsidR="005121A9">
        <w:rPr>
          <w:rFonts w:ascii="Times New Roman" w:eastAsia="Calibri" w:hAnsi="Times New Roman" w:cs="Times New Roman"/>
          <w:sz w:val="28"/>
          <w:szCs w:val="28"/>
        </w:rPr>
        <w:t xml:space="preserve"> и владельцам личных подсобных хозяйств уделяется особое внимание, им предоставляется возможность реализовать свою продукцию на различных площадках, в том числе на ярмарках, на безвозмездной основе. </w:t>
      </w:r>
    </w:p>
    <w:p w:rsidR="00670A5A" w:rsidRDefault="005121A9" w:rsidP="007658DE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0A5A">
        <w:rPr>
          <w:rFonts w:ascii="Times New Roman" w:eastAsia="Calibri" w:hAnsi="Times New Roman" w:cs="Times New Roman"/>
          <w:sz w:val="28"/>
          <w:szCs w:val="28"/>
        </w:rPr>
        <w:t xml:space="preserve">С целью развития нестационарной сети для реализации плодоовощной продукции Администрацией муниципального образования «Город Майкоп» совместно с </w:t>
      </w:r>
      <w:proofErr w:type="spellStart"/>
      <w:r w:rsidR="00670A5A">
        <w:rPr>
          <w:rFonts w:ascii="Times New Roman" w:eastAsia="Calibri" w:hAnsi="Times New Roman" w:cs="Times New Roman"/>
          <w:sz w:val="28"/>
          <w:szCs w:val="28"/>
        </w:rPr>
        <w:t>ТОСами</w:t>
      </w:r>
      <w:proofErr w:type="spellEnd"/>
      <w:r w:rsidR="00670A5A">
        <w:rPr>
          <w:rFonts w:ascii="Times New Roman" w:eastAsia="Calibri" w:hAnsi="Times New Roman" w:cs="Times New Roman"/>
          <w:sz w:val="28"/>
          <w:szCs w:val="28"/>
        </w:rPr>
        <w:t xml:space="preserve"> были сформированы </w:t>
      </w:r>
      <w:proofErr w:type="spellStart"/>
      <w:r w:rsidR="00670A5A">
        <w:rPr>
          <w:rFonts w:ascii="Times New Roman" w:eastAsia="Calibri" w:hAnsi="Times New Roman" w:cs="Times New Roman"/>
          <w:sz w:val="28"/>
          <w:szCs w:val="28"/>
        </w:rPr>
        <w:t>внутридворовые</w:t>
      </w:r>
      <w:proofErr w:type="spellEnd"/>
      <w:r w:rsidR="00670A5A">
        <w:rPr>
          <w:rFonts w:ascii="Times New Roman" w:eastAsia="Calibri" w:hAnsi="Times New Roman" w:cs="Times New Roman"/>
          <w:sz w:val="28"/>
          <w:szCs w:val="28"/>
        </w:rPr>
        <w:t xml:space="preserve"> площадки по месту массового проживания населения.</w:t>
      </w:r>
    </w:p>
    <w:p w:rsidR="00953102" w:rsidRDefault="009A79F5" w:rsidP="00953102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53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05.03.2018 № 270 «Об утверждении </w:t>
      </w:r>
      <w:r w:rsidR="00F1411A">
        <w:rPr>
          <w:rFonts w:ascii="Times New Roman" w:eastAsia="Calibri" w:hAnsi="Times New Roman" w:cs="Times New Roman"/>
          <w:sz w:val="28"/>
          <w:szCs w:val="28"/>
        </w:rPr>
        <w:t>с</w:t>
      </w:r>
      <w:r w:rsidR="00953102">
        <w:rPr>
          <w:rFonts w:ascii="Times New Roman" w:eastAsia="Calibri" w:hAnsi="Times New Roman" w:cs="Times New Roman"/>
          <w:sz w:val="28"/>
          <w:szCs w:val="28"/>
        </w:rPr>
        <w:t>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собственности» в рамках утвержденной схемы</w:t>
      </w:r>
      <w:r w:rsidR="000E0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102" w:rsidRPr="00E91189">
        <w:rPr>
          <w:rFonts w:ascii="Times New Roman" w:eastAsia="Calibri" w:hAnsi="Times New Roman" w:cs="Times New Roman"/>
          <w:sz w:val="28"/>
          <w:szCs w:val="28"/>
        </w:rPr>
        <w:t>Управлением развития предпринимательства и потребительского рынка</w:t>
      </w:r>
      <w:r w:rsidR="00953102">
        <w:rPr>
          <w:rFonts w:ascii="Times New Roman" w:eastAsia="Calibri" w:hAnsi="Times New Roman" w:cs="Times New Roman"/>
          <w:sz w:val="28"/>
          <w:szCs w:val="28"/>
        </w:rPr>
        <w:t xml:space="preserve"> проведен один конкурс на право размещения нестационарных торговых объектов на территории муниципального образования «Город Майкоп». По результатам конкурса заключен </w:t>
      </w:r>
      <w:r w:rsidR="00500F49">
        <w:rPr>
          <w:rFonts w:ascii="Times New Roman" w:eastAsia="Calibri" w:hAnsi="Times New Roman" w:cs="Times New Roman"/>
          <w:sz w:val="28"/>
          <w:szCs w:val="28"/>
        </w:rPr>
        <w:t>31</w:t>
      </w:r>
      <w:r w:rsidR="00953102">
        <w:rPr>
          <w:rFonts w:ascii="Times New Roman" w:eastAsia="Calibri" w:hAnsi="Times New Roman" w:cs="Times New Roman"/>
          <w:sz w:val="28"/>
          <w:szCs w:val="28"/>
        </w:rPr>
        <w:t xml:space="preserve"> договор на 1</w:t>
      </w:r>
      <w:r w:rsidR="00500F49">
        <w:rPr>
          <w:rFonts w:ascii="Times New Roman" w:eastAsia="Calibri" w:hAnsi="Times New Roman" w:cs="Times New Roman"/>
          <w:sz w:val="28"/>
          <w:szCs w:val="28"/>
        </w:rPr>
        <w:t>15</w:t>
      </w:r>
      <w:r w:rsidR="00953102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объектов.</w:t>
      </w:r>
    </w:p>
    <w:p w:rsidR="00670A5A" w:rsidRDefault="00953102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принимаемых мер доля продукции местных товаропроизводителей в общем объеме реализации продукции составила: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хлеб и хлебобулочные изделия – </w:t>
      </w:r>
      <w:r w:rsidR="009531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0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молоко и кисломолочная продукция – </w:t>
      </w:r>
      <w:r w:rsidR="00461A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0F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масло сливочное – </w:t>
      </w:r>
      <w:r w:rsidR="00461A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F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сыр – </w:t>
      </w:r>
      <w:r w:rsidR="004B4E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0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масло растительное – 5</w:t>
      </w:r>
      <w:r w:rsidR="00500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мясо птицы – </w:t>
      </w:r>
      <w:r w:rsidR="00B34B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F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алкогольная продукция – 3</w:t>
      </w:r>
      <w:r w:rsidR="00500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пиво – </w:t>
      </w:r>
      <w:r w:rsidR="00500F4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A1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минеральная вода</w:t>
      </w:r>
      <w:r w:rsid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0F4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,0 %.</w:t>
      </w:r>
    </w:p>
    <w:p w:rsidR="001C43A1" w:rsidRDefault="00670A5A" w:rsidP="001C43A1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3A1"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направлений работы </w:t>
      </w:r>
      <w:r w:rsidR="001C43A1" w:rsidRPr="00E91189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1C43A1">
        <w:rPr>
          <w:rFonts w:ascii="Times New Roman" w:eastAsia="Calibri" w:hAnsi="Times New Roman" w:cs="Times New Roman"/>
          <w:sz w:val="28"/>
          <w:szCs w:val="28"/>
        </w:rPr>
        <w:t>я</w:t>
      </w:r>
      <w:r w:rsidR="001C43A1" w:rsidRPr="00E91189">
        <w:rPr>
          <w:rFonts w:ascii="Times New Roman" w:eastAsia="Calibri" w:hAnsi="Times New Roman" w:cs="Times New Roman"/>
          <w:sz w:val="28"/>
          <w:szCs w:val="28"/>
        </w:rPr>
        <w:t xml:space="preserve"> развития предпринимательства и потребительского рынка</w:t>
      </w:r>
      <w:r w:rsidR="000E0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1A9">
        <w:rPr>
          <w:rFonts w:ascii="Times New Roman" w:eastAsia="Calibri" w:hAnsi="Times New Roman" w:cs="Times New Roman"/>
          <w:sz w:val="28"/>
          <w:szCs w:val="28"/>
        </w:rPr>
        <w:t>остается</w:t>
      </w:r>
      <w:r w:rsidR="001C43A1">
        <w:rPr>
          <w:rFonts w:ascii="Times New Roman" w:eastAsia="Calibri" w:hAnsi="Times New Roman" w:cs="Times New Roman"/>
          <w:sz w:val="28"/>
          <w:szCs w:val="28"/>
        </w:rPr>
        <w:t xml:space="preserve"> наведение должного порядка на </w:t>
      </w:r>
      <w:r w:rsidR="001C43A1">
        <w:rPr>
          <w:rFonts w:ascii="Times New Roman" w:eastAsia="Calibri" w:hAnsi="Times New Roman" w:cs="Times New Roman"/>
          <w:sz w:val="28"/>
          <w:szCs w:val="28"/>
        </w:rPr>
        <w:lastRenderedPageBreak/>
        <w:t>улицах муниципального образования «Город Майкоп», в том числе и в организации мелкорозничной уличной торговли.</w:t>
      </w:r>
    </w:p>
    <w:p w:rsidR="005121A9" w:rsidRDefault="005121A9" w:rsidP="001C43A1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 поступающими жалобами граждан и в соответствии с утвержденными графиками работы мобильной группы </w:t>
      </w:r>
      <w:r w:rsidR="00505FBE">
        <w:rPr>
          <w:rFonts w:ascii="Times New Roman" w:eastAsia="Calibri" w:hAnsi="Times New Roman" w:cs="Times New Roman"/>
          <w:sz w:val="28"/>
          <w:szCs w:val="28"/>
        </w:rPr>
        <w:t xml:space="preserve">по пресечению фактов осуществления нестационарной розничной торговли в неустановленных местах, проведено </w:t>
      </w:r>
      <w:r w:rsidR="00953102">
        <w:rPr>
          <w:rFonts w:ascii="Times New Roman" w:eastAsia="Calibri" w:hAnsi="Times New Roman" w:cs="Times New Roman"/>
          <w:sz w:val="28"/>
          <w:szCs w:val="28"/>
        </w:rPr>
        <w:t>1</w:t>
      </w:r>
      <w:r w:rsidR="00500F49">
        <w:rPr>
          <w:rFonts w:ascii="Times New Roman" w:eastAsia="Calibri" w:hAnsi="Times New Roman" w:cs="Times New Roman"/>
          <w:sz w:val="28"/>
          <w:szCs w:val="28"/>
        </w:rPr>
        <w:t>53</w:t>
      </w:r>
      <w:r w:rsidR="00505FBE">
        <w:rPr>
          <w:rFonts w:ascii="Times New Roman" w:eastAsia="Calibri" w:hAnsi="Times New Roman" w:cs="Times New Roman"/>
          <w:sz w:val="28"/>
          <w:szCs w:val="28"/>
        </w:rPr>
        <w:t xml:space="preserve"> рейдовых провер</w:t>
      </w:r>
      <w:r w:rsidR="00953102">
        <w:rPr>
          <w:rFonts w:ascii="Times New Roman" w:eastAsia="Calibri" w:hAnsi="Times New Roman" w:cs="Times New Roman"/>
          <w:sz w:val="28"/>
          <w:szCs w:val="28"/>
        </w:rPr>
        <w:t>о</w:t>
      </w:r>
      <w:r w:rsidR="00505FBE">
        <w:rPr>
          <w:rFonts w:ascii="Times New Roman" w:eastAsia="Calibri" w:hAnsi="Times New Roman" w:cs="Times New Roman"/>
          <w:sz w:val="28"/>
          <w:szCs w:val="28"/>
        </w:rPr>
        <w:t xml:space="preserve">к, по результатам которых составлен </w:t>
      </w:r>
      <w:r w:rsidR="00500F49">
        <w:rPr>
          <w:rFonts w:ascii="Times New Roman" w:eastAsia="Calibri" w:hAnsi="Times New Roman" w:cs="Times New Roman"/>
          <w:sz w:val="28"/>
          <w:szCs w:val="28"/>
        </w:rPr>
        <w:t>68</w:t>
      </w:r>
      <w:r w:rsidR="00505FBE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500F49">
        <w:rPr>
          <w:rFonts w:ascii="Times New Roman" w:eastAsia="Calibri" w:hAnsi="Times New Roman" w:cs="Times New Roman"/>
          <w:sz w:val="28"/>
          <w:szCs w:val="28"/>
        </w:rPr>
        <w:t>ов</w:t>
      </w:r>
      <w:r w:rsidR="00505FBE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правонарушениях. </w:t>
      </w:r>
    </w:p>
    <w:p w:rsidR="00461AB4" w:rsidRDefault="00461AB4" w:rsidP="001C43A1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1954" w:rsidRPr="00D05690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90">
        <w:rPr>
          <w:rFonts w:ascii="Times New Roman" w:hAnsi="Times New Roman" w:cs="Times New Roman"/>
          <w:b/>
          <w:sz w:val="28"/>
          <w:szCs w:val="28"/>
        </w:rPr>
        <w:t>8.Финансовые результаты деятельности предприятий</w:t>
      </w:r>
    </w:p>
    <w:p w:rsidR="00E01954" w:rsidRPr="00D05690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54" w:rsidRPr="00D05690" w:rsidRDefault="00E01954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690">
        <w:rPr>
          <w:rFonts w:ascii="Times New Roman" w:hAnsi="Times New Roman" w:cs="Times New Roman"/>
          <w:i/>
          <w:sz w:val="28"/>
          <w:szCs w:val="28"/>
        </w:rPr>
        <w:t>Деятельность предприятий и организаций</w:t>
      </w:r>
    </w:p>
    <w:p w:rsidR="009F5032" w:rsidRPr="00D05690" w:rsidRDefault="009F5032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522626">
        <w:rPr>
          <w:rFonts w:ascii="Times New Roman" w:hAnsi="Times New Roman" w:cs="Times New Roman"/>
          <w:sz w:val="28"/>
          <w:szCs w:val="28"/>
        </w:rPr>
        <w:t xml:space="preserve"> оперативны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2626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</w:t>
      </w:r>
      <w:r w:rsidRPr="00522626">
        <w:rPr>
          <w:rFonts w:ascii="Times New Roman" w:hAnsi="Times New Roman" w:cs="Times New Roman"/>
          <w:sz w:val="28"/>
          <w:szCs w:val="28"/>
        </w:rPr>
        <w:t>статисти</w:t>
      </w:r>
      <w:r>
        <w:rPr>
          <w:rFonts w:ascii="Times New Roman" w:hAnsi="Times New Roman" w:cs="Times New Roman"/>
          <w:sz w:val="28"/>
          <w:szCs w:val="28"/>
        </w:rPr>
        <w:t>ки по Краснодарскому краю и Республике Адыгея проведен анализ финансового состояния предприятий и организаций (</w:t>
      </w:r>
      <w:r w:rsidRPr="00522626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626">
        <w:rPr>
          <w:rFonts w:ascii="Times New Roman" w:hAnsi="Times New Roman" w:cs="Times New Roman"/>
          <w:sz w:val="28"/>
          <w:szCs w:val="28"/>
        </w:rPr>
        <w:t>прибыль минус убыток</w:t>
      </w:r>
      <w:r>
        <w:rPr>
          <w:rFonts w:ascii="Times New Roman" w:hAnsi="Times New Roman" w:cs="Times New Roman"/>
          <w:sz w:val="28"/>
          <w:szCs w:val="28"/>
        </w:rPr>
        <w:t>) по крупным и средним предприятиям</w:t>
      </w:r>
      <w:r w:rsidRPr="00522626">
        <w:rPr>
          <w:rFonts w:ascii="Times New Roman" w:hAnsi="Times New Roman" w:cs="Times New Roman"/>
          <w:sz w:val="28"/>
          <w:szCs w:val="28"/>
        </w:rPr>
        <w:t xml:space="preserve"> (без субъектов малого предпринимательства, банков, страховых организаций, а также организаций, применяющих упрощенную систему налогообложения)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2626">
        <w:rPr>
          <w:rFonts w:ascii="Times New Roman" w:hAnsi="Times New Roman" w:cs="Times New Roman"/>
          <w:sz w:val="28"/>
          <w:szCs w:val="28"/>
        </w:rPr>
        <w:t xml:space="preserve">а </w:t>
      </w:r>
      <w:r w:rsidR="006214A6">
        <w:rPr>
          <w:rFonts w:ascii="Times New Roman" w:hAnsi="Times New Roman" w:cs="Times New Roman"/>
          <w:sz w:val="28"/>
          <w:szCs w:val="28"/>
        </w:rPr>
        <w:t xml:space="preserve">8 </w:t>
      </w:r>
      <w:r w:rsidRPr="00522626">
        <w:rPr>
          <w:rFonts w:ascii="Times New Roman" w:hAnsi="Times New Roman" w:cs="Times New Roman"/>
          <w:sz w:val="28"/>
          <w:szCs w:val="28"/>
        </w:rPr>
        <w:t>месяц</w:t>
      </w:r>
      <w:r w:rsidR="006214A6">
        <w:rPr>
          <w:rFonts w:ascii="Times New Roman" w:hAnsi="Times New Roman" w:cs="Times New Roman"/>
          <w:sz w:val="28"/>
          <w:szCs w:val="28"/>
        </w:rPr>
        <w:t>ев</w:t>
      </w:r>
      <w:r w:rsidRPr="00522626">
        <w:rPr>
          <w:rFonts w:ascii="Times New Roman" w:hAnsi="Times New Roman" w:cs="Times New Roman"/>
          <w:sz w:val="28"/>
          <w:szCs w:val="28"/>
        </w:rPr>
        <w:t xml:space="preserve"> 201</w:t>
      </w:r>
      <w:r w:rsidR="00FB66C1">
        <w:rPr>
          <w:rFonts w:ascii="Times New Roman" w:hAnsi="Times New Roman" w:cs="Times New Roman"/>
          <w:sz w:val="28"/>
          <w:szCs w:val="28"/>
        </w:rPr>
        <w:t>8</w:t>
      </w:r>
      <w:r w:rsidRPr="0052262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7F3A">
        <w:rPr>
          <w:rFonts w:ascii="Times New Roman" w:hAnsi="Times New Roman" w:cs="Times New Roman"/>
          <w:sz w:val="28"/>
          <w:szCs w:val="28"/>
        </w:rPr>
        <w:t xml:space="preserve">целом от деятельности предприятий муниципального образования «Город Майкоп» получен </w:t>
      </w:r>
      <w:r>
        <w:rPr>
          <w:rFonts w:ascii="Times New Roman" w:hAnsi="Times New Roman" w:cs="Times New Roman"/>
          <w:sz w:val="28"/>
          <w:szCs w:val="28"/>
        </w:rPr>
        <w:t>положите</w:t>
      </w:r>
      <w:r w:rsidRPr="004208BD">
        <w:rPr>
          <w:rFonts w:ascii="Times New Roman" w:hAnsi="Times New Roman" w:cs="Times New Roman"/>
          <w:sz w:val="28"/>
          <w:szCs w:val="28"/>
        </w:rPr>
        <w:t xml:space="preserve">льный сальдированный финансовый результат (прибыль минус убыток)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B57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14A6">
        <w:rPr>
          <w:rFonts w:ascii="Times New Roman" w:hAnsi="Times New Roman" w:cs="Times New Roman"/>
          <w:sz w:val="28"/>
          <w:szCs w:val="28"/>
        </w:rPr>
        <w:t>901,0</w:t>
      </w:r>
      <w:r w:rsidRPr="004208BD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965D08">
        <w:rPr>
          <w:rFonts w:ascii="Times New Roman" w:hAnsi="Times New Roman" w:cs="Times New Roman"/>
          <w:sz w:val="28"/>
          <w:szCs w:val="28"/>
        </w:rPr>
        <w:t xml:space="preserve">(к уровню </w:t>
      </w:r>
      <w:r w:rsidR="002B49CE">
        <w:rPr>
          <w:rFonts w:ascii="Times New Roman" w:hAnsi="Times New Roman" w:cs="Times New Roman"/>
          <w:sz w:val="28"/>
          <w:szCs w:val="28"/>
        </w:rPr>
        <w:t>аналогично</w:t>
      </w:r>
      <w:r w:rsidR="00965D08">
        <w:rPr>
          <w:rFonts w:ascii="Times New Roman" w:hAnsi="Times New Roman" w:cs="Times New Roman"/>
          <w:sz w:val="28"/>
          <w:szCs w:val="28"/>
        </w:rPr>
        <w:t>го</w:t>
      </w:r>
      <w:r w:rsidR="002B49C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65D08">
        <w:rPr>
          <w:rFonts w:ascii="Times New Roman" w:hAnsi="Times New Roman" w:cs="Times New Roman"/>
          <w:sz w:val="28"/>
          <w:szCs w:val="28"/>
        </w:rPr>
        <w:t>а</w:t>
      </w:r>
      <w:r w:rsidR="002B49CE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BD3332">
        <w:rPr>
          <w:rFonts w:ascii="Times New Roman" w:hAnsi="Times New Roman" w:cs="Times New Roman"/>
          <w:sz w:val="28"/>
          <w:szCs w:val="28"/>
        </w:rPr>
        <w:t xml:space="preserve"> </w:t>
      </w:r>
      <w:r w:rsidR="006214A6">
        <w:rPr>
          <w:rFonts w:ascii="Times New Roman" w:hAnsi="Times New Roman" w:cs="Times New Roman"/>
          <w:sz w:val="28"/>
          <w:szCs w:val="28"/>
        </w:rPr>
        <w:t>107,6</w:t>
      </w:r>
      <w:r w:rsidR="00965D08">
        <w:rPr>
          <w:rFonts w:ascii="Times New Roman" w:hAnsi="Times New Roman" w:cs="Times New Roman"/>
          <w:sz w:val="28"/>
          <w:szCs w:val="28"/>
        </w:rPr>
        <w:t xml:space="preserve"> %)</w:t>
      </w:r>
      <w:r w:rsidR="002B49CE">
        <w:rPr>
          <w:rFonts w:ascii="Times New Roman" w:hAnsi="Times New Roman" w:cs="Times New Roman"/>
          <w:sz w:val="28"/>
          <w:szCs w:val="28"/>
        </w:rPr>
        <w:t>.</w:t>
      </w:r>
    </w:p>
    <w:p w:rsidR="00E01954" w:rsidRDefault="00EC1806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14A6">
        <w:rPr>
          <w:rFonts w:ascii="Times New Roman" w:hAnsi="Times New Roman" w:cs="Times New Roman"/>
          <w:sz w:val="28"/>
          <w:szCs w:val="28"/>
        </w:rPr>
        <w:t>3</w:t>
      </w:r>
      <w:r w:rsidR="00965D08">
        <w:rPr>
          <w:rFonts w:ascii="Times New Roman" w:hAnsi="Times New Roman" w:cs="Times New Roman"/>
          <w:sz w:val="28"/>
          <w:szCs w:val="28"/>
        </w:rPr>
        <w:t>,</w:t>
      </w:r>
      <w:r w:rsidR="006214A6">
        <w:rPr>
          <w:rFonts w:ascii="Times New Roman" w:hAnsi="Times New Roman" w:cs="Times New Roman"/>
          <w:sz w:val="28"/>
          <w:szCs w:val="28"/>
        </w:rPr>
        <w:t>7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 %</w:t>
      </w:r>
      <w:r w:rsidR="00E01954">
        <w:rPr>
          <w:rFonts w:ascii="Times New Roman" w:hAnsi="Times New Roman" w:cs="Times New Roman"/>
          <w:sz w:val="28"/>
          <w:szCs w:val="28"/>
        </w:rPr>
        <w:t xml:space="preserve"> от общего количества отчитавшихся </w:t>
      </w:r>
      <w:r w:rsidR="00AA4380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получили прибыль в сумме </w:t>
      </w:r>
      <w:r w:rsidR="006214A6">
        <w:rPr>
          <w:rFonts w:ascii="Times New Roman" w:hAnsi="Times New Roman" w:cs="Times New Roman"/>
          <w:sz w:val="28"/>
          <w:szCs w:val="28"/>
        </w:rPr>
        <w:t>1 009,0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01954">
        <w:rPr>
          <w:rFonts w:ascii="Times New Roman" w:hAnsi="Times New Roman" w:cs="Times New Roman"/>
          <w:sz w:val="28"/>
          <w:szCs w:val="28"/>
        </w:rPr>
        <w:t>лей</w:t>
      </w:r>
      <w:r w:rsidR="00965D08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6214A6">
        <w:rPr>
          <w:rFonts w:ascii="Times New Roman" w:hAnsi="Times New Roman" w:cs="Times New Roman"/>
          <w:sz w:val="28"/>
          <w:szCs w:val="28"/>
        </w:rPr>
        <w:t>108,4</w:t>
      </w:r>
      <w:r w:rsidR="00965D08">
        <w:rPr>
          <w:rFonts w:ascii="Times New Roman" w:hAnsi="Times New Roman" w:cs="Times New Roman"/>
          <w:sz w:val="28"/>
          <w:szCs w:val="28"/>
        </w:rPr>
        <w:t xml:space="preserve"> % к </w:t>
      </w:r>
      <w:r w:rsidR="000E0E6F">
        <w:rPr>
          <w:rFonts w:ascii="Times New Roman" w:hAnsi="Times New Roman" w:cs="Times New Roman"/>
          <w:sz w:val="28"/>
          <w:szCs w:val="28"/>
        </w:rPr>
        <w:t>уровню аналогичного</w:t>
      </w:r>
      <w:r w:rsidR="00E0195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65D08">
        <w:rPr>
          <w:rFonts w:ascii="Times New Roman" w:hAnsi="Times New Roman" w:cs="Times New Roman"/>
          <w:sz w:val="28"/>
          <w:szCs w:val="28"/>
        </w:rPr>
        <w:t>а</w:t>
      </w:r>
      <w:r w:rsidR="00B57FCE">
        <w:rPr>
          <w:rFonts w:ascii="Times New Roman" w:hAnsi="Times New Roman" w:cs="Times New Roman"/>
          <w:sz w:val="28"/>
          <w:szCs w:val="28"/>
        </w:rPr>
        <w:t xml:space="preserve"> </w:t>
      </w:r>
      <w:r w:rsidR="00E01954" w:rsidRPr="004208BD">
        <w:rPr>
          <w:rFonts w:ascii="Times New Roman" w:hAnsi="Times New Roman" w:cs="Times New Roman"/>
          <w:sz w:val="28"/>
          <w:szCs w:val="28"/>
        </w:rPr>
        <w:t>201</w:t>
      </w:r>
      <w:r w:rsidR="00965D08">
        <w:rPr>
          <w:rFonts w:ascii="Times New Roman" w:hAnsi="Times New Roman" w:cs="Times New Roman"/>
          <w:sz w:val="28"/>
          <w:szCs w:val="28"/>
        </w:rPr>
        <w:t>7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 год</w:t>
      </w:r>
      <w:r w:rsidR="00E01954">
        <w:rPr>
          <w:rFonts w:ascii="Times New Roman" w:hAnsi="Times New Roman" w:cs="Times New Roman"/>
          <w:sz w:val="28"/>
          <w:szCs w:val="28"/>
        </w:rPr>
        <w:t>а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4C4" w:rsidRDefault="002B49CE" w:rsidP="00E4361C">
      <w:pPr>
        <w:spacing w:after="20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у</w:t>
      </w:r>
      <w:r w:rsidR="00E01954">
        <w:rPr>
          <w:rFonts w:ascii="Times New Roman" w:hAnsi="Times New Roman" w:cs="Times New Roman"/>
          <w:sz w:val="28"/>
          <w:szCs w:val="28"/>
        </w:rPr>
        <w:t>быто</w:t>
      </w:r>
      <w:r>
        <w:rPr>
          <w:rFonts w:ascii="Times New Roman" w:hAnsi="Times New Roman" w:cs="Times New Roman"/>
          <w:sz w:val="28"/>
          <w:szCs w:val="28"/>
        </w:rPr>
        <w:t xml:space="preserve">чных организаций в общем </w:t>
      </w:r>
      <w:r w:rsidR="000E0E6F">
        <w:rPr>
          <w:rFonts w:ascii="Times New Roman" w:hAnsi="Times New Roman" w:cs="Times New Roman"/>
          <w:sz w:val="28"/>
          <w:szCs w:val="28"/>
        </w:rPr>
        <w:t>числе отчитавшихся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составил </w:t>
      </w:r>
      <w:r w:rsidR="009B14C4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 xml:space="preserve"> %. Сумма убытков </w:t>
      </w:r>
      <w:r w:rsidR="00E01954">
        <w:rPr>
          <w:rFonts w:ascii="Times New Roman" w:hAnsi="Times New Roman" w:cs="Times New Roman"/>
          <w:sz w:val="28"/>
          <w:szCs w:val="28"/>
        </w:rPr>
        <w:t>за анализируемый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(по результатам отчетности) составила</w:t>
      </w:r>
      <w:r w:rsidR="00BD3332">
        <w:rPr>
          <w:rFonts w:ascii="Times New Roman" w:hAnsi="Times New Roman" w:cs="Times New Roman"/>
          <w:sz w:val="28"/>
          <w:szCs w:val="28"/>
        </w:rPr>
        <w:t xml:space="preserve"> </w:t>
      </w:r>
      <w:r w:rsidR="00EC1806">
        <w:rPr>
          <w:rFonts w:ascii="Times New Roman" w:hAnsi="Times New Roman" w:cs="Times New Roman"/>
          <w:sz w:val="28"/>
          <w:szCs w:val="28"/>
        </w:rPr>
        <w:t>1</w:t>
      </w:r>
      <w:r w:rsidR="009B14C4">
        <w:rPr>
          <w:rFonts w:ascii="Times New Roman" w:hAnsi="Times New Roman" w:cs="Times New Roman"/>
          <w:sz w:val="28"/>
          <w:szCs w:val="28"/>
        </w:rPr>
        <w:t>08</w:t>
      </w:r>
      <w:r w:rsidR="00EC1806">
        <w:rPr>
          <w:rFonts w:ascii="Times New Roman" w:hAnsi="Times New Roman" w:cs="Times New Roman"/>
          <w:sz w:val="28"/>
          <w:szCs w:val="28"/>
        </w:rPr>
        <w:t>,</w:t>
      </w:r>
      <w:r w:rsidR="009B14C4">
        <w:rPr>
          <w:rFonts w:ascii="Times New Roman" w:hAnsi="Times New Roman" w:cs="Times New Roman"/>
          <w:sz w:val="28"/>
          <w:szCs w:val="28"/>
        </w:rPr>
        <w:t>0</w:t>
      </w:r>
      <w:r w:rsidR="00B57FCE">
        <w:rPr>
          <w:rFonts w:ascii="Times New Roman" w:hAnsi="Times New Roman" w:cs="Times New Roman"/>
          <w:sz w:val="28"/>
          <w:szCs w:val="28"/>
        </w:rPr>
        <w:t xml:space="preserve"> </w:t>
      </w:r>
      <w:r w:rsidR="00E01954">
        <w:rPr>
          <w:rFonts w:ascii="Times New Roman" w:hAnsi="Times New Roman" w:cs="Times New Roman"/>
          <w:sz w:val="28"/>
          <w:szCs w:val="28"/>
        </w:rPr>
        <w:t>млн. рублей</w:t>
      </w:r>
      <w:r w:rsidR="00965D0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14C4">
        <w:rPr>
          <w:rFonts w:ascii="Times New Roman" w:hAnsi="Times New Roman" w:cs="Times New Roman"/>
          <w:sz w:val="28"/>
          <w:szCs w:val="28"/>
        </w:rPr>
        <w:t>115,6</w:t>
      </w:r>
      <w:r w:rsidR="001B4A96">
        <w:rPr>
          <w:rFonts w:ascii="Times New Roman" w:hAnsi="Times New Roman" w:cs="Times New Roman"/>
          <w:sz w:val="28"/>
          <w:szCs w:val="28"/>
        </w:rPr>
        <w:t xml:space="preserve"> </w:t>
      </w:r>
      <w:r w:rsidR="009B14C4">
        <w:rPr>
          <w:rFonts w:ascii="Times New Roman" w:hAnsi="Times New Roman" w:cs="Times New Roman"/>
          <w:sz w:val="28"/>
          <w:szCs w:val="28"/>
        </w:rPr>
        <w:t xml:space="preserve">% </w:t>
      </w:r>
      <w:r w:rsidR="00EC1806">
        <w:rPr>
          <w:rFonts w:ascii="Times New Roman" w:hAnsi="Times New Roman" w:cs="Times New Roman"/>
          <w:sz w:val="28"/>
          <w:szCs w:val="28"/>
        </w:rPr>
        <w:t>превысило</w:t>
      </w:r>
      <w:r w:rsidR="00E01954">
        <w:rPr>
          <w:rFonts w:ascii="Times New Roman" w:hAnsi="Times New Roman" w:cs="Times New Roman"/>
          <w:sz w:val="28"/>
          <w:szCs w:val="28"/>
        </w:rPr>
        <w:t xml:space="preserve"> аналогичный период 201</w:t>
      </w:r>
      <w:r w:rsidR="00965D08">
        <w:rPr>
          <w:rFonts w:ascii="Times New Roman" w:hAnsi="Times New Roman" w:cs="Times New Roman"/>
          <w:sz w:val="28"/>
          <w:szCs w:val="28"/>
        </w:rPr>
        <w:t>7</w:t>
      </w:r>
      <w:r w:rsidR="00E019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1954" w:rsidRDefault="00E01954" w:rsidP="00E01954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22626">
        <w:rPr>
          <w:rFonts w:ascii="Times New Roman" w:hAnsi="Times New Roman" w:cs="Times New Roman"/>
          <w:bCs/>
          <w:i/>
          <w:sz w:val="28"/>
          <w:szCs w:val="28"/>
        </w:rPr>
        <w:t xml:space="preserve">Сальдированный финансовый результат за </w:t>
      </w:r>
      <w:r w:rsidR="009B14C4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 xml:space="preserve"> месяц</w:t>
      </w:r>
      <w:r w:rsidR="009B14C4">
        <w:rPr>
          <w:rFonts w:ascii="Times New Roman" w:hAnsi="Times New Roman" w:cs="Times New Roman"/>
          <w:bCs/>
          <w:i/>
          <w:sz w:val="28"/>
          <w:szCs w:val="28"/>
        </w:rPr>
        <w:t>ев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 xml:space="preserve"> 201</w:t>
      </w:r>
      <w:r w:rsidR="00965D08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>-201</w:t>
      </w:r>
      <w:r w:rsidR="00965D08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>г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>г.</w:t>
      </w:r>
    </w:p>
    <w:p w:rsidR="00E01954" w:rsidRPr="00522626" w:rsidRDefault="00E01954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935" w:type="dxa"/>
        <w:tblLook w:val="04A0" w:firstRow="1" w:lastRow="0" w:firstColumn="1" w:lastColumn="0" w:noHBand="0" w:noVBand="1"/>
      </w:tblPr>
      <w:tblGrid>
        <w:gridCol w:w="2376"/>
        <w:gridCol w:w="1872"/>
        <w:gridCol w:w="1701"/>
        <w:gridCol w:w="1701"/>
        <w:gridCol w:w="2285"/>
      </w:tblGrid>
      <w:tr w:rsidR="00E01954" w:rsidRPr="00197395" w:rsidTr="00DE3A1B">
        <w:tc>
          <w:tcPr>
            <w:tcW w:w="2376" w:type="dxa"/>
          </w:tcPr>
          <w:p w:rsidR="00E01954" w:rsidRPr="00197395" w:rsidRDefault="00E01954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72" w:type="dxa"/>
          </w:tcPr>
          <w:p w:rsidR="00E01954" w:rsidRPr="00197395" w:rsidRDefault="00DE3A1B" w:rsidP="00DE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1954" w:rsidRPr="00197395" w:rsidRDefault="009B14C4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B4A9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65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0195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1954" w:rsidRPr="00197395" w:rsidRDefault="00E01954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E01954" w:rsidRDefault="009B14C4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B4A9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65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0195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1954" w:rsidRPr="00197395" w:rsidRDefault="00E01954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E2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285" w:type="dxa"/>
          </w:tcPr>
          <w:p w:rsidR="00E2534C" w:rsidRDefault="00E01954" w:rsidP="00DE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2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к соответствующему </w:t>
            </w:r>
          </w:p>
          <w:p w:rsidR="00E01954" w:rsidRPr="00197395" w:rsidRDefault="00E01954" w:rsidP="00DE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периоду 201</w:t>
            </w:r>
            <w:r w:rsidR="00DE2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01954" w:rsidRPr="00BA44CD" w:rsidTr="00DE3A1B">
        <w:tc>
          <w:tcPr>
            <w:tcW w:w="2376" w:type="dxa"/>
          </w:tcPr>
          <w:p w:rsidR="00E01954" w:rsidRPr="00BA44CD" w:rsidRDefault="00E01954" w:rsidP="007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CD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872" w:type="dxa"/>
          </w:tcPr>
          <w:p w:rsidR="00E01954" w:rsidRPr="00BA44CD" w:rsidRDefault="009B14C4" w:rsidP="00924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701" w:type="dxa"/>
          </w:tcPr>
          <w:p w:rsidR="00E01954" w:rsidRPr="00BA44CD" w:rsidRDefault="009B14C4" w:rsidP="0002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</w:t>
            </w:r>
            <w:r w:rsidR="00022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1954" w:rsidRPr="00BA44CD" w:rsidRDefault="009B14C4" w:rsidP="00DE2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2285" w:type="dxa"/>
          </w:tcPr>
          <w:p w:rsidR="00E01954" w:rsidRPr="00BA44CD" w:rsidRDefault="009B14C4" w:rsidP="00924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E01954" w:rsidRPr="00BA44CD" w:rsidTr="00DE3A1B">
        <w:tc>
          <w:tcPr>
            <w:tcW w:w="2376" w:type="dxa"/>
          </w:tcPr>
          <w:p w:rsidR="00E01954" w:rsidRPr="00BA44CD" w:rsidRDefault="00E01954" w:rsidP="007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CD"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</w:p>
        </w:tc>
        <w:tc>
          <w:tcPr>
            <w:tcW w:w="1872" w:type="dxa"/>
          </w:tcPr>
          <w:p w:rsidR="00E01954" w:rsidRPr="00BA44CD" w:rsidRDefault="009B14C4" w:rsidP="00924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701" w:type="dxa"/>
          </w:tcPr>
          <w:p w:rsidR="00E01954" w:rsidRPr="00BA44CD" w:rsidRDefault="009B14C4" w:rsidP="00DE2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01" w:type="dxa"/>
          </w:tcPr>
          <w:p w:rsidR="00E01954" w:rsidRPr="00BA44CD" w:rsidRDefault="009B14C4" w:rsidP="00AA4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2285" w:type="dxa"/>
          </w:tcPr>
          <w:p w:rsidR="00E01954" w:rsidRPr="00BA44CD" w:rsidRDefault="009B14C4" w:rsidP="00DE2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E01954" w:rsidRPr="00197395" w:rsidTr="00DE3A1B">
        <w:tc>
          <w:tcPr>
            <w:tcW w:w="2376" w:type="dxa"/>
          </w:tcPr>
          <w:p w:rsidR="00E01954" w:rsidRPr="00197395" w:rsidRDefault="00E01954" w:rsidP="007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(п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убыток)</w:t>
            </w:r>
          </w:p>
        </w:tc>
        <w:tc>
          <w:tcPr>
            <w:tcW w:w="1872" w:type="dxa"/>
          </w:tcPr>
          <w:p w:rsidR="00E01954" w:rsidRPr="00197395" w:rsidRDefault="00DE3A1B" w:rsidP="00C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- </w:t>
            </w:r>
            <w:r w:rsidR="00D64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1954" w:rsidRPr="00197395" w:rsidRDefault="009B14C4" w:rsidP="0002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22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1954" w:rsidRPr="00197395" w:rsidRDefault="009B14C4" w:rsidP="00730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837,4</w:t>
            </w:r>
          </w:p>
        </w:tc>
        <w:tc>
          <w:tcPr>
            <w:tcW w:w="2285" w:type="dxa"/>
          </w:tcPr>
          <w:p w:rsidR="00E01954" w:rsidRPr="00197395" w:rsidRDefault="009B14C4" w:rsidP="00C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</w:tbl>
    <w:p w:rsidR="00E01954" w:rsidRDefault="00E01954" w:rsidP="00E01954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1954" w:rsidRDefault="00E01954" w:rsidP="00E01954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Состояние платежей и расчетов в организациях</w:t>
      </w:r>
    </w:p>
    <w:p w:rsidR="009F5032" w:rsidRDefault="009F5032" w:rsidP="00E01954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627AD">
        <w:rPr>
          <w:rFonts w:ascii="Times New Roman" w:hAnsi="Times New Roman" w:cs="Times New Roman"/>
          <w:sz w:val="28"/>
          <w:szCs w:val="28"/>
        </w:rPr>
        <w:t>0</w:t>
      </w:r>
      <w:r w:rsidR="008012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27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суммарная задолженность по обязательствам крупных и средних предприятий (</w:t>
      </w:r>
      <w:r w:rsidR="00924DC1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</w:t>
      </w:r>
      <w:r w:rsidR="00924DC1">
        <w:rPr>
          <w:rFonts w:ascii="Times New Roman" w:hAnsi="Times New Roman" w:cs="Times New Roman"/>
          <w:sz w:val="28"/>
          <w:szCs w:val="28"/>
        </w:rPr>
        <w:t xml:space="preserve"> </w:t>
      </w:r>
      <w:r w:rsidR="000E0E6F">
        <w:rPr>
          <w:rFonts w:ascii="Times New Roman" w:hAnsi="Times New Roman" w:cs="Times New Roman"/>
          <w:sz w:val="28"/>
          <w:szCs w:val="28"/>
        </w:rPr>
        <w:t>задолженности над</w:t>
      </w:r>
      <w:r>
        <w:rPr>
          <w:rFonts w:ascii="Times New Roman" w:hAnsi="Times New Roman" w:cs="Times New Roman"/>
          <w:sz w:val="28"/>
          <w:szCs w:val="28"/>
        </w:rPr>
        <w:t xml:space="preserve"> дебиторской</w:t>
      </w:r>
      <w:r w:rsidR="00924D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012C0">
        <w:rPr>
          <w:rFonts w:ascii="Times New Roman" w:hAnsi="Times New Roman" w:cs="Times New Roman"/>
          <w:sz w:val="28"/>
          <w:szCs w:val="28"/>
        </w:rPr>
        <w:t>3 358,2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по крупным и средним предприятиям по состоянию на 01.</w:t>
      </w:r>
      <w:r w:rsidR="004627AD">
        <w:rPr>
          <w:rFonts w:ascii="Times New Roman" w:hAnsi="Times New Roman" w:cs="Times New Roman"/>
          <w:sz w:val="28"/>
          <w:szCs w:val="28"/>
        </w:rPr>
        <w:t>0</w:t>
      </w:r>
      <w:r w:rsidR="008012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27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012C0">
        <w:rPr>
          <w:rFonts w:ascii="Times New Roman" w:hAnsi="Times New Roman" w:cs="Times New Roman"/>
          <w:sz w:val="28"/>
          <w:szCs w:val="28"/>
        </w:rPr>
        <w:t>8 829,2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из нее просроченная кредиторская задолженность </w:t>
      </w:r>
      <w:r w:rsidR="008012C0">
        <w:rPr>
          <w:rFonts w:ascii="Times New Roman" w:hAnsi="Times New Roman" w:cs="Times New Roman"/>
          <w:sz w:val="28"/>
          <w:szCs w:val="28"/>
        </w:rPr>
        <w:t>3 510,5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8012C0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 xml:space="preserve"> % в общем объеме кредиторской задолженности</w:t>
      </w:r>
      <w:r w:rsidR="00621805">
        <w:rPr>
          <w:rFonts w:ascii="Times New Roman" w:hAnsi="Times New Roman" w:cs="Times New Roman"/>
          <w:sz w:val="28"/>
          <w:szCs w:val="28"/>
        </w:rPr>
        <w:t xml:space="preserve"> (</w:t>
      </w:r>
      <w:r w:rsidR="008012C0">
        <w:rPr>
          <w:rFonts w:ascii="Times New Roman" w:hAnsi="Times New Roman" w:cs="Times New Roman"/>
          <w:sz w:val="28"/>
          <w:szCs w:val="28"/>
        </w:rPr>
        <w:t>23,7</w:t>
      </w:r>
      <w:r w:rsidR="00EC36C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имею</w:t>
      </w:r>
      <w:r w:rsidR="006218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просроченную кредиторскую задолженность</w:t>
      </w:r>
      <w:r w:rsidR="00621805">
        <w:rPr>
          <w:rFonts w:ascii="Times New Roman" w:hAnsi="Times New Roman" w:cs="Times New Roman"/>
          <w:sz w:val="28"/>
          <w:szCs w:val="28"/>
        </w:rPr>
        <w:t>).</w:t>
      </w: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26">
        <w:rPr>
          <w:rFonts w:ascii="Times New Roman" w:hAnsi="Times New Roman" w:cs="Times New Roman"/>
          <w:sz w:val="28"/>
          <w:szCs w:val="28"/>
        </w:rPr>
        <w:t>Дебиторская задолженность предприятий обследованных отраслей на 01.</w:t>
      </w:r>
      <w:r w:rsidR="004627AD">
        <w:rPr>
          <w:rFonts w:ascii="Times New Roman" w:hAnsi="Times New Roman" w:cs="Times New Roman"/>
          <w:sz w:val="28"/>
          <w:szCs w:val="28"/>
        </w:rPr>
        <w:t>0</w:t>
      </w:r>
      <w:r w:rsidR="008012C0">
        <w:rPr>
          <w:rFonts w:ascii="Times New Roman" w:hAnsi="Times New Roman" w:cs="Times New Roman"/>
          <w:sz w:val="28"/>
          <w:szCs w:val="28"/>
        </w:rPr>
        <w:t>9</w:t>
      </w:r>
      <w:r w:rsidRPr="00522626">
        <w:rPr>
          <w:rFonts w:ascii="Times New Roman" w:hAnsi="Times New Roman" w:cs="Times New Roman"/>
          <w:sz w:val="28"/>
          <w:szCs w:val="28"/>
        </w:rPr>
        <w:t>.201</w:t>
      </w:r>
      <w:r w:rsidR="00E42DD9">
        <w:rPr>
          <w:rFonts w:ascii="Times New Roman" w:hAnsi="Times New Roman" w:cs="Times New Roman"/>
          <w:sz w:val="28"/>
          <w:szCs w:val="28"/>
        </w:rPr>
        <w:t>8</w:t>
      </w:r>
      <w:r w:rsidRPr="00522626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012C0">
        <w:rPr>
          <w:rFonts w:ascii="Times New Roman" w:hAnsi="Times New Roman" w:cs="Times New Roman"/>
          <w:sz w:val="28"/>
          <w:szCs w:val="28"/>
        </w:rPr>
        <w:t>5 471,0</w:t>
      </w:r>
      <w:r w:rsidRPr="00522626">
        <w:rPr>
          <w:rFonts w:ascii="Times New Roman" w:hAnsi="Times New Roman" w:cs="Times New Roman"/>
          <w:sz w:val="28"/>
          <w:szCs w:val="28"/>
        </w:rPr>
        <w:t xml:space="preserve"> млн.</w:t>
      </w:r>
      <w:r w:rsidR="00E42DD9">
        <w:rPr>
          <w:rFonts w:ascii="Times New Roman" w:hAnsi="Times New Roman" w:cs="Times New Roman"/>
          <w:sz w:val="28"/>
          <w:szCs w:val="28"/>
        </w:rPr>
        <w:t xml:space="preserve"> </w:t>
      </w:r>
      <w:r w:rsidRPr="0052262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226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нее просроченная</w:t>
      </w:r>
      <w:r w:rsidR="008012C0">
        <w:rPr>
          <w:rFonts w:ascii="Times New Roman" w:hAnsi="Times New Roman" w:cs="Times New Roman"/>
          <w:sz w:val="28"/>
          <w:szCs w:val="28"/>
        </w:rPr>
        <w:t xml:space="preserve"> 448,0 </w:t>
      </w:r>
      <w:r w:rsidRPr="00522626">
        <w:rPr>
          <w:rFonts w:ascii="Times New Roman" w:hAnsi="Times New Roman" w:cs="Times New Roman"/>
          <w:sz w:val="28"/>
          <w:szCs w:val="28"/>
        </w:rPr>
        <w:t>млн.</w:t>
      </w:r>
      <w:r w:rsidR="00E42DD9">
        <w:rPr>
          <w:rFonts w:ascii="Times New Roman" w:hAnsi="Times New Roman" w:cs="Times New Roman"/>
          <w:sz w:val="28"/>
          <w:szCs w:val="28"/>
        </w:rPr>
        <w:t xml:space="preserve"> </w:t>
      </w:r>
      <w:r w:rsidRPr="0052262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 или</w:t>
      </w:r>
      <w:r w:rsidR="00E42DD9">
        <w:rPr>
          <w:rFonts w:ascii="Times New Roman" w:hAnsi="Times New Roman" w:cs="Times New Roman"/>
          <w:sz w:val="28"/>
          <w:szCs w:val="28"/>
        </w:rPr>
        <w:t xml:space="preserve"> </w:t>
      </w:r>
      <w:r w:rsidR="00BC6CC6">
        <w:rPr>
          <w:rFonts w:ascii="Times New Roman" w:hAnsi="Times New Roman" w:cs="Times New Roman"/>
          <w:sz w:val="28"/>
          <w:szCs w:val="28"/>
        </w:rPr>
        <w:t>8,</w:t>
      </w:r>
      <w:r w:rsidR="008012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дебиторской задолженности</w:t>
      </w:r>
      <w:r w:rsidR="00621805">
        <w:rPr>
          <w:rFonts w:ascii="Times New Roman" w:hAnsi="Times New Roman" w:cs="Times New Roman"/>
          <w:sz w:val="28"/>
          <w:szCs w:val="28"/>
        </w:rPr>
        <w:t xml:space="preserve"> (</w:t>
      </w:r>
      <w:r w:rsidR="008012C0">
        <w:rPr>
          <w:rFonts w:ascii="Times New Roman" w:hAnsi="Times New Roman" w:cs="Times New Roman"/>
          <w:sz w:val="28"/>
          <w:szCs w:val="28"/>
        </w:rPr>
        <w:t>21,1</w:t>
      </w:r>
      <w:r w:rsidR="00EC36C9">
        <w:rPr>
          <w:rFonts w:ascii="Times New Roman" w:hAnsi="Times New Roman" w:cs="Times New Roman"/>
          <w:sz w:val="28"/>
          <w:szCs w:val="28"/>
        </w:rPr>
        <w:t xml:space="preserve"> %</w:t>
      </w:r>
      <w:r w:rsidR="0062180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="006218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просроченную дебиторскую задолженность</w:t>
      </w:r>
      <w:r w:rsidR="006218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C0C" w:rsidRDefault="00700C0C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954" w:rsidRPr="00853DE2" w:rsidRDefault="00E01954" w:rsidP="00E7339F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DE2">
        <w:rPr>
          <w:rFonts w:ascii="Times New Roman" w:hAnsi="Times New Roman" w:cs="Times New Roman"/>
          <w:i/>
          <w:sz w:val="28"/>
          <w:szCs w:val="28"/>
        </w:rPr>
        <w:t>Динамика дебиторской и кредиторской задолженност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tbl>
      <w:tblPr>
        <w:tblpPr w:leftFromText="180" w:rightFromText="180" w:vertAnchor="text" w:horzAnchor="margin" w:tblpY="434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559"/>
        <w:gridCol w:w="1134"/>
        <w:gridCol w:w="1559"/>
        <w:gridCol w:w="1134"/>
        <w:gridCol w:w="1134"/>
      </w:tblGrid>
      <w:tr w:rsidR="00FF171B" w:rsidRPr="006C66AF" w:rsidTr="000135E8">
        <w:trPr>
          <w:trHeight w:val="5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1B" w:rsidRPr="006C66AF" w:rsidRDefault="00FF171B" w:rsidP="00E7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6C66AF" w:rsidRDefault="000135E8" w:rsidP="00E7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задолженности,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FF171B" w:rsidP="00E7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задолженность</w:t>
            </w: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71B" w:rsidRDefault="00FF171B" w:rsidP="00E7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Темпы роста в % к </w:t>
            </w:r>
            <w:r w:rsidR="00DE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числу предыдущего месяца (квартала)</w:t>
            </w:r>
          </w:p>
        </w:tc>
      </w:tr>
      <w:tr w:rsidR="00FF171B" w:rsidRPr="006C66AF" w:rsidTr="000135E8">
        <w:trPr>
          <w:trHeight w:val="109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1B" w:rsidRPr="006C66AF" w:rsidRDefault="00FF171B" w:rsidP="00730C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1E4282" w:rsidP="00013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организаций, имеющих просроченную задолженность</w:t>
            </w:r>
            <w:r w:rsidR="0001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0135E8" w:rsidP="00013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FF171B"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просроченн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FF171B"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общем объеме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FF171B" w:rsidP="00730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FF171B" w:rsidP="00730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730C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171B" w:rsidRPr="006C66AF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730C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171B" w:rsidRPr="006C66AF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просроченная</w:t>
            </w:r>
          </w:p>
        </w:tc>
      </w:tr>
      <w:tr w:rsidR="00FF171B" w:rsidRPr="006C66AF" w:rsidTr="000135E8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1B" w:rsidRPr="00FF171B" w:rsidRDefault="00FF171B" w:rsidP="00730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0C4FBC" w:rsidP="0046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BC6CC6" w:rsidP="000C4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0C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F0530F" w:rsidP="000C4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C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0C4FBC" w:rsidP="0046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71B" w:rsidRPr="00FF171B" w:rsidRDefault="000C4FBC" w:rsidP="0046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71B" w:rsidRPr="00FF171B" w:rsidRDefault="000C4FBC" w:rsidP="0046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FF171B" w:rsidRPr="006C66AF" w:rsidTr="000135E8">
        <w:trPr>
          <w:trHeight w:val="8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1B" w:rsidRDefault="00FF171B" w:rsidP="00FF1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0C4FBC" w:rsidP="00DF3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Default="000C4FBC" w:rsidP="00BC6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Default="00BC6CC6" w:rsidP="000C4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C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Default="00DF34F9" w:rsidP="000C4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C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71B" w:rsidRPr="00FF171B" w:rsidRDefault="000C4FBC" w:rsidP="00DF3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71B" w:rsidRPr="00FF171B" w:rsidRDefault="000C4FBC" w:rsidP="00DF3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</w:tbl>
    <w:p w:rsidR="00C21B83" w:rsidRDefault="00C21B83" w:rsidP="003D1B15">
      <w:pPr>
        <w:pStyle w:val="aa"/>
        <w:spacing w:line="276" w:lineRule="auto"/>
        <w:jc w:val="center"/>
        <w:rPr>
          <w:b/>
        </w:rPr>
      </w:pPr>
    </w:p>
    <w:p w:rsidR="00700C0C" w:rsidRDefault="00700C0C" w:rsidP="003D1B15">
      <w:pPr>
        <w:pStyle w:val="aa"/>
        <w:spacing w:line="276" w:lineRule="auto"/>
        <w:jc w:val="center"/>
        <w:rPr>
          <w:b/>
        </w:rPr>
      </w:pPr>
    </w:p>
    <w:p w:rsidR="003D1B15" w:rsidRPr="00FC3CD7" w:rsidRDefault="00E01954" w:rsidP="003D1B15">
      <w:pPr>
        <w:pStyle w:val="aa"/>
        <w:spacing w:line="276" w:lineRule="auto"/>
        <w:jc w:val="center"/>
        <w:rPr>
          <w:b/>
        </w:rPr>
      </w:pPr>
      <w:r w:rsidRPr="00FC3CD7">
        <w:rPr>
          <w:b/>
        </w:rPr>
        <w:t>9</w:t>
      </w:r>
      <w:r w:rsidR="003D1B15" w:rsidRPr="00FC3CD7">
        <w:rPr>
          <w:b/>
        </w:rPr>
        <w:t xml:space="preserve">. </w:t>
      </w:r>
      <w:r w:rsidR="00F255A7" w:rsidRPr="00FC3CD7">
        <w:rPr>
          <w:b/>
        </w:rPr>
        <w:t>Б</w:t>
      </w:r>
      <w:r w:rsidR="003D1B15" w:rsidRPr="00FC3CD7">
        <w:rPr>
          <w:b/>
        </w:rPr>
        <w:t xml:space="preserve">юджет </w:t>
      </w:r>
    </w:p>
    <w:p w:rsidR="00A36217" w:rsidRDefault="00A3621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36" w:rsidRDefault="006703CA" w:rsidP="00C226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="00106136" w:rsidRPr="00106136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доходам</w:t>
      </w:r>
    </w:p>
    <w:p w:rsidR="00E4361C" w:rsidRPr="00106136" w:rsidRDefault="00E4361C" w:rsidP="00C226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860" w:rsidRDefault="00175797" w:rsidP="00F30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F6825">
        <w:rPr>
          <w:rFonts w:ascii="Times New Roman" w:hAnsi="Times New Roman" w:cs="Times New Roman"/>
          <w:sz w:val="28"/>
          <w:szCs w:val="28"/>
        </w:rPr>
        <w:t>9 месяцев</w:t>
      </w:r>
      <w:r w:rsidR="0002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6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761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бщий объем доходов, поступивши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«Город Майкоп»</w:t>
      </w:r>
      <w:r w:rsidR="000E0E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543CA">
        <w:rPr>
          <w:rFonts w:ascii="Times New Roman" w:hAnsi="Times New Roman" w:cs="Times New Roman"/>
          <w:sz w:val="28"/>
          <w:szCs w:val="28"/>
        </w:rPr>
        <w:t xml:space="preserve">(далее – местный бюджет), 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составил </w:t>
      </w:r>
      <w:r w:rsidR="000F6825">
        <w:rPr>
          <w:rFonts w:ascii="Times New Roman" w:eastAsia="Times New Roman" w:hAnsi="Times New Roman" w:cs="Times New Roman"/>
          <w:sz w:val="28"/>
          <w:szCs w:val="20"/>
          <w:lang w:eastAsia="ar-SA"/>
        </w:rPr>
        <w:t>2 109,1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</w:t>
      </w:r>
      <w:r w:rsidR="00F30860">
        <w:rPr>
          <w:rFonts w:ascii="Times New Roman" w:eastAsia="Times New Roman" w:hAnsi="Times New Roman" w:cs="Times New Roman"/>
          <w:sz w:val="28"/>
          <w:szCs w:val="20"/>
          <w:lang w:eastAsia="ar-SA"/>
        </w:rPr>
        <w:t>лей.</w:t>
      </w:r>
      <w:r w:rsidR="000E0E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30860">
        <w:rPr>
          <w:rFonts w:ascii="Times New Roman" w:hAnsi="Times New Roman" w:cs="Times New Roman"/>
          <w:sz w:val="28"/>
          <w:szCs w:val="28"/>
        </w:rPr>
        <w:t xml:space="preserve">По сравнению с общим объемом доходов за аналогичный период 2017 года, рост </w:t>
      </w:r>
      <w:r w:rsidR="0002261A">
        <w:rPr>
          <w:rFonts w:ascii="Times New Roman" w:hAnsi="Times New Roman" w:cs="Times New Roman"/>
          <w:sz w:val="28"/>
          <w:szCs w:val="28"/>
        </w:rPr>
        <w:t>составил</w:t>
      </w:r>
      <w:r w:rsidR="00F30860">
        <w:rPr>
          <w:rFonts w:ascii="Times New Roman" w:hAnsi="Times New Roman" w:cs="Times New Roman"/>
          <w:sz w:val="28"/>
          <w:szCs w:val="28"/>
        </w:rPr>
        <w:t xml:space="preserve"> 182,8 млн. рублей (109,5 %).</w:t>
      </w:r>
    </w:p>
    <w:p w:rsidR="00EB2950" w:rsidRPr="008E1492" w:rsidRDefault="007543CA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E0E6F">
        <w:rPr>
          <w:rFonts w:ascii="Times New Roman" w:hAnsi="Times New Roman" w:cs="Times New Roman"/>
          <w:sz w:val="28"/>
          <w:szCs w:val="28"/>
        </w:rPr>
        <w:t xml:space="preserve"> </w:t>
      </w:r>
      <w:r w:rsidR="00976150">
        <w:rPr>
          <w:rFonts w:ascii="Times New Roman" w:hAnsi="Times New Roman" w:cs="Times New Roman"/>
          <w:sz w:val="28"/>
          <w:szCs w:val="28"/>
        </w:rPr>
        <w:t xml:space="preserve">анализируемого периода </w:t>
      </w:r>
      <w:r w:rsidR="00252820">
        <w:rPr>
          <w:rFonts w:ascii="Times New Roman" w:hAnsi="Times New Roman" w:cs="Times New Roman"/>
          <w:sz w:val="28"/>
          <w:szCs w:val="28"/>
        </w:rPr>
        <w:t xml:space="preserve">предприятиями и организациями города, субъектами малого и среднего предпринимательства, а также физическими лицами </w:t>
      </w:r>
      <w:r>
        <w:rPr>
          <w:rFonts w:ascii="Times New Roman" w:hAnsi="Times New Roman" w:cs="Times New Roman"/>
          <w:sz w:val="28"/>
          <w:szCs w:val="28"/>
        </w:rPr>
        <w:t xml:space="preserve">в местный бюджет </w:t>
      </w:r>
      <w:r w:rsidR="00252820">
        <w:rPr>
          <w:rFonts w:ascii="Times New Roman" w:hAnsi="Times New Roman" w:cs="Times New Roman"/>
          <w:sz w:val="28"/>
          <w:szCs w:val="28"/>
        </w:rPr>
        <w:t xml:space="preserve">перечислено </w:t>
      </w:r>
      <w:r w:rsidR="00C22651" w:rsidRPr="007543CA">
        <w:rPr>
          <w:rFonts w:ascii="Times New Roman" w:hAnsi="Times New Roman" w:cs="Times New Roman"/>
          <w:i/>
          <w:sz w:val="28"/>
          <w:szCs w:val="28"/>
        </w:rPr>
        <w:t>налоговы</w:t>
      </w:r>
      <w:r w:rsidR="00252820" w:rsidRPr="007543CA">
        <w:rPr>
          <w:rFonts w:ascii="Times New Roman" w:hAnsi="Times New Roman" w:cs="Times New Roman"/>
          <w:i/>
          <w:sz w:val="28"/>
          <w:szCs w:val="28"/>
        </w:rPr>
        <w:t>х</w:t>
      </w:r>
      <w:r w:rsidR="00C22651" w:rsidRPr="007543CA">
        <w:rPr>
          <w:rFonts w:ascii="Times New Roman" w:hAnsi="Times New Roman" w:cs="Times New Roman"/>
          <w:i/>
          <w:sz w:val="28"/>
          <w:szCs w:val="28"/>
        </w:rPr>
        <w:t xml:space="preserve"> и неналоговы</w:t>
      </w:r>
      <w:r w:rsidR="00252820" w:rsidRPr="007543CA">
        <w:rPr>
          <w:rFonts w:ascii="Times New Roman" w:hAnsi="Times New Roman" w:cs="Times New Roman"/>
          <w:i/>
          <w:sz w:val="28"/>
          <w:szCs w:val="28"/>
        </w:rPr>
        <w:t>х</w:t>
      </w:r>
      <w:r w:rsidR="00C22651" w:rsidRPr="007543CA">
        <w:rPr>
          <w:rFonts w:ascii="Times New Roman" w:hAnsi="Times New Roman" w:cs="Times New Roman"/>
          <w:i/>
          <w:sz w:val="28"/>
          <w:szCs w:val="28"/>
        </w:rPr>
        <w:t xml:space="preserve"> платеж</w:t>
      </w:r>
      <w:r w:rsidR="00252820" w:rsidRPr="007543CA">
        <w:rPr>
          <w:rFonts w:ascii="Times New Roman" w:hAnsi="Times New Roman" w:cs="Times New Roman"/>
          <w:i/>
          <w:sz w:val="28"/>
          <w:szCs w:val="28"/>
        </w:rPr>
        <w:t>ей</w:t>
      </w:r>
      <w:r w:rsidR="000E0E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4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F6825">
        <w:rPr>
          <w:rFonts w:ascii="Times New Roman" w:hAnsi="Times New Roman" w:cs="Times New Roman"/>
          <w:sz w:val="28"/>
          <w:szCs w:val="28"/>
        </w:rPr>
        <w:t>927,9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129BB">
        <w:rPr>
          <w:rFonts w:ascii="Times New Roman" w:hAnsi="Times New Roman" w:cs="Times New Roman"/>
          <w:sz w:val="28"/>
          <w:szCs w:val="28"/>
        </w:rPr>
        <w:t>лей</w:t>
      </w:r>
      <w:r w:rsidR="000E0E6F">
        <w:rPr>
          <w:rFonts w:ascii="Times New Roman" w:hAnsi="Times New Roman" w:cs="Times New Roman"/>
          <w:sz w:val="28"/>
          <w:szCs w:val="28"/>
        </w:rPr>
        <w:t xml:space="preserve"> </w:t>
      </w:r>
      <w:r w:rsidRPr="008E1492">
        <w:rPr>
          <w:rFonts w:ascii="Times New Roman" w:hAnsi="Times New Roman" w:cs="Times New Roman"/>
          <w:sz w:val="28"/>
          <w:szCs w:val="28"/>
        </w:rPr>
        <w:t>или 1</w:t>
      </w:r>
      <w:r w:rsidR="0002261A">
        <w:rPr>
          <w:rFonts w:ascii="Times New Roman" w:hAnsi="Times New Roman" w:cs="Times New Roman"/>
          <w:sz w:val="28"/>
          <w:szCs w:val="28"/>
        </w:rPr>
        <w:t>06</w:t>
      </w:r>
      <w:r w:rsidR="000F6825" w:rsidRPr="008E1492">
        <w:rPr>
          <w:rFonts w:ascii="Times New Roman" w:hAnsi="Times New Roman" w:cs="Times New Roman"/>
          <w:sz w:val="28"/>
          <w:szCs w:val="28"/>
        </w:rPr>
        <w:t>,</w:t>
      </w:r>
      <w:r w:rsidR="0002261A">
        <w:rPr>
          <w:rFonts w:ascii="Times New Roman" w:hAnsi="Times New Roman" w:cs="Times New Roman"/>
          <w:sz w:val="28"/>
          <w:szCs w:val="28"/>
        </w:rPr>
        <w:t>8</w:t>
      </w:r>
      <w:r w:rsidR="00712379">
        <w:rPr>
          <w:rFonts w:ascii="Times New Roman" w:hAnsi="Times New Roman" w:cs="Times New Roman"/>
          <w:sz w:val="28"/>
          <w:szCs w:val="28"/>
        </w:rPr>
        <w:t xml:space="preserve"> % к </w:t>
      </w:r>
      <w:r w:rsidR="006831B5" w:rsidRPr="008E1492">
        <w:rPr>
          <w:rFonts w:ascii="Times New Roman" w:hAnsi="Times New Roman" w:cs="Times New Roman"/>
          <w:sz w:val="28"/>
          <w:szCs w:val="28"/>
        </w:rPr>
        <w:t xml:space="preserve">уточненному кассовому </w:t>
      </w:r>
      <w:r w:rsidR="000E0E6F">
        <w:rPr>
          <w:rFonts w:ascii="Times New Roman" w:hAnsi="Times New Roman" w:cs="Times New Roman"/>
          <w:sz w:val="28"/>
          <w:szCs w:val="28"/>
        </w:rPr>
        <w:t xml:space="preserve">план </w:t>
      </w:r>
      <w:r w:rsidR="000F6825" w:rsidRPr="008E1492">
        <w:rPr>
          <w:rFonts w:ascii="Times New Roman" w:hAnsi="Times New Roman" w:cs="Times New Roman"/>
          <w:sz w:val="28"/>
          <w:szCs w:val="28"/>
        </w:rPr>
        <w:t>за 9 месяцев</w:t>
      </w:r>
      <w:r w:rsidRPr="008E1492">
        <w:rPr>
          <w:rFonts w:ascii="Times New Roman" w:hAnsi="Times New Roman" w:cs="Times New Roman"/>
          <w:sz w:val="28"/>
          <w:szCs w:val="28"/>
        </w:rPr>
        <w:t xml:space="preserve">. К уровню </w:t>
      </w:r>
      <w:r w:rsidR="00976150" w:rsidRPr="008E1492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Pr="008E1492">
        <w:rPr>
          <w:rFonts w:ascii="Times New Roman" w:hAnsi="Times New Roman" w:cs="Times New Roman"/>
          <w:sz w:val="28"/>
          <w:szCs w:val="28"/>
        </w:rPr>
        <w:t>201</w:t>
      </w:r>
      <w:r w:rsidR="00976150" w:rsidRPr="008E1492">
        <w:rPr>
          <w:rFonts w:ascii="Times New Roman" w:hAnsi="Times New Roman" w:cs="Times New Roman"/>
          <w:sz w:val="28"/>
          <w:szCs w:val="28"/>
        </w:rPr>
        <w:t>7</w:t>
      </w:r>
      <w:r w:rsidRPr="008E1492">
        <w:rPr>
          <w:rFonts w:ascii="Times New Roman" w:hAnsi="Times New Roman" w:cs="Times New Roman"/>
          <w:sz w:val="28"/>
          <w:szCs w:val="28"/>
        </w:rPr>
        <w:t xml:space="preserve"> года рост составил </w:t>
      </w:r>
      <w:r w:rsidR="000F6825" w:rsidRPr="008E1492">
        <w:rPr>
          <w:rFonts w:ascii="Times New Roman" w:hAnsi="Times New Roman" w:cs="Times New Roman"/>
          <w:sz w:val="28"/>
          <w:szCs w:val="28"/>
        </w:rPr>
        <w:t>94,5</w:t>
      </w:r>
      <w:r w:rsidR="008E1492" w:rsidRPr="008E149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E1492">
        <w:rPr>
          <w:rFonts w:ascii="Times New Roman" w:hAnsi="Times New Roman" w:cs="Times New Roman"/>
          <w:sz w:val="28"/>
          <w:szCs w:val="28"/>
        </w:rPr>
        <w:t>. В структуре</w:t>
      </w:r>
      <w:r w:rsidR="00540F79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Pr="008E1492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981DA1" w:rsidRPr="008E1492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Pr="008E1492">
        <w:rPr>
          <w:rFonts w:ascii="Times New Roman" w:hAnsi="Times New Roman" w:cs="Times New Roman"/>
          <w:sz w:val="28"/>
          <w:szCs w:val="28"/>
        </w:rPr>
        <w:t>налоговы</w:t>
      </w:r>
      <w:r w:rsidR="00981DA1" w:rsidRPr="008E1492">
        <w:rPr>
          <w:rFonts w:ascii="Times New Roman" w:hAnsi="Times New Roman" w:cs="Times New Roman"/>
          <w:sz w:val="28"/>
          <w:szCs w:val="28"/>
        </w:rPr>
        <w:t>х</w:t>
      </w:r>
      <w:r w:rsidRPr="008E1492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81DA1" w:rsidRPr="008E1492">
        <w:rPr>
          <w:rFonts w:ascii="Times New Roman" w:hAnsi="Times New Roman" w:cs="Times New Roman"/>
          <w:sz w:val="28"/>
          <w:szCs w:val="28"/>
        </w:rPr>
        <w:t>й</w:t>
      </w:r>
      <w:r w:rsidRPr="008E149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40F79">
        <w:rPr>
          <w:rFonts w:ascii="Times New Roman" w:hAnsi="Times New Roman" w:cs="Times New Roman"/>
          <w:sz w:val="28"/>
          <w:szCs w:val="28"/>
        </w:rPr>
        <w:t xml:space="preserve">87 </w:t>
      </w:r>
      <w:r w:rsidRPr="008E1492">
        <w:rPr>
          <w:rFonts w:ascii="Times New Roman" w:hAnsi="Times New Roman" w:cs="Times New Roman"/>
          <w:sz w:val="28"/>
          <w:szCs w:val="28"/>
        </w:rPr>
        <w:t>%</w:t>
      </w:r>
      <w:r w:rsidR="006E0F5C" w:rsidRPr="008E1492">
        <w:rPr>
          <w:rFonts w:ascii="Times New Roman" w:hAnsi="Times New Roman" w:cs="Times New Roman"/>
          <w:sz w:val="28"/>
          <w:szCs w:val="28"/>
        </w:rPr>
        <w:t>,</w:t>
      </w:r>
      <w:r w:rsidRPr="008E1492">
        <w:rPr>
          <w:rFonts w:ascii="Times New Roman" w:hAnsi="Times New Roman" w:cs="Times New Roman"/>
          <w:sz w:val="28"/>
          <w:szCs w:val="28"/>
        </w:rPr>
        <w:t xml:space="preserve"> неналоговых доходов – 1</w:t>
      </w:r>
      <w:r w:rsidR="002F5B48" w:rsidRPr="008E1492">
        <w:rPr>
          <w:rFonts w:ascii="Times New Roman" w:hAnsi="Times New Roman" w:cs="Times New Roman"/>
          <w:sz w:val="28"/>
          <w:szCs w:val="28"/>
        </w:rPr>
        <w:t>3</w:t>
      </w:r>
      <w:r w:rsidRPr="008E149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A0933" w:rsidRPr="00E32FF0" w:rsidRDefault="00C22651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07">
        <w:rPr>
          <w:rFonts w:ascii="Times New Roman" w:hAnsi="Times New Roman" w:cs="Times New Roman"/>
          <w:sz w:val="28"/>
          <w:szCs w:val="28"/>
        </w:rPr>
        <w:t xml:space="preserve">Наиболее значимыми </w:t>
      </w:r>
      <w:r w:rsidR="001D4AED" w:rsidRPr="00D83E07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D83E07">
        <w:rPr>
          <w:rFonts w:ascii="Times New Roman" w:hAnsi="Times New Roman" w:cs="Times New Roman"/>
          <w:sz w:val="28"/>
          <w:szCs w:val="28"/>
        </w:rPr>
        <w:t>доход</w:t>
      </w:r>
      <w:r w:rsidR="001D4AED" w:rsidRPr="00D83E07">
        <w:rPr>
          <w:rFonts w:ascii="Times New Roman" w:hAnsi="Times New Roman" w:cs="Times New Roman"/>
          <w:sz w:val="28"/>
          <w:szCs w:val="28"/>
        </w:rPr>
        <w:t>ов</w:t>
      </w:r>
      <w:r w:rsidR="000E0E6F">
        <w:rPr>
          <w:rFonts w:ascii="Times New Roman" w:hAnsi="Times New Roman" w:cs="Times New Roman"/>
          <w:sz w:val="28"/>
          <w:szCs w:val="28"/>
        </w:rPr>
        <w:t xml:space="preserve"> </w:t>
      </w:r>
      <w:r w:rsidR="00B1769C" w:rsidRPr="00E32FF0">
        <w:rPr>
          <w:rFonts w:ascii="Times New Roman" w:hAnsi="Times New Roman" w:cs="Times New Roman"/>
          <w:sz w:val="28"/>
          <w:szCs w:val="28"/>
        </w:rPr>
        <w:t>местного</w:t>
      </w:r>
      <w:r w:rsidRPr="00E32FF0">
        <w:rPr>
          <w:rFonts w:ascii="Times New Roman" w:hAnsi="Times New Roman" w:cs="Times New Roman"/>
          <w:sz w:val="28"/>
          <w:szCs w:val="28"/>
        </w:rPr>
        <w:t xml:space="preserve"> бюджета являются:</w:t>
      </w:r>
    </w:p>
    <w:p w:rsidR="00976150" w:rsidRPr="00E32FF0" w:rsidRDefault="000A0933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t>-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– </w:t>
      </w:r>
      <w:r w:rsidR="00EB7AD6" w:rsidRPr="00E32FF0">
        <w:rPr>
          <w:rFonts w:ascii="Times New Roman" w:hAnsi="Times New Roman" w:cs="Times New Roman"/>
          <w:sz w:val="28"/>
          <w:szCs w:val="28"/>
        </w:rPr>
        <w:t>43</w:t>
      </w:r>
      <w:r w:rsidR="0002261A">
        <w:rPr>
          <w:rFonts w:ascii="Times New Roman" w:hAnsi="Times New Roman" w:cs="Times New Roman"/>
          <w:sz w:val="28"/>
          <w:szCs w:val="28"/>
        </w:rPr>
        <w:t>1</w:t>
      </w:r>
      <w:r w:rsidR="00EB7AD6" w:rsidRPr="00E32FF0">
        <w:rPr>
          <w:rFonts w:ascii="Times New Roman" w:hAnsi="Times New Roman" w:cs="Times New Roman"/>
          <w:sz w:val="28"/>
          <w:szCs w:val="28"/>
        </w:rPr>
        <w:t>,</w:t>
      </w:r>
      <w:r w:rsidR="0002261A">
        <w:rPr>
          <w:rFonts w:ascii="Times New Roman" w:hAnsi="Times New Roman" w:cs="Times New Roman"/>
          <w:sz w:val="28"/>
          <w:szCs w:val="28"/>
        </w:rPr>
        <w:t>9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129BB" w:rsidRPr="00E32FF0">
        <w:rPr>
          <w:rFonts w:ascii="Times New Roman" w:hAnsi="Times New Roman" w:cs="Times New Roman"/>
          <w:sz w:val="28"/>
          <w:szCs w:val="28"/>
        </w:rPr>
        <w:t>лей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 (</w:t>
      </w:r>
      <w:r w:rsidR="00E32FF0" w:rsidRPr="00E32FF0">
        <w:rPr>
          <w:rFonts w:ascii="Times New Roman" w:hAnsi="Times New Roman" w:cs="Times New Roman"/>
          <w:sz w:val="28"/>
          <w:szCs w:val="28"/>
        </w:rPr>
        <w:t>46,6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 %</w:t>
      </w:r>
      <w:r w:rsidR="00E71E58" w:rsidRPr="00E32FF0">
        <w:rPr>
          <w:rFonts w:ascii="Times New Roman" w:hAnsi="Times New Roman" w:cs="Times New Roman"/>
          <w:sz w:val="28"/>
          <w:szCs w:val="28"/>
        </w:rPr>
        <w:t>);</w:t>
      </w:r>
    </w:p>
    <w:p w:rsidR="00976150" w:rsidRPr="00E32FF0" w:rsidRDefault="000A0933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t xml:space="preserve">- 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налоги на совокупный доход – </w:t>
      </w:r>
      <w:r w:rsidR="00EB7AD6" w:rsidRPr="00E32FF0">
        <w:rPr>
          <w:rFonts w:ascii="Times New Roman" w:hAnsi="Times New Roman" w:cs="Times New Roman"/>
          <w:sz w:val="28"/>
          <w:szCs w:val="28"/>
        </w:rPr>
        <w:t>22</w:t>
      </w:r>
      <w:r w:rsidR="00D83E07" w:rsidRPr="00E32FF0">
        <w:rPr>
          <w:rFonts w:ascii="Times New Roman" w:hAnsi="Times New Roman" w:cs="Times New Roman"/>
          <w:sz w:val="28"/>
          <w:szCs w:val="28"/>
        </w:rPr>
        <w:t>3,3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129BB" w:rsidRPr="00E32FF0">
        <w:rPr>
          <w:rFonts w:ascii="Times New Roman" w:hAnsi="Times New Roman" w:cs="Times New Roman"/>
          <w:sz w:val="28"/>
          <w:szCs w:val="28"/>
        </w:rPr>
        <w:t>лей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 (</w:t>
      </w:r>
      <w:r w:rsidR="00E32FF0" w:rsidRPr="00E32FF0">
        <w:rPr>
          <w:rFonts w:ascii="Times New Roman" w:hAnsi="Times New Roman" w:cs="Times New Roman"/>
          <w:sz w:val="28"/>
          <w:szCs w:val="28"/>
        </w:rPr>
        <w:t>24,1</w:t>
      </w:r>
      <w:r w:rsidR="0002261A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E32FF0">
        <w:rPr>
          <w:rFonts w:ascii="Times New Roman" w:hAnsi="Times New Roman" w:cs="Times New Roman"/>
          <w:sz w:val="28"/>
          <w:szCs w:val="28"/>
        </w:rPr>
        <w:t>%</w:t>
      </w:r>
      <w:r w:rsidR="00976150" w:rsidRPr="00E32FF0">
        <w:rPr>
          <w:rFonts w:ascii="Times New Roman" w:hAnsi="Times New Roman" w:cs="Times New Roman"/>
          <w:sz w:val="28"/>
          <w:szCs w:val="28"/>
        </w:rPr>
        <w:t>)</w:t>
      </w:r>
      <w:r w:rsidR="00E05DD5" w:rsidRPr="00E32FF0">
        <w:rPr>
          <w:rFonts w:ascii="Times New Roman" w:hAnsi="Times New Roman" w:cs="Times New Roman"/>
          <w:sz w:val="28"/>
          <w:szCs w:val="28"/>
        </w:rPr>
        <w:t>;</w:t>
      </w:r>
    </w:p>
    <w:p w:rsidR="000A0933" w:rsidRPr="00E32FF0" w:rsidRDefault="000A0933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t xml:space="preserve">- 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налоги на имущество – </w:t>
      </w:r>
      <w:r w:rsidR="00D83E07" w:rsidRPr="00E32FF0">
        <w:rPr>
          <w:rFonts w:ascii="Times New Roman" w:hAnsi="Times New Roman" w:cs="Times New Roman"/>
          <w:sz w:val="28"/>
          <w:szCs w:val="28"/>
        </w:rPr>
        <w:t>113,6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129BB" w:rsidRPr="00E32FF0">
        <w:rPr>
          <w:rFonts w:ascii="Times New Roman" w:hAnsi="Times New Roman" w:cs="Times New Roman"/>
          <w:sz w:val="28"/>
          <w:szCs w:val="28"/>
        </w:rPr>
        <w:t>лей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 (</w:t>
      </w:r>
      <w:r w:rsidR="00E32FF0" w:rsidRPr="00E32FF0">
        <w:rPr>
          <w:rFonts w:ascii="Times New Roman" w:hAnsi="Times New Roman" w:cs="Times New Roman"/>
          <w:sz w:val="28"/>
          <w:szCs w:val="28"/>
        </w:rPr>
        <w:t>12,2</w:t>
      </w:r>
      <w:r w:rsidR="0002261A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E32FF0">
        <w:rPr>
          <w:rFonts w:ascii="Times New Roman" w:hAnsi="Times New Roman" w:cs="Times New Roman"/>
          <w:sz w:val="28"/>
          <w:szCs w:val="28"/>
        </w:rPr>
        <w:t>%)</w:t>
      </w:r>
      <w:r w:rsidR="00F33862" w:rsidRPr="00E32FF0">
        <w:rPr>
          <w:rFonts w:ascii="Times New Roman" w:hAnsi="Times New Roman" w:cs="Times New Roman"/>
          <w:sz w:val="28"/>
          <w:szCs w:val="28"/>
        </w:rPr>
        <w:t>;</w:t>
      </w:r>
    </w:p>
    <w:p w:rsidR="000A0933" w:rsidRPr="00E32FF0" w:rsidRDefault="000A0933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собственности </w:t>
      </w:r>
      <w:r w:rsidR="001129BB" w:rsidRPr="00E32FF0">
        <w:rPr>
          <w:rFonts w:ascii="Times New Roman" w:hAnsi="Times New Roman" w:cs="Times New Roman"/>
          <w:sz w:val="28"/>
          <w:szCs w:val="28"/>
        </w:rPr>
        <w:t>–</w:t>
      </w:r>
      <w:r w:rsidR="00D83E07" w:rsidRPr="00E32FF0">
        <w:rPr>
          <w:rFonts w:ascii="Times New Roman" w:hAnsi="Times New Roman" w:cs="Times New Roman"/>
          <w:sz w:val="28"/>
          <w:szCs w:val="28"/>
        </w:rPr>
        <w:t xml:space="preserve">52,8 </w:t>
      </w:r>
      <w:r w:rsidR="00C22651" w:rsidRPr="00E32FF0">
        <w:rPr>
          <w:rFonts w:ascii="Times New Roman" w:hAnsi="Times New Roman" w:cs="Times New Roman"/>
          <w:sz w:val="28"/>
          <w:szCs w:val="28"/>
        </w:rPr>
        <w:t>млн. руб</w:t>
      </w:r>
      <w:r w:rsidR="001129BB" w:rsidRPr="00E32FF0">
        <w:rPr>
          <w:rFonts w:ascii="Times New Roman" w:hAnsi="Times New Roman" w:cs="Times New Roman"/>
          <w:sz w:val="28"/>
          <w:szCs w:val="28"/>
        </w:rPr>
        <w:t>лей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 (</w:t>
      </w:r>
      <w:r w:rsidR="002F5B48" w:rsidRPr="00E32FF0">
        <w:rPr>
          <w:rFonts w:ascii="Times New Roman" w:hAnsi="Times New Roman" w:cs="Times New Roman"/>
          <w:sz w:val="28"/>
          <w:szCs w:val="28"/>
        </w:rPr>
        <w:t>5</w:t>
      </w:r>
      <w:r w:rsidR="00F53132" w:rsidRPr="00E32FF0">
        <w:rPr>
          <w:rFonts w:ascii="Times New Roman" w:hAnsi="Times New Roman" w:cs="Times New Roman"/>
          <w:sz w:val="28"/>
          <w:szCs w:val="28"/>
        </w:rPr>
        <w:t>,</w:t>
      </w:r>
      <w:r w:rsidR="00E32FF0" w:rsidRPr="00E32FF0">
        <w:rPr>
          <w:rFonts w:ascii="Times New Roman" w:hAnsi="Times New Roman" w:cs="Times New Roman"/>
          <w:sz w:val="28"/>
          <w:szCs w:val="28"/>
        </w:rPr>
        <w:t>7</w:t>
      </w:r>
      <w:r w:rsidR="0002261A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E32FF0">
        <w:rPr>
          <w:rFonts w:ascii="Times New Roman" w:hAnsi="Times New Roman" w:cs="Times New Roman"/>
          <w:sz w:val="28"/>
          <w:szCs w:val="28"/>
        </w:rPr>
        <w:t>%)</w:t>
      </w:r>
      <w:r w:rsidR="00F33862" w:rsidRPr="00E32FF0">
        <w:rPr>
          <w:rFonts w:ascii="Times New Roman" w:hAnsi="Times New Roman" w:cs="Times New Roman"/>
          <w:sz w:val="28"/>
          <w:szCs w:val="28"/>
        </w:rPr>
        <w:t>;</w:t>
      </w:r>
    </w:p>
    <w:p w:rsidR="000A0933" w:rsidRDefault="00F24C0E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F0">
        <w:rPr>
          <w:rFonts w:ascii="Times New Roman" w:hAnsi="Times New Roman" w:cs="Times New Roman"/>
          <w:sz w:val="28"/>
          <w:szCs w:val="28"/>
        </w:rPr>
        <w:t xml:space="preserve">- 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доходы от продажи </w:t>
      </w:r>
      <w:r w:rsidR="00C63F76" w:rsidRPr="00E32FF0">
        <w:rPr>
          <w:rFonts w:ascii="Times New Roman" w:hAnsi="Times New Roman" w:cs="Times New Roman"/>
          <w:sz w:val="28"/>
          <w:szCs w:val="28"/>
        </w:rPr>
        <w:t xml:space="preserve">материальных и нематериальных </w:t>
      </w:r>
      <w:r w:rsidR="00C22651" w:rsidRPr="00E32FF0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1129BB" w:rsidRPr="00E32FF0">
        <w:rPr>
          <w:rFonts w:ascii="Times New Roman" w:hAnsi="Times New Roman" w:cs="Times New Roman"/>
          <w:sz w:val="28"/>
          <w:szCs w:val="28"/>
        </w:rPr>
        <w:t>–</w:t>
      </w:r>
      <w:r w:rsidR="00D83E07" w:rsidRPr="00E32FF0">
        <w:rPr>
          <w:rFonts w:ascii="Times New Roman" w:hAnsi="Times New Roman" w:cs="Times New Roman"/>
          <w:sz w:val="28"/>
          <w:szCs w:val="28"/>
        </w:rPr>
        <w:t xml:space="preserve"> 36,8 </w:t>
      </w:r>
      <w:r w:rsidR="00C22651" w:rsidRPr="00E32FF0">
        <w:rPr>
          <w:rFonts w:ascii="Times New Roman" w:hAnsi="Times New Roman" w:cs="Times New Roman"/>
          <w:sz w:val="28"/>
          <w:szCs w:val="28"/>
        </w:rPr>
        <w:t>млн. руб</w:t>
      </w:r>
      <w:r w:rsidR="001129BB" w:rsidRPr="00E32FF0">
        <w:rPr>
          <w:rFonts w:ascii="Times New Roman" w:hAnsi="Times New Roman" w:cs="Times New Roman"/>
          <w:sz w:val="28"/>
          <w:szCs w:val="28"/>
        </w:rPr>
        <w:t xml:space="preserve">лей </w:t>
      </w:r>
      <w:r w:rsidR="00C22651" w:rsidRPr="00E32FF0">
        <w:rPr>
          <w:rFonts w:ascii="Times New Roman" w:hAnsi="Times New Roman" w:cs="Times New Roman"/>
          <w:sz w:val="28"/>
          <w:szCs w:val="28"/>
        </w:rPr>
        <w:t>(</w:t>
      </w:r>
      <w:r w:rsidR="00E32FF0" w:rsidRPr="00E32FF0">
        <w:rPr>
          <w:rFonts w:ascii="Times New Roman" w:hAnsi="Times New Roman" w:cs="Times New Roman"/>
          <w:sz w:val="28"/>
          <w:szCs w:val="28"/>
        </w:rPr>
        <w:t>4,0</w:t>
      </w:r>
      <w:r w:rsidR="0002261A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E32FF0">
        <w:rPr>
          <w:rFonts w:ascii="Times New Roman" w:hAnsi="Times New Roman" w:cs="Times New Roman"/>
          <w:sz w:val="28"/>
          <w:szCs w:val="28"/>
        </w:rPr>
        <w:t>%).</w:t>
      </w:r>
    </w:p>
    <w:p w:rsidR="00E4361C" w:rsidRPr="00E32FF0" w:rsidRDefault="00E4361C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36" w:rsidRDefault="006703CA" w:rsidP="00C226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Межбюджетные отношения</w:t>
      </w:r>
    </w:p>
    <w:p w:rsidR="00E4361C" w:rsidRPr="00106136" w:rsidRDefault="00E4361C" w:rsidP="00C226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FBD" w:rsidRDefault="00ED141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E14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0D6F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FBD">
        <w:rPr>
          <w:rFonts w:ascii="Times New Roman" w:hAnsi="Times New Roman" w:cs="Times New Roman"/>
          <w:sz w:val="28"/>
          <w:szCs w:val="28"/>
        </w:rPr>
        <w:t xml:space="preserve"> удельный вес безвозмездны</w:t>
      </w:r>
      <w:r w:rsidR="00E71E58">
        <w:rPr>
          <w:rFonts w:ascii="Times New Roman" w:hAnsi="Times New Roman" w:cs="Times New Roman"/>
          <w:sz w:val="28"/>
          <w:szCs w:val="28"/>
        </w:rPr>
        <w:t>х</w:t>
      </w:r>
      <w:r w:rsidR="000D6FBD">
        <w:rPr>
          <w:rFonts w:ascii="Times New Roman" w:hAnsi="Times New Roman" w:cs="Times New Roman"/>
          <w:sz w:val="28"/>
          <w:szCs w:val="28"/>
        </w:rPr>
        <w:t xml:space="preserve"> перечислений </w:t>
      </w:r>
      <w:r w:rsidR="00981DA1">
        <w:rPr>
          <w:rFonts w:ascii="Times New Roman" w:hAnsi="Times New Roman" w:cs="Times New Roman"/>
          <w:sz w:val="28"/>
          <w:szCs w:val="28"/>
        </w:rPr>
        <w:t xml:space="preserve">в общем объеме доходов </w:t>
      </w:r>
      <w:r w:rsidR="000D6FB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71E58">
        <w:rPr>
          <w:rFonts w:ascii="Times New Roman" w:hAnsi="Times New Roman" w:cs="Times New Roman"/>
          <w:sz w:val="28"/>
          <w:szCs w:val="28"/>
        </w:rPr>
        <w:t>5</w:t>
      </w:r>
      <w:r w:rsidR="000513CA">
        <w:rPr>
          <w:rFonts w:ascii="Times New Roman" w:hAnsi="Times New Roman" w:cs="Times New Roman"/>
          <w:sz w:val="28"/>
          <w:szCs w:val="28"/>
        </w:rPr>
        <w:t>6</w:t>
      </w:r>
      <w:r w:rsidR="00F329D0">
        <w:rPr>
          <w:rFonts w:ascii="Times New Roman" w:hAnsi="Times New Roman" w:cs="Times New Roman"/>
          <w:sz w:val="28"/>
          <w:szCs w:val="28"/>
        </w:rPr>
        <w:t>,0</w:t>
      </w:r>
      <w:r w:rsidR="000D6FBD">
        <w:rPr>
          <w:rFonts w:ascii="Times New Roman" w:hAnsi="Times New Roman" w:cs="Times New Roman"/>
          <w:sz w:val="28"/>
          <w:szCs w:val="28"/>
        </w:rPr>
        <w:t xml:space="preserve"> %</w:t>
      </w:r>
      <w:r w:rsidR="00582A40">
        <w:rPr>
          <w:rFonts w:ascii="Times New Roman" w:hAnsi="Times New Roman" w:cs="Times New Roman"/>
          <w:sz w:val="28"/>
          <w:szCs w:val="28"/>
        </w:rPr>
        <w:t xml:space="preserve">, </w:t>
      </w:r>
      <w:r w:rsidR="000513CA">
        <w:rPr>
          <w:rFonts w:ascii="Times New Roman" w:hAnsi="Times New Roman" w:cs="Times New Roman"/>
          <w:sz w:val="28"/>
          <w:szCs w:val="28"/>
        </w:rPr>
        <w:t>за 9 месяцев</w:t>
      </w:r>
      <w:r w:rsidR="00582A40">
        <w:rPr>
          <w:rFonts w:ascii="Times New Roman" w:hAnsi="Times New Roman" w:cs="Times New Roman"/>
          <w:sz w:val="28"/>
          <w:szCs w:val="28"/>
        </w:rPr>
        <w:t xml:space="preserve"> 2017 года доля безвозмездных поступлений в общем объеме доходов местного бюджета составляла </w:t>
      </w:r>
      <w:r w:rsidR="00EE690F" w:rsidRPr="00EE690F">
        <w:rPr>
          <w:rFonts w:ascii="Times New Roman" w:hAnsi="Times New Roman" w:cs="Times New Roman"/>
          <w:sz w:val="28"/>
          <w:szCs w:val="28"/>
        </w:rPr>
        <w:t>57,1</w:t>
      </w:r>
      <w:r w:rsidR="00911E1D">
        <w:rPr>
          <w:rFonts w:ascii="Times New Roman" w:hAnsi="Times New Roman" w:cs="Times New Roman"/>
          <w:sz w:val="28"/>
          <w:szCs w:val="28"/>
        </w:rPr>
        <w:t xml:space="preserve"> </w:t>
      </w:r>
      <w:r w:rsidR="00582A40">
        <w:rPr>
          <w:rFonts w:ascii="Times New Roman" w:hAnsi="Times New Roman" w:cs="Times New Roman"/>
          <w:sz w:val="28"/>
          <w:szCs w:val="28"/>
        </w:rPr>
        <w:t>%</w:t>
      </w:r>
      <w:r w:rsidR="000D6FBD">
        <w:rPr>
          <w:rFonts w:ascii="Times New Roman" w:hAnsi="Times New Roman" w:cs="Times New Roman"/>
          <w:sz w:val="28"/>
          <w:szCs w:val="28"/>
        </w:rPr>
        <w:t>.</w:t>
      </w:r>
    </w:p>
    <w:p w:rsidR="00862EB7" w:rsidRPr="000513CA" w:rsidRDefault="00C55BBE" w:rsidP="004A324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безвозмездных перечислений за счет других уровней бюджетов </w:t>
      </w:r>
      <w:r w:rsidR="0076182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67925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F3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618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18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513CA">
        <w:rPr>
          <w:rFonts w:ascii="Times New Roman" w:hAnsi="Times New Roman" w:cs="Times New Roman"/>
          <w:sz w:val="28"/>
          <w:szCs w:val="28"/>
        </w:rPr>
        <w:t>1 181,3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905ECD" w:rsidRPr="00905ECD">
        <w:rPr>
          <w:rFonts w:ascii="Times New Roman" w:hAnsi="Times New Roman" w:cs="Times New Roman"/>
          <w:sz w:val="28"/>
          <w:szCs w:val="28"/>
        </w:rPr>
        <w:t>81,7</w:t>
      </w:r>
      <w:r w:rsidRPr="00905ECD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905ECD" w:rsidRPr="00905ECD">
        <w:rPr>
          <w:rFonts w:ascii="Times New Roman" w:hAnsi="Times New Roman" w:cs="Times New Roman"/>
          <w:sz w:val="28"/>
          <w:szCs w:val="28"/>
        </w:rPr>
        <w:t>выше</w:t>
      </w:r>
      <w:r w:rsidR="00761820" w:rsidRPr="00905ECD">
        <w:rPr>
          <w:rFonts w:ascii="Times New Roman" w:hAnsi="Times New Roman" w:cs="Times New Roman"/>
          <w:sz w:val="28"/>
          <w:szCs w:val="28"/>
        </w:rPr>
        <w:t xml:space="preserve"> аналогичного периода</w:t>
      </w:r>
      <w:r w:rsidRPr="00905ECD">
        <w:rPr>
          <w:rFonts w:ascii="Times New Roman" w:hAnsi="Times New Roman" w:cs="Times New Roman"/>
          <w:sz w:val="28"/>
          <w:szCs w:val="28"/>
        </w:rPr>
        <w:t xml:space="preserve"> 201</w:t>
      </w:r>
      <w:r w:rsidR="00761820" w:rsidRPr="00905ECD">
        <w:rPr>
          <w:rFonts w:ascii="Times New Roman" w:hAnsi="Times New Roman" w:cs="Times New Roman"/>
          <w:sz w:val="28"/>
          <w:szCs w:val="28"/>
        </w:rPr>
        <w:t>7</w:t>
      </w:r>
      <w:r w:rsidRPr="00905E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2B35" w:rsidRPr="00905ECD">
        <w:rPr>
          <w:rFonts w:ascii="Times New Roman" w:hAnsi="Times New Roman" w:cs="Times New Roman"/>
          <w:sz w:val="28"/>
          <w:szCs w:val="28"/>
        </w:rPr>
        <w:t>.</w:t>
      </w:r>
    </w:p>
    <w:p w:rsidR="00862EB7" w:rsidRDefault="00862EB7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дотации, полученной из республиканского бюджета Республики Адыгея (далее – республиканский бюджет) </w:t>
      </w:r>
      <w:r w:rsidR="00E34983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 w:rsidR="00B27817">
        <w:rPr>
          <w:rFonts w:ascii="Times New Roman" w:hAnsi="Times New Roman" w:cs="Times New Roman"/>
          <w:sz w:val="28"/>
          <w:szCs w:val="28"/>
        </w:rPr>
        <w:t>увеличился на 27,4</w:t>
      </w:r>
      <w:r>
        <w:rPr>
          <w:rFonts w:ascii="Times New Roman" w:hAnsi="Times New Roman" w:cs="Times New Roman"/>
          <w:sz w:val="28"/>
          <w:szCs w:val="28"/>
        </w:rPr>
        <w:t xml:space="preserve"> млн. рублей (дополнительно выделена дотация на частичную компенсацию дополнительных расходов на повышение оплаты труда рабо</w:t>
      </w:r>
      <w:r w:rsidR="00B27817">
        <w:rPr>
          <w:rFonts w:ascii="Times New Roman" w:hAnsi="Times New Roman" w:cs="Times New Roman"/>
          <w:sz w:val="28"/>
          <w:szCs w:val="28"/>
        </w:rPr>
        <w:t>тников бюджетной сферы в сумме 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8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 на поддержку по обеспечению сбалансированности бюджета</w:t>
      </w:r>
      <w:r w:rsidR="00E34983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B27817">
        <w:rPr>
          <w:rFonts w:ascii="Times New Roman" w:hAnsi="Times New Roman" w:cs="Times New Roman"/>
          <w:sz w:val="28"/>
          <w:szCs w:val="28"/>
        </w:rPr>
        <w:t>7</w:t>
      </w:r>
      <w:r w:rsidR="00E34983">
        <w:rPr>
          <w:rFonts w:ascii="Times New Roman" w:hAnsi="Times New Roman" w:cs="Times New Roman"/>
          <w:sz w:val="28"/>
          <w:szCs w:val="28"/>
        </w:rPr>
        <w:t>,</w:t>
      </w:r>
      <w:r w:rsidR="00B27817">
        <w:rPr>
          <w:rFonts w:ascii="Times New Roman" w:hAnsi="Times New Roman" w:cs="Times New Roman"/>
          <w:sz w:val="28"/>
          <w:szCs w:val="28"/>
        </w:rPr>
        <w:t>0</w:t>
      </w:r>
      <w:r w:rsidR="00E34983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:rsidR="004A3243" w:rsidRPr="00CC3E73" w:rsidRDefault="00E34983" w:rsidP="004F3C46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B35">
        <w:rPr>
          <w:rFonts w:ascii="Times New Roman" w:hAnsi="Times New Roman" w:cs="Times New Roman"/>
          <w:sz w:val="28"/>
          <w:szCs w:val="28"/>
        </w:rPr>
        <w:t>бъем субсидий</w:t>
      </w:r>
      <w:r w:rsidR="00A4535D">
        <w:rPr>
          <w:rFonts w:ascii="Times New Roman" w:hAnsi="Times New Roman" w:cs="Times New Roman"/>
          <w:sz w:val="28"/>
          <w:szCs w:val="28"/>
        </w:rPr>
        <w:t>,</w:t>
      </w:r>
      <w:r w:rsidR="000E0E6F">
        <w:rPr>
          <w:rFonts w:ascii="Times New Roman" w:hAnsi="Times New Roman" w:cs="Times New Roman"/>
          <w:sz w:val="28"/>
          <w:szCs w:val="28"/>
        </w:rPr>
        <w:t xml:space="preserve"> </w:t>
      </w:r>
      <w:r w:rsidR="00A4535D">
        <w:rPr>
          <w:rFonts w:ascii="Times New Roman" w:hAnsi="Times New Roman" w:cs="Times New Roman"/>
          <w:sz w:val="28"/>
          <w:szCs w:val="28"/>
        </w:rPr>
        <w:t>предоставл</w:t>
      </w:r>
      <w:r w:rsidR="004A3243">
        <w:rPr>
          <w:rFonts w:ascii="Times New Roman" w:hAnsi="Times New Roman" w:cs="Times New Roman"/>
          <w:sz w:val="28"/>
          <w:szCs w:val="28"/>
        </w:rPr>
        <w:t>енных</w:t>
      </w:r>
      <w:r w:rsidR="00A4535D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«Город Майкоп» за счет средств федерального бюджета и республиканского бюджета, у</w:t>
      </w:r>
      <w:r w:rsidR="00696BBC">
        <w:rPr>
          <w:rFonts w:ascii="Times New Roman" w:hAnsi="Times New Roman" w:cs="Times New Roman"/>
          <w:sz w:val="28"/>
          <w:szCs w:val="28"/>
        </w:rPr>
        <w:t>величился</w:t>
      </w:r>
      <w:r w:rsidR="00A4535D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2017 года на </w:t>
      </w:r>
      <w:r w:rsidR="00696BBC">
        <w:rPr>
          <w:rFonts w:ascii="Times New Roman" w:hAnsi="Times New Roman" w:cs="Times New Roman"/>
          <w:sz w:val="28"/>
          <w:szCs w:val="28"/>
        </w:rPr>
        <w:t>46,9</w:t>
      </w:r>
      <w:r w:rsidR="00A4535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14B09">
        <w:rPr>
          <w:rFonts w:ascii="Times New Roman" w:hAnsi="Times New Roman" w:cs="Times New Roman"/>
          <w:sz w:val="28"/>
          <w:szCs w:val="28"/>
        </w:rPr>
        <w:t xml:space="preserve"> и составил 413,1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243" w:rsidRDefault="00E65EFC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субвенций, </w:t>
      </w:r>
      <w:r w:rsidR="004A3243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832980">
        <w:rPr>
          <w:rFonts w:ascii="Times New Roman" w:hAnsi="Times New Roman" w:cs="Times New Roman"/>
          <w:sz w:val="28"/>
          <w:szCs w:val="28"/>
        </w:rPr>
        <w:t>за 9 месяцев</w:t>
      </w:r>
      <w:r w:rsidR="004A3243">
        <w:rPr>
          <w:rFonts w:ascii="Times New Roman" w:hAnsi="Times New Roman" w:cs="Times New Roman"/>
          <w:sz w:val="28"/>
          <w:szCs w:val="28"/>
        </w:rPr>
        <w:t xml:space="preserve"> 2018 года за счет средств федерального бюджета и республиканского бюджета</w:t>
      </w:r>
      <w:r w:rsidR="00220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739,4</w:t>
      </w:r>
      <w:r w:rsidR="002C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рублей, что на 20,4 млн. рублей больше</w:t>
      </w:r>
      <w:r w:rsidR="00FB4CD4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2017 года</w:t>
      </w:r>
      <w:r w:rsidR="002E248D">
        <w:rPr>
          <w:rFonts w:ascii="Times New Roman" w:hAnsi="Times New Roman" w:cs="Times New Roman"/>
          <w:sz w:val="28"/>
          <w:szCs w:val="28"/>
        </w:rPr>
        <w:t xml:space="preserve">. </w:t>
      </w:r>
      <w:r w:rsidR="00832980">
        <w:rPr>
          <w:rFonts w:ascii="Times New Roman" w:hAnsi="Times New Roman" w:cs="Times New Roman"/>
          <w:sz w:val="28"/>
          <w:szCs w:val="28"/>
        </w:rPr>
        <w:t>За 9 месяцев</w:t>
      </w:r>
      <w:r w:rsidR="002E248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248D">
        <w:rPr>
          <w:rFonts w:ascii="Times New Roman" w:hAnsi="Times New Roman" w:cs="Times New Roman"/>
          <w:sz w:val="28"/>
          <w:szCs w:val="28"/>
        </w:rPr>
        <w:t xml:space="preserve"> года бюджету муниципального образования «Город Майкоп» были выделены средства в размере</w:t>
      </w:r>
      <w:r>
        <w:rPr>
          <w:rFonts w:ascii="Times New Roman" w:hAnsi="Times New Roman" w:cs="Times New Roman"/>
          <w:sz w:val="28"/>
          <w:szCs w:val="28"/>
        </w:rPr>
        <w:t xml:space="preserve"> 11,6 млн. рублей </w:t>
      </w:r>
      <w:r w:rsidR="002E248D">
        <w:rPr>
          <w:rFonts w:ascii="Times New Roman" w:hAnsi="Times New Roman" w:cs="Times New Roman"/>
          <w:sz w:val="28"/>
          <w:szCs w:val="28"/>
        </w:rPr>
        <w:t>на предоставление жилых помещений детям-сиротам</w:t>
      </w:r>
      <w:r w:rsidR="000A1A45">
        <w:rPr>
          <w:rFonts w:ascii="Times New Roman" w:hAnsi="Times New Roman" w:cs="Times New Roman"/>
          <w:sz w:val="28"/>
          <w:szCs w:val="28"/>
        </w:rPr>
        <w:t>, в аналогичном периоде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1A45">
        <w:rPr>
          <w:rFonts w:ascii="Times New Roman" w:hAnsi="Times New Roman" w:cs="Times New Roman"/>
          <w:sz w:val="28"/>
          <w:szCs w:val="28"/>
        </w:rPr>
        <w:t xml:space="preserve"> года объем субвенций на финансирование данных расходов составил </w:t>
      </w:r>
      <w:r>
        <w:rPr>
          <w:rFonts w:ascii="Times New Roman" w:hAnsi="Times New Roman" w:cs="Times New Roman"/>
          <w:sz w:val="28"/>
          <w:szCs w:val="28"/>
        </w:rPr>
        <w:t>73,9</w:t>
      </w:r>
      <w:r w:rsidR="000A1A4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E248D">
        <w:rPr>
          <w:rFonts w:ascii="Times New Roman" w:hAnsi="Times New Roman" w:cs="Times New Roman"/>
          <w:sz w:val="28"/>
          <w:szCs w:val="28"/>
        </w:rPr>
        <w:t>.</w:t>
      </w:r>
    </w:p>
    <w:p w:rsidR="00A24415" w:rsidRDefault="00A24415" w:rsidP="00A244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прочих </w:t>
      </w:r>
      <w:r w:rsidR="00D711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межбюджетных трансфертов составил 4,4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млн. рублей</w:t>
      </w:r>
      <w:r w:rsidR="00D711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что в сравнении с аналогичным периодом 2017 года </w:t>
      </w:r>
      <w:r w:rsidR="00F329D0">
        <w:rPr>
          <w:rFonts w:ascii="Times New Roman" w:eastAsia="Times New Roman" w:hAnsi="Times New Roman" w:cs="Times New Roman"/>
          <w:sz w:val="28"/>
          <w:szCs w:val="20"/>
          <w:lang w:eastAsia="ar-SA"/>
        </w:rPr>
        <w:t>меньше</w:t>
      </w:r>
      <w:r w:rsidR="00D711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0,</w:t>
      </w:r>
      <w:r w:rsidR="00F329D0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D711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рублей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A24415" w:rsidRDefault="00A24415" w:rsidP="00A244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Кроме того,</w:t>
      </w:r>
      <w:r w:rsidR="00D711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получены доходы от возврата бюджетными учреждениями остатков прошлых лет 0,7 млн. рублей и 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произведен возврат остатков субсидий, субвенций и иных межбюджетных трансфертов</w:t>
      </w:r>
      <w:r w:rsidR="00D711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прошлых лет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объеме </w:t>
      </w:r>
      <w:r w:rsidR="00D71153">
        <w:rPr>
          <w:rFonts w:ascii="Times New Roman" w:eastAsia="Times New Roman" w:hAnsi="Times New Roman" w:cs="Times New Roman"/>
          <w:sz w:val="28"/>
          <w:szCs w:val="20"/>
          <w:lang w:eastAsia="ar-SA"/>
        </w:rPr>
        <w:t>13,0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лей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E4361C" w:rsidRDefault="00E4361C" w:rsidP="00A244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06136" w:rsidRDefault="006703CA" w:rsidP="002A6DEB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Исполнение</w:t>
      </w:r>
      <w:r w:rsidR="00106136" w:rsidRPr="001061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бюджета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 расходам</w:t>
      </w:r>
    </w:p>
    <w:p w:rsidR="00E4361C" w:rsidRPr="00106136" w:rsidRDefault="00E4361C" w:rsidP="002A6DEB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E67C9" w:rsidRDefault="002A6DEB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муниципального бюджета «Город Майкоп» </w:t>
      </w:r>
      <w:r w:rsidR="000D6F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</w:t>
      </w:r>
      <w:r w:rsidR="002C5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2980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="002C5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E24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101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исполнена в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объеме</w:t>
      </w:r>
      <w:r w:rsidR="00F32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32980">
        <w:rPr>
          <w:rFonts w:ascii="Times New Roman" w:eastAsia="Times New Roman" w:hAnsi="Times New Roman" w:cs="Times New Roman"/>
          <w:sz w:val="28"/>
          <w:szCs w:val="28"/>
          <w:lang w:eastAsia="ar-SA"/>
        </w:rPr>
        <w:t> 920,8</w:t>
      </w:r>
      <w:r w:rsidR="00F32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 руб</w:t>
      </w:r>
      <w:r w:rsidR="00893B0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годовом бюджетном назначении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3298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32980">
        <w:rPr>
          <w:rFonts w:ascii="Times New Roman" w:eastAsia="Times New Roman" w:hAnsi="Times New Roman" w:cs="Times New Roman"/>
          <w:sz w:val="28"/>
          <w:szCs w:val="28"/>
          <w:lang w:eastAsia="ar-SA"/>
        </w:rPr>
        <w:t>98,0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</w:t>
      </w:r>
      <w:r w:rsidR="00893B0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832980">
        <w:rPr>
          <w:rFonts w:ascii="Times New Roman" w:eastAsia="Times New Roman" w:hAnsi="Times New Roman" w:cs="Times New Roman"/>
          <w:sz w:val="28"/>
          <w:szCs w:val="28"/>
          <w:lang w:eastAsia="ar-SA"/>
        </w:rPr>
        <w:t>62,0</w:t>
      </w:r>
      <w:r w:rsidR="002C5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</w:t>
      </w:r>
      <w:r w:rsidR="00F11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сравнении с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аналогичным периодом</w:t>
      </w:r>
      <w:r w:rsidR="002C5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1079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11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6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расходов </w:t>
      </w:r>
      <w:r w:rsidR="00F329D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уменьшился</w:t>
      </w:r>
      <w:r w:rsidR="00426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12379" w:rsidRPr="00712379">
        <w:rPr>
          <w:rFonts w:ascii="Times New Roman" w:eastAsia="Times New Roman" w:hAnsi="Times New Roman" w:cs="Times New Roman"/>
          <w:sz w:val="28"/>
          <w:szCs w:val="28"/>
          <w:lang w:eastAsia="ar-SA"/>
        </w:rPr>
        <w:t>21,9</w:t>
      </w:r>
      <w:r w:rsidR="00426B53" w:rsidRPr="00712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</w:t>
      </w:r>
      <w:r w:rsidR="00C54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(1,1</w:t>
      </w:r>
      <w:r w:rsidR="002C5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446E">
        <w:rPr>
          <w:rFonts w:ascii="Times New Roman" w:eastAsia="Times New Roman" w:hAnsi="Times New Roman" w:cs="Times New Roman"/>
          <w:sz w:val="28"/>
          <w:szCs w:val="28"/>
          <w:lang w:eastAsia="ar-SA"/>
        </w:rPr>
        <w:t>%)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446E" w:rsidRDefault="00C5446E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Уменьшение расходов</w:t>
      </w:r>
      <w:r w:rsidR="00EE1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значительное и обусловлено заключением контрактов и договоров, срок исполнения которых не наступил в отчетном периоде. </w:t>
      </w:r>
    </w:p>
    <w:p w:rsidR="002A6DEB" w:rsidRDefault="002A6DEB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исполнения расходов бюджета муниципального образования </w:t>
      </w:r>
      <w:r w:rsidR="00BE67C9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Майкоп» по итогам</w:t>
      </w:r>
      <w:r w:rsidR="00C54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месяцев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4F592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C15C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A7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следующая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32F63" w:rsidRDefault="00F32F63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 рамках муниципальных и ведомственных </w:t>
      </w:r>
      <w:r w:rsidR="00F8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 –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5446E">
        <w:rPr>
          <w:rFonts w:ascii="Times New Roman" w:eastAsia="Times New Roman" w:hAnsi="Times New Roman" w:cs="Times New Roman"/>
          <w:sz w:val="28"/>
          <w:szCs w:val="28"/>
          <w:lang w:eastAsia="ar-SA"/>
        </w:rPr>
        <w:t> 735,3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BE67C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C4CF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5446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:rsidR="00F32F63" w:rsidRDefault="00F32F63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вне муниципальных и ведомственных </w:t>
      </w:r>
      <w:r w:rsidR="00F8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F8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2C5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5446E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5446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4F592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EE1317" w:rsidRPr="002A6DEB" w:rsidRDefault="00EE1317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266">
        <w:rPr>
          <w:rFonts w:ascii="Times New Roman" w:hAnsi="Times New Roman" w:cs="Times New Roman"/>
          <w:sz w:val="28"/>
          <w:szCs w:val="28"/>
        </w:rPr>
        <w:t xml:space="preserve">Основной задачей по исполнению бюджета в отчетном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Pr="00FC6266">
        <w:rPr>
          <w:rFonts w:ascii="Times New Roman" w:hAnsi="Times New Roman" w:cs="Times New Roman"/>
          <w:sz w:val="28"/>
          <w:szCs w:val="28"/>
        </w:rPr>
        <w:t xml:space="preserve"> являлось обеспечение выполнения действующих бюджетных обязательств, при этом особое внимание уделялось расходам социального характера.</w:t>
      </w:r>
    </w:p>
    <w:p w:rsidR="005B7F40" w:rsidRDefault="00EA14C1" w:rsidP="00432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C6266" w:rsidRPr="00FC6266">
        <w:rPr>
          <w:rFonts w:ascii="Times New Roman" w:hAnsi="Times New Roman" w:cs="Times New Roman"/>
          <w:sz w:val="28"/>
          <w:szCs w:val="28"/>
        </w:rPr>
        <w:t xml:space="preserve">дельный вес расходов,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социально-культурной сферы (в рамках муниципальных и ведомственных целевых программ), составил </w:t>
      </w:r>
      <w:r w:rsidR="00C5446E">
        <w:rPr>
          <w:rFonts w:ascii="Times New Roman" w:hAnsi="Times New Roman" w:cs="Times New Roman"/>
          <w:sz w:val="28"/>
          <w:szCs w:val="28"/>
        </w:rPr>
        <w:t>74,3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C5446E">
        <w:rPr>
          <w:rFonts w:ascii="Times New Roman" w:hAnsi="Times New Roman" w:cs="Times New Roman"/>
          <w:sz w:val="28"/>
          <w:szCs w:val="28"/>
        </w:rPr>
        <w:t>1 289,7</w:t>
      </w:r>
      <w:r>
        <w:rPr>
          <w:rFonts w:ascii="Times New Roman" w:hAnsi="Times New Roman" w:cs="Times New Roman"/>
          <w:sz w:val="28"/>
          <w:szCs w:val="28"/>
        </w:rPr>
        <w:t xml:space="preserve"> млн. рублей). В </w:t>
      </w:r>
      <w:r w:rsidR="005B7F40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B7F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B7F40">
        <w:rPr>
          <w:rFonts w:ascii="Times New Roman" w:hAnsi="Times New Roman" w:cs="Times New Roman"/>
          <w:sz w:val="28"/>
          <w:szCs w:val="28"/>
        </w:rPr>
        <w:t>а</w:t>
      </w:r>
      <w:r w:rsidR="000E0E6F">
        <w:rPr>
          <w:rFonts w:ascii="Times New Roman" w:hAnsi="Times New Roman" w:cs="Times New Roman"/>
          <w:sz w:val="28"/>
          <w:szCs w:val="28"/>
        </w:rPr>
        <w:t xml:space="preserve"> </w:t>
      </w:r>
      <w:r w:rsidR="002D4059">
        <w:rPr>
          <w:rFonts w:ascii="Times New Roman" w:hAnsi="Times New Roman" w:cs="Times New Roman"/>
          <w:sz w:val="28"/>
          <w:szCs w:val="28"/>
        </w:rPr>
        <w:t xml:space="preserve">удельный вес расходов, направленных </w:t>
      </w:r>
      <w:r w:rsidR="00DA2393">
        <w:rPr>
          <w:rFonts w:ascii="Times New Roman" w:hAnsi="Times New Roman" w:cs="Times New Roman"/>
          <w:sz w:val="28"/>
          <w:szCs w:val="28"/>
        </w:rPr>
        <w:t>на исполнение расходных обязательств</w:t>
      </w:r>
      <w:r w:rsidR="000E0E6F">
        <w:rPr>
          <w:rFonts w:ascii="Times New Roman" w:hAnsi="Times New Roman" w:cs="Times New Roman"/>
          <w:sz w:val="28"/>
          <w:szCs w:val="28"/>
        </w:rPr>
        <w:t xml:space="preserve"> </w:t>
      </w:r>
      <w:r w:rsidR="00432457">
        <w:rPr>
          <w:rFonts w:ascii="Times New Roman" w:hAnsi="Times New Roman" w:cs="Times New Roman"/>
          <w:sz w:val="28"/>
          <w:szCs w:val="28"/>
        </w:rPr>
        <w:t>социально-культурн</w:t>
      </w:r>
      <w:r w:rsidR="00DA2393">
        <w:rPr>
          <w:rFonts w:ascii="Times New Roman" w:hAnsi="Times New Roman" w:cs="Times New Roman"/>
          <w:sz w:val="28"/>
          <w:szCs w:val="28"/>
        </w:rPr>
        <w:t>ой</w:t>
      </w:r>
      <w:r w:rsidR="00432457">
        <w:rPr>
          <w:rFonts w:ascii="Times New Roman" w:hAnsi="Times New Roman" w:cs="Times New Roman"/>
          <w:sz w:val="28"/>
          <w:szCs w:val="28"/>
        </w:rPr>
        <w:t xml:space="preserve"> сфер</w:t>
      </w:r>
      <w:r w:rsidR="00DA2393">
        <w:rPr>
          <w:rFonts w:ascii="Times New Roman" w:hAnsi="Times New Roman" w:cs="Times New Roman"/>
          <w:sz w:val="28"/>
          <w:szCs w:val="28"/>
        </w:rPr>
        <w:t>ы</w:t>
      </w:r>
      <w:r w:rsidR="00432457">
        <w:rPr>
          <w:rFonts w:ascii="Times New Roman" w:hAnsi="Times New Roman" w:cs="Times New Roman"/>
          <w:sz w:val="28"/>
          <w:szCs w:val="28"/>
        </w:rPr>
        <w:t xml:space="preserve"> (в рамках муниципальных и ведомственных целевых программ), составл</w:t>
      </w:r>
      <w:r w:rsidR="008713BB">
        <w:rPr>
          <w:rFonts w:ascii="Times New Roman" w:hAnsi="Times New Roman" w:cs="Times New Roman"/>
          <w:sz w:val="28"/>
          <w:szCs w:val="28"/>
        </w:rPr>
        <w:t>ял</w:t>
      </w:r>
      <w:r w:rsidR="002C5465">
        <w:rPr>
          <w:rFonts w:ascii="Times New Roman" w:hAnsi="Times New Roman" w:cs="Times New Roman"/>
          <w:sz w:val="28"/>
          <w:szCs w:val="28"/>
        </w:rPr>
        <w:t xml:space="preserve"> </w:t>
      </w:r>
      <w:r w:rsidR="00C5446E">
        <w:rPr>
          <w:rFonts w:ascii="Times New Roman" w:hAnsi="Times New Roman" w:cs="Times New Roman"/>
          <w:sz w:val="28"/>
          <w:szCs w:val="28"/>
        </w:rPr>
        <w:t>66,7</w:t>
      </w:r>
      <w:r w:rsidR="00432457">
        <w:rPr>
          <w:rFonts w:ascii="Times New Roman" w:hAnsi="Times New Roman" w:cs="Times New Roman"/>
          <w:sz w:val="28"/>
          <w:szCs w:val="28"/>
        </w:rPr>
        <w:t xml:space="preserve"> % (</w:t>
      </w:r>
      <w:r w:rsidR="00C5446E">
        <w:rPr>
          <w:rFonts w:ascii="Times New Roman" w:hAnsi="Times New Roman" w:cs="Times New Roman"/>
          <w:sz w:val="28"/>
          <w:szCs w:val="28"/>
        </w:rPr>
        <w:t>1 140,0</w:t>
      </w:r>
      <w:r w:rsidR="00432457">
        <w:rPr>
          <w:rFonts w:ascii="Times New Roman" w:hAnsi="Times New Roman" w:cs="Times New Roman"/>
          <w:sz w:val="28"/>
          <w:szCs w:val="28"/>
        </w:rPr>
        <w:t xml:space="preserve"> млн. рублей). </w:t>
      </w:r>
    </w:p>
    <w:p w:rsidR="00EE1317" w:rsidRPr="00FC6266" w:rsidRDefault="00EE1317" w:rsidP="00EE1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66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Pr="00FC6266">
        <w:rPr>
          <w:rFonts w:ascii="Times New Roman" w:hAnsi="Times New Roman" w:cs="Times New Roman"/>
          <w:sz w:val="28"/>
          <w:szCs w:val="28"/>
        </w:rPr>
        <w:t xml:space="preserve">позволили в отчетном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Pr="00FC6266">
        <w:rPr>
          <w:rFonts w:ascii="Times New Roman" w:hAnsi="Times New Roman" w:cs="Times New Roman"/>
          <w:sz w:val="28"/>
          <w:szCs w:val="28"/>
        </w:rPr>
        <w:t xml:space="preserve"> реализовать запланированные в расходной части бюджетные обязательства и мероприятия в соответствии с заявленной потребностью, принятыми и подтвержденными документально денежными обязательствами получателей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FC6266">
        <w:rPr>
          <w:rFonts w:ascii="Times New Roman" w:hAnsi="Times New Roman" w:cs="Times New Roman"/>
          <w:sz w:val="28"/>
          <w:szCs w:val="28"/>
        </w:rPr>
        <w:t>ного бюджета, в результате чего просроченная кредиторская задолженность бюджетных учреждений на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6266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266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EE1317" w:rsidRDefault="00EE1317" w:rsidP="00432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66">
        <w:rPr>
          <w:rFonts w:ascii="Times New Roman" w:hAnsi="Times New Roman" w:cs="Times New Roman"/>
          <w:sz w:val="28"/>
          <w:szCs w:val="28"/>
        </w:rPr>
        <w:t>Первоочередные платежи: заработная плата, оплата коммунальных услуг, социальные выплаты финансировались своевременно и в полном объеме.</w:t>
      </w:r>
    </w:p>
    <w:p w:rsidR="00E4361C" w:rsidRDefault="00E4361C" w:rsidP="00432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7FB" w:rsidRDefault="009C43B4" w:rsidP="0043245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Сбалансированность</w:t>
      </w:r>
      <w:r w:rsidR="008957FB" w:rsidRPr="008957FB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</w:p>
    <w:p w:rsidR="00E4361C" w:rsidRPr="008957FB" w:rsidRDefault="00E4361C" w:rsidP="0043245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457" w:rsidRDefault="00CB13CF" w:rsidP="00432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2457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2835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106136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061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61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32FF">
        <w:rPr>
          <w:rFonts w:ascii="Times New Roman" w:hAnsi="Times New Roman" w:cs="Times New Roman"/>
          <w:sz w:val="28"/>
          <w:szCs w:val="28"/>
        </w:rPr>
        <w:t xml:space="preserve"> был исполнен с профицитом в размере</w:t>
      </w:r>
      <w:r w:rsidR="002C5465">
        <w:rPr>
          <w:rFonts w:ascii="Times New Roman" w:hAnsi="Times New Roman" w:cs="Times New Roman"/>
          <w:sz w:val="28"/>
          <w:szCs w:val="28"/>
        </w:rPr>
        <w:t xml:space="preserve"> </w:t>
      </w:r>
      <w:r w:rsidR="00AC32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C32FF">
        <w:rPr>
          <w:rFonts w:ascii="Times New Roman" w:hAnsi="Times New Roman" w:cs="Times New Roman"/>
          <w:sz w:val="28"/>
          <w:szCs w:val="28"/>
        </w:rPr>
        <w:t>8,3</w:t>
      </w:r>
      <w:r w:rsidR="0010613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641BD" w:rsidRDefault="007641BD" w:rsidP="004324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3A23" w:rsidRDefault="00C53A23" w:rsidP="004324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B15" w:rsidRPr="00FC3CD7" w:rsidRDefault="00E01954" w:rsidP="006467A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D1B15" w:rsidRPr="00FC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75ED" w:rsidRPr="00FC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Демография, т</w:t>
      </w:r>
      <w:r w:rsidR="003D1B15" w:rsidRPr="00FC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 и занятость населения</w:t>
      </w:r>
    </w:p>
    <w:p w:rsidR="004375ED" w:rsidRPr="0022073B" w:rsidRDefault="004375ED" w:rsidP="004375ED">
      <w:pPr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386D32" w:rsidRPr="00386D32" w:rsidRDefault="00386D32" w:rsidP="00386D3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Демографическая ситуация</w:t>
      </w:r>
    </w:p>
    <w:p w:rsidR="00386D32" w:rsidRPr="00386D32" w:rsidRDefault="00386D32" w:rsidP="00386D3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6D32" w:rsidRPr="00386D32" w:rsidRDefault="00386D32" w:rsidP="00386D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Численность постоянного населения</w:t>
      </w:r>
      <w:r w:rsidRPr="0038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по данным Управления Федеральной службы государственной статистики по Краснодарскому краю и Республике Адыгея на 01.01.2018 года составила 165 279 человек, в том числе:</w:t>
      </w:r>
    </w:p>
    <w:p w:rsidR="00386D32" w:rsidRPr="00386D32" w:rsidRDefault="00386D32" w:rsidP="00386D32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городского – 141 970 человека;</w:t>
      </w:r>
    </w:p>
    <w:p w:rsidR="00386D32" w:rsidRPr="00386D32" w:rsidRDefault="00386D32" w:rsidP="00386D32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сельского – 23 309 человек.</w:t>
      </w:r>
    </w:p>
    <w:p w:rsidR="00386D32" w:rsidRDefault="00386D32" w:rsidP="00386D32">
      <w:pPr>
        <w:ind w:firstLine="72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65EAA" w:rsidRDefault="00665EAA" w:rsidP="00386D32">
      <w:pPr>
        <w:ind w:firstLine="72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65EAA" w:rsidRPr="00386D32" w:rsidRDefault="00665EAA" w:rsidP="00386D32">
      <w:pPr>
        <w:ind w:firstLine="72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386D32" w:rsidRPr="00386D32" w:rsidRDefault="00386D32" w:rsidP="00386D32">
      <w:pPr>
        <w:ind w:firstLine="72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386D3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lastRenderedPageBreak/>
        <w:t>Заработная плата</w:t>
      </w:r>
    </w:p>
    <w:p w:rsidR="00386D32" w:rsidRPr="00386D32" w:rsidRDefault="00386D32" w:rsidP="00386D32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386D32" w:rsidRPr="00386D32" w:rsidRDefault="00386D32" w:rsidP="00386D32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6D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Одним из основных критериев уровня жизни населения является среднемесячная заработная плата.</w:t>
      </w:r>
    </w:p>
    <w:p w:rsidR="00386D32" w:rsidRDefault="00386D32" w:rsidP="00386D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номинальная начисленная заработная плата работников крупных и средних предприятий всех видов деятельности,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сложилась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29 930,0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13,8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аналогичного периода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(26 306,1 рублей).</w:t>
      </w:r>
    </w:p>
    <w:p w:rsidR="00386D32" w:rsidRDefault="00386D32" w:rsidP="00386D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D32" w:rsidRDefault="00386D32" w:rsidP="00386D32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Среднемесячная номинальная начисленная заработная плата работников крупных и средних предприятий по видам экономической деятельности</w:t>
      </w:r>
    </w:p>
    <w:p w:rsidR="00386D32" w:rsidRPr="00673616" w:rsidRDefault="00386D32" w:rsidP="00386D32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51"/>
        <w:gridCol w:w="2077"/>
        <w:gridCol w:w="1985"/>
        <w:gridCol w:w="1411"/>
      </w:tblGrid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№ п/п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Показатель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месяцев </w:t>
            </w:r>
          </w:p>
          <w:p w:rsidR="00386D32" w:rsidRPr="001767F4" w:rsidRDefault="00386D32" w:rsidP="00386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месяцев </w:t>
            </w:r>
          </w:p>
          <w:p w:rsidR="00386D32" w:rsidRPr="001767F4" w:rsidRDefault="00386D32" w:rsidP="00386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2018/2017</w:t>
            </w:r>
          </w:p>
          <w:p w:rsidR="00386D32" w:rsidRPr="001767F4" w:rsidRDefault="00386D32" w:rsidP="00386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с</w:t>
            </w:r>
            <w:r w:rsidRPr="003B314D">
              <w:rPr>
                <w:sz w:val="24"/>
                <w:szCs w:val="24"/>
              </w:rPr>
              <w:t>реднемесячная заработная плата работников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видам экономической деятельности</w:t>
            </w:r>
            <w:r w:rsidRPr="005E2126">
              <w:rPr>
                <w:sz w:val="24"/>
                <w:szCs w:val="24"/>
              </w:rPr>
              <w:t>: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D4F20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29 930,0</w:t>
            </w: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D4F20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26 306,1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2.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5E2126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23 831,5</w:t>
            </w: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25 114,0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3.</w:t>
            </w:r>
          </w:p>
        </w:tc>
        <w:tc>
          <w:tcPr>
            <w:tcW w:w="3451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77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41 532,6</w:t>
            </w:r>
          </w:p>
        </w:tc>
        <w:tc>
          <w:tcPr>
            <w:tcW w:w="1985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39 362,5</w:t>
            </w:r>
          </w:p>
        </w:tc>
        <w:tc>
          <w:tcPr>
            <w:tcW w:w="141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105,5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4.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29 071,5</w:t>
            </w: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26 246,3</w:t>
            </w:r>
          </w:p>
        </w:tc>
        <w:tc>
          <w:tcPr>
            <w:tcW w:w="141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5.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32 571,7</w:t>
            </w: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29 837,6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6.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18 846,9</w:t>
            </w: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16 619,5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077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35 278,0</w:t>
            </w:r>
          </w:p>
        </w:tc>
        <w:tc>
          <w:tcPr>
            <w:tcW w:w="1985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27 372,4</w:t>
            </w:r>
          </w:p>
        </w:tc>
        <w:tc>
          <w:tcPr>
            <w:tcW w:w="141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о</w:t>
            </w:r>
            <w:r w:rsidRPr="005E2126">
              <w:rPr>
                <w:sz w:val="24"/>
                <w:szCs w:val="24"/>
              </w:rPr>
              <w:t>птовая и розничная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ремонт автотранспортных средств</w:t>
            </w:r>
            <w:r>
              <w:rPr>
                <w:sz w:val="24"/>
                <w:szCs w:val="24"/>
              </w:rPr>
              <w:t xml:space="preserve"> и</w:t>
            </w:r>
            <w:r w:rsidRPr="005E2126">
              <w:rPr>
                <w:sz w:val="24"/>
                <w:szCs w:val="24"/>
              </w:rPr>
              <w:t xml:space="preserve"> мотоциклов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29 401,0</w:t>
            </w: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27 230,5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77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25 672,1</w:t>
            </w:r>
          </w:p>
        </w:tc>
        <w:tc>
          <w:tcPr>
            <w:tcW w:w="1985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22 354,2</w:t>
            </w:r>
          </w:p>
        </w:tc>
        <w:tc>
          <w:tcPr>
            <w:tcW w:w="141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</w:t>
            </w:r>
            <w:r w:rsidRPr="005E2126">
              <w:rPr>
                <w:sz w:val="24"/>
                <w:szCs w:val="24"/>
              </w:rPr>
              <w:t xml:space="preserve">остиниц и </w:t>
            </w:r>
            <w:r>
              <w:rPr>
                <w:sz w:val="24"/>
                <w:szCs w:val="24"/>
              </w:rPr>
              <w:t>предприятий общественного питания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21 884,9</w:t>
            </w: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19 060,2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77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27 221,1</w:t>
            </w:r>
          </w:p>
        </w:tc>
        <w:tc>
          <w:tcPr>
            <w:tcW w:w="1985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24 645,2</w:t>
            </w:r>
          </w:p>
        </w:tc>
        <w:tc>
          <w:tcPr>
            <w:tcW w:w="141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12.</w:t>
            </w:r>
          </w:p>
        </w:tc>
        <w:tc>
          <w:tcPr>
            <w:tcW w:w="3451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077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49 337,0</w:t>
            </w:r>
          </w:p>
        </w:tc>
        <w:tc>
          <w:tcPr>
            <w:tcW w:w="1985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50 168,3</w:t>
            </w:r>
          </w:p>
        </w:tc>
        <w:tc>
          <w:tcPr>
            <w:tcW w:w="141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98,3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</w:t>
            </w:r>
            <w:r w:rsidRPr="005E2126">
              <w:rPr>
                <w:sz w:val="24"/>
                <w:szCs w:val="24"/>
              </w:rPr>
              <w:t>пераци</w:t>
            </w:r>
            <w:r>
              <w:rPr>
                <w:sz w:val="24"/>
                <w:szCs w:val="24"/>
              </w:rPr>
              <w:t>ям</w:t>
            </w:r>
            <w:r w:rsidRPr="005E2126">
              <w:rPr>
                <w:sz w:val="24"/>
                <w:szCs w:val="24"/>
              </w:rPr>
              <w:t xml:space="preserve"> с недвижимым имуществом</w:t>
            </w:r>
          </w:p>
        </w:tc>
        <w:tc>
          <w:tcPr>
            <w:tcW w:w="2077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19 777,9</w:t>
            </w:r>
          </w:p>
        </w:tc>
        <w:tc>
          <w:tcPr>
            <w:tcW w:w="1985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18 096,3</w:t>
            </w:r>
          </w:p>
        </w:tc>
        <w:tc>
          <w:tcPr>
            <w:tcW w:w="141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25 103,4</w:t>
            </w: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21 591,5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административ</w:t>
            </w:r>
            <w:r>
              <w:rPr>
                <w:sz w:val="24"/>
                <w:szCs w:val="24"/>
              </w:rPr>
              <w:lastRenderedPageBreak/>
              <w:t>ная и сопутствующие дополнительные услуги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25 282,0</w:t>
            </w: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23 441,4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51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77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38 805,6</w:t>
            </w:r>
          </w:p>
        </w:tc>
        <w:tc>
          <w:tcPr>
            <w:tcW w:w="1985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36 326,4</w:t>
            </w:r>
          </w:p>
        </w:tc>
        <w:tc>
          <w:tcPr>
            <w:tcW w:w="1411" w:type="dxa"/>
            <w:shd w:val="clear" w:color="auto" w:fill="auto"/>
          </w:tcPr>
          <w:p w:rsidR="00386D32" w:rsidRPr="002B3411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2B3411">
              <w:rPr>
                <w:sz w:val="24"/>
                <w:szCs w:val="24"/>
              </w:rPr>
              <w:t>106,8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077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22 780,2</w:t>
            </w:r>
          </w:p>
        </w:tc>
        <w:tc>
          <w:tcPr>
            <w:tcW w:w="1985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19 769,4</w:t>
            </w:r>
          </w:p>
        </w:tc>
        <w:tc>
          <w:tcPr>
            <w:tcW w:w="141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з</w:t>
            </w:r>
            <w:r w:rsidRPr="005E2126">
              <w:rPr>
                <w:sz w:val="24"/>
                <w:szCs w:val="24"/>
              </w:rPr>
              <w:t>дравоохранени</w:t>
            </w:r>
            <w:r>
              <w:rPr>
                <w:sz w:val="24"/>
                <w:szCs w:val="24"/>
              </w:rPr>
              <w:t>я</w:t>
            </w:r>
            <w:r w:rsidRPr="005E2126">
              <w:rPr>
                <w:sz w:val="24"/>
                <w:szCs w:val="24"/>
              </w:rPr>
              <w:t xml:space="preserve"> и социальных услуг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29 416,7</w:t>
            </w: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21 864,4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23 218,2</w:t>
            </w:r>
          </w:p>
        </w:tc>
        <w:tc>
          <w:tcPr>
            <w:tcW w:w="1985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19 237,3</w:t>
            </w:r>
          </w:p>
        </w:tc>
        <w:tc>
          <w:tcPr>
            <w:tcW w:w="1411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</w:t>
            </w:r>
          </w:p>
        </w:tc>
      </w:tr>
      <w:tr w:rsidR="00386D32" w:rsidRPr="005E2126" w:rsidTr="00386D32">
        <w:tc>
          <w:tcPr>
            <w:tcW w:w="709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Предоставление прочих</w:t>
            </w:r>
            <w:r>
              <w:rPr>
                <w:sz w:val="24"/>
                <w:szCs w:val="24"/>
              </w:rPr>
              <w:t xml:space="preserve"> видов</w:t>
            </w:r>
            <w:r w:rsidRPr="005E2126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077" w:type="dxa"/>
            <w:shd w:val="clear" w:color="auto" w:fill="auto"/>
          </w:tcPr>
          <w:p w:rsidR="00386D32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17 888,1</w:t>
            </w:r>
          </w:p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17 671,9</w:t>
            </w:r>
          </w:p>
        </w:tc>
        <w:tc>
          <w:tcPr>
            <w:tcW w:w="1411" w:type="dxa"/>
            <w:shd w:val="clear" w:color="auto" w:fill="auto"/>
          </w:tcPr>
          <w:p w:rsidR="00386D32" w:rsidRPr="005E2126" w:rsidRDefault="00386D32" w:rsidP="00386D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</w:tbl>
    <w:p w:rsidR="00386D32" w:rsidRDefault="00386D32" w:rsidP="00386D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D32" w:rsidRDefault="00386D32" w:rsidP="00386D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сохраняется дифференциация в размере оплаты труда между отраслями экономики. Наибольший уровень оплаты труда сложился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отраслях:</w:t>
      </w:r>
    </w:p>
    <w:p w:rsidR="00386D32" w:rsidRPr="00E231A1" w:rsidRDefault="00386D32" w:rsidP="00386D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страховая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49 337,0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(в данной отрасли наблюдается снижение среднемесячной заработной платы в сравнении с аналогичным периодом 2017 года на 1,7 %)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D32" w:rsidRPr="00E231A1" w:rsidRDefault="00386D32" w:rsidP="00386D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добыча полезных ископаемых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41 532,6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(по данной отрасли рост в сравнении с аналогичным периодом 2017 года на 5,5 %)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D32" w:rsidRDefault="00386D32" w:rsidP="00386D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38 805,6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(по данной отрасли рост в сравнении с аналогичным периодом 2017 года на 6,8 %).</w:t>
      </w:r>
    </w:p>
    <w:p w:rsidR="00386D32" w:rsidRDefault="00386D32" w:rsidP="00386D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низкая по городу среднемесячная заработная плата в следующих отраслях:</w:t>
      </w:r>
    </w:p>
    <w:p w:rsidR="00386D32" w:rsidRDefault="00386D32" w:rsidP="00386D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17 888,1 рубль, что на 1,2 % выше уровня 201</w:t>
      </w:r>
      <w:r w:rsidR="00C53A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86D32" w:rsidRDefault="00386D32" w:rsidP="00386D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водоснабжение, водоотведение, организация сбора и утилизации отходов, деятельность по ликвидации загрязнений – 18 846,9 рублей</w:t>
      </w:r>
      <w:r w:rsidR="00C5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на 13,4 %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6D32" w:rsidRDefault="00386D32" w:rsidP="00386D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операциям с недвижимым имуществом – 19 777,9 рублей</w:t>
      </w:r>
      <w:r w:rsidR="00C5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на 9,3 %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D32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была продолжена работа по соблюдению норм и гарантий, предусмотренных трудовым законодательством, в части своевременной выплаты заработной платы на предприятиях и организациях, осуществляющих деятельность на территории муниципального образования «Город Майкоп».   </w:t>
      </w:r>
    </w:p>
    <w:p w:rsidR="00386D32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мероприятием, проводимым Администрацией муниципального образования «Город Майкоп» по соблюдению норм трудового законодательства в течение отчетного периода, стал мониторинг обеспечения выплаты заработной платы работникам организаций и учреждений всех форм собственности (в соответствии с распоряжением Главы Республики Адыгея от 01.07.2016 № 105-рг «О мерах по организации мониторинга обеспечения выплаты заработной платы»).</w:t>
      </w:r>
    </w:p>
    <w:p w:rsidR="00386D32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Мониторинг своевременности и полноты выплаты заработной платы работникам в организациях и учреждениях, финансируемых за счет средств бюджета муниципального образования «Город Майкоп».</w:t>
      </w:r>
    </w:p>
    <w:p w:rsidR="00386D32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заработная плата работникам бюджетных, казенных, автономных учреждений, финансируемых из бюджета муниципального образования «Город Майкоп» выплачивалась в срок и в полном объеме.</w:t>
      </w:r>
    </w:p>
    <w:p w:rsidR="00386D32" w:rsidRPr="00E231A1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ситуации задолженности по заработной плате работникам предприятий, учреждений, организаций, не финансируемых из бюджета муниципального образования «Город Майкоп».    </w:t>
      </w:r>
    </w:p>
    <w:p w:rsidR="00386D32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Государственной инспекции труда в Республике Адыгея</w:t>
      </w:r>
      <w:r w:rsidR="000E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01.10.2018 года имеется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заработной 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C5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в 3-х хозяйствующих субъектах на общую сумму 4,0 млн. рублей, в том числе: </w:t>
      </w:r>
    </w:p>
    <w:p w:rsidR="00386D32" w:rsidRPr="00B471E8" w:rsidRDefault="00386D32" w:rsidP="00386D32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</w:pP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- ООО «</w:t>
      </w:r>
      <w:proofErr w:type="spellStart"/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Элрем</w:t>
      </w:r>
      <w:proofErr w:type="spellEnd"/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 – Сервис» задолженность составляет 1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,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9 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млн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. руб</w:t>
      </w:r>
      <w:r w:rsidR="00C53A23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лей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 перед 29 работниками (по решению Арбитражного суда РА от 27.06.201</w:t>
      </w:r>
      <w:r w:rsidR="00C53A23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8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 в отношении предприятия завершено конкурсное производство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, предприятие ликвидировано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);</w:t>
      </w:r>
    </w:p>
    <w:p w:rsidR="00386D32" w:rsidRPr="00B471E8" w:rsidRDefault="00386D32" w:rsidP="00386D32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</w:pP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- ООО «</w:t>
      </w:r>
      <w:proofErr w:type="spellStart"/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Электромонтажсервис</w:t>
      </w:r>
      <w:proofErr w:type="spellEnd"/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» задолженность составляет 1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,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9 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млн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. руб</w:t>
      </w:r>
      <w:r w:rsidR="00220371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лей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 перед 43 работниками (сумма задолженности снижена по результатам проверки Государственной инспекции труда в Р</w:t>
      </w:r>
      <w:r w:rsidR="00220371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еспублике 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А</w:t>
      </w:r>
      <w:r w:rsidR="00220371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дыгея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);</w:t>
      </w:r>
    </w:p>
    <w:p w:rsidR="00386D32" w:rsidRDefault="00386D32" w:rsidP="00386D32">
      <w:pPr>
        <w:ind w:firstLine="720"/>
        <w:jc w:val="both"/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</w:pP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- ООО «ДСЗ «Ханский» задолженность составляет 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0,2</w:t>
      </w:r>
      <w:r w:rsidR="00BD3332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млн</w:t>
      </w:r>
      <w:r w:rsidRPr="00B471E8">
        <w:rPr>
          <w:rFonts w:ascii="Times New Roman" w:eastAsia="Lucida Sans Unicode" w:hAnsi="Times New Roman" w:cs="Tahoma"/>
          <w:bCs/>
          <w:color w:val="26282F"/>
          <w:kern w:val="3"/>
          <w:sz w:val="28"/>
          <w:szCs w:val="28"/>
          <w:lang w:bidi="en-US"/>
        </w:rPr>
        <w:t>. руб. перед 8 работниками.</w:t>
      </w:r>
    </w:p>
    <w:p w:rsidR="000232BD" w:rsidRDefault="000232BD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задолженность образовалась по состоянию на 01.01.2018 года.</w:t>
      </w:r>
    </w:p>
    <w:p w:rsidR="005958E1" w:rsidRPr="0059689E" w:rsidRDefault="005958E1" w:rsidP="005958E1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2018 года при проведении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инспекцией труда в Республике Адыгея на предмет соблюдения требований трудового законодательства и иных нормативных актов, содержащих нормы трудового права, на предприятиях и организациях, осуществляющих деятельность на территории муниципального образования «Город Майкоп», установлено, что в ООО «Эко-Паркет» имелась задолженность по выплате заработной платы 63 работникам в размере 1 073,6 тыс. рублей. По состоянию на 31.05.2018 задолженность по заработной плате погашена в сумме 400,0 тыс. рублей. Оставшаяся задолженность в сумме 673,6 тыс. рублей погашена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6D32" w:rsidRPr="00B471E8" w:rsidRDefault="00386D32" w:rsidP="00386D32">
      <w:pPr>
        <w:widowControl w:val="0"/>
        <w:tabs>
          <w:tab w:val="left" w:pos="0"/>
        </w:tabs>
        <w:suppressAutoHyphens/>
        <w:autoSpaceDN w:val="0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июле 2018 года при проведении Государственной инспекцией труда в Республике Адыгея проверок</w:t>
      </w:r>
      <w:r w:rsidR="005958E1" w:rsidRPr="005958E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5958E1"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организациях, расположенных на территории муниципального образования «Город Майкоп»,</w:t>
      </w:r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на соблюдение требований трудового законодательства и иных нормативных актов, содержащих нормы трудового права, установлено, что в ПАО «</w:t>
      </w:r>
      <w:proofErr w:type="spellStart"/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Югпромэнерго</w:t>
      </w:r>
      <w:proofErr w:type="spellEnd"/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» имелась задолженность по выплате заработной платы, в том числе компенсации за неиспользованный отпуск и выходного пособия при увольнении в связи с ликвидацией организации, </w:t>
      </w:r>
      <w:r w:rsidR="0059694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перед </w:t>
      </w:r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21 работник</w:t>
      </w:r>
      <w:r w:rsidR="0059694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ом</w:t>
      </w:r>
      <w:r w:rsidRPr="00C21E4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 размере 701,48 тыс. рублей. На 01.10.2018 года задолженность по заработной плате погашена.</w:t>
      </w:r>
    </w:p>
    <w:p w:rsidR="00386D32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0661">
        <w:rPr>
          <w:rFonts w:ascii="Times New Roman" w:hAnsi="Times New Roman" w:cs="Times New Roman"/>
          <w:sz w:val="28"/>
          <w:szCs w:val="28"/>
        </w:rPr>
        <w:t xml:space="preserve">Ежедекадный мониторинг по снижению неформальной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6D32" w:rsidRPr="00C36B66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 сфере социально-трудовых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легализация неформальной занятости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скрытых форм оплаты труда, а также выплаты заработной платы ниже установленного минимального размера оплаты труда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работодателей, нарушающих трудовое законодательство, в Администрации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рабочая группа по снижению неформальной занятости.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проведено 2 заседания 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снижению неформальной занятости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D32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Ассоциацией территориального общественного самоуправления, в отчетном периоде было продолжено обследование территорий на предмет трудоустройства граждан. Численность легализованных на рынке труда жителей города, в части легализации трудовых отношений (заключение трудовых договоров работодателей с работниками), за </w:t>
      </w:r>
      <w:r w:rsidR="00494E0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составила </w:t>
      </w:r>
      <w:r w:rsidR="00494E03">
        <w:rPr>
          <w:rFonts w:ascii="Times New Roman" w:eastAsia="Times New Roman" w:hAnsi="Times New Roman" w:cs="Times New Roman"/>
          <w:sz w:val="28"/>
          <w:szCs w:val="28"/>
          <w:lang w:eastAsia="ru-RU"/>
        </w:rPr>
        <w:t>1 3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94E03" w:rsidRDefault="00386D32" w:rsidP="00386D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94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по соблюдению трудового и налогового законодательства.</w:t>
      </w:r>
    </w:p>
    <w:p w:rsidR="00494E03" w:rsidRDefault="00494E03" w:rsidP="00494E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2018 года Администрацией муниципального образования «Город Майкоп» совместно с Межрайонной инспекцией Федеральной налоговой службы России № 1 по Республике Адыгея, Министерством внутренних дел по Республике Адыгея, Управлением государственной службы занятости населения Республики Адыгея была проведена проверка соблюдения трудового и налогового законодательства на предприятиях и организациях станицы Ханской, в том числе, осуществляющих деятельность в сфере недропользования.</w:t>
      </w:r>
    </w:p>
    <w:p w:rsidR="00494E03" w:rsidRDefault="00494E03" w:rsidP="00494E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рейдовых мероприятий, в целях проверки</w:t>
      </w:r>
      <w:r w:rsidRP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трудового и налогового законодательства на предприятиях станицы Ханской, осуществляющих деятельность в сфере недропользования, обследовано 64 объекта, где выявлено 27 работников, допущенных на рабочее место без заключения трудового договора с работодателем (на момент проведения проверки).</w:t>
      </w:r>
    </w:p>
    <w:p w:rsidR="00386D32" w:rsidRPr="00F6140F" w:rsidRDefault="00386D32" w:rsidP="00386D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июле 2018 года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«Город Майкоп» совместно с Межрайонной инспекцией Федеральной налоговой службы России № 1 по Республике Адыгея, Министерством внутренних дел по Республике Адыгея, Управлением государственной службы занятости населения Республики Адыгея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проведено рейдовое мероприятие по мониторингу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трудового законодательства в организациях станицы Ханской, в том числе осуществляющих деятельность в сфере недропользования.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рейдовых мероприятий обследовано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допущенных на рабочее место без заключения трудового договора с работодателем (на момент осуществления рейдовых мероприятий). </w:t>
      </w:r>
    </w:p>
    <w:p w:rsidR="00386D32" w:rsidRDefault="00386D32" w:rsidP="00386D32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2018 года проведены очередные рейдовые мероприятия 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межведомственной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мониторингу соблюдения трудовых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АО «Городские </w:t>
      </w:r>
      <w:r w:rsidR="00552E84" w:rsidRPr="006148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рынки»</w:t>
      </w:r>
      <w:r w:rsidR="00552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рейдовых мероприятий обследовано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допущенных на рабочее место без заключения трудового договора с работодателем (на момент осуществления рейдовых мероприятий).</w:t>
      </w:r>
    </w:p>
    <w:p w:rsidR="00386D32" w:rsidRPr="00F6140F" w:rsidRDefault="00386D32" w:rsidP="00386D32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дальнейшей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оперативного контроля Межрайонной инспекцией ФНС России № 1 по Республике Адыгея </w:t>
      </w:r>
      <w:r w:rsidR="0049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подтверждено оформление </w:t>
      </w:r>
      <w:r w:rsidR="0049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F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договоров. </w:t>
      </w:r>
    </w:p>
    <w:p w:rsidR="00386D32" w:rsidRDefault="00386D32" w:rsidP="00386D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информационной акции – работа «Телефона доверия» по фактам задержки или невыплаты заработной платы.</w:t>
      </w:r>
    </w:p>
    <w:p w:rsidR="00DC4224" w:rsidRDefault="00386D32" w:rsidP="00BB07C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494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«Телефон доверия» поступило 1 обращение от гражданина.</w:t>
      </w:r>
    </w:p>
    <w:p w:rsidR="00E4361C" w:rsidRDefault="00E4361C" w:rsidP="00BB07C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5" w:rsidRPr="00FC3CD7" w:rsidRDefault="004375ED" w:rsidP="003D1B15">
      <w:pPr>
        <w:keepNext/>
        <w:jc w:val="center"/>
        <w:outlineLvl w:val="1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bookmarkStart w:id="1" w:name="_Toc148749800"/>
      <w:r w:rsidRPr="00FC3CD7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Рынок труда, з</w:t>
      </w:r>
      <w:r w:rsidR="003D1B15" w:rsidRPr="00FC3CD7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анятость населения</w:t>
      </w:r>
      <w:bookmarkEnd w:id="1"/>
    </w:p>
    <w:p w:rsidR="00A36217" w:rsidRDefault="00A36217" w:rsidP="003D1B15">
      <w:pPr>
        <w:keepNext/>
        <w:jc w:val="center"/>
        <w:outlineLvl w:val="1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511892" w:rsidRPr="002370ED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 численность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январе-августе 2018 года среднесписочная численность работников крупных и средних предприятий в отраслях экономики (без внешних совместителей) увеличилась по сравнению с аналогичным периодом 2017 года на 0,5 % (177 человек) и составила 35 633 человека.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2" w:rsidRPr="00A73414" w:rsidRDefault="00511892" w:rsidP="00511892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4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Среднесписочная численность работников крупных и средних </w:t>
      </w:r>
    </w:p>
    <w:p w:rsidR="00511892" w:rsidRPr="00A73414" w:rsidRDefault="00511892" w:rsidP="00511892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4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предприятий по видам экономической деятельности </w:t>
      </w:r>
    </w:p>
    <w:p w:rsidR="00511892" w:rsidRPr="00673616" w:rsidRDefault="00511892" w:rsidP="00511892">
      <w:pPr>
        <w:ind w:firstLine="7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16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744"/>
        <w:gridCol w:w="1843"/>
        <w:gridCol w:w="1701"/>
        <w:gridCol w:w="1411"/>
      </w:tblGrid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месяцев </w:t>
            </w:r>
          </w:p>
          <w:p w:rsidR="00511892" w:rsidRPr="001767F4" w:rsidRDefault="00511892" w:rsidP="0098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701" w:type="dxa"/>
            <w:shd w:val="clear" w:color="auto" w:fill="auto"/>
          </w:tcPr>
          <w:p w:rsidR="00511892" w:rsidRPr="001767F4" w:rsidRDefault="00511892" w:rsidP="0098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 2017 года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2018/2017</w:t>
            </w:r>
          </w:p>
          <w:p w:rsidR="00511892" w:rsidRPr="001767F4" w:rsidRDefault="00511892" w:rsidP="0098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540F79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с</w:t>
            </w:r>
            <w:r w:rsidRPr="003B314D">
              <w:rPr>
                <w:sz w:val="24"/>
                <w:szCs w:val="24"/>
              </w:rPr>
              <w:t>редне</w:t>
            </w:r>
            <w:r w:rsidR="00540F79">
              <w:rPr>
                <w:sz w:val="24"/>
                <w:szCs w:val="24"/>
              </w:rPr>
              <w:t>списочная</w:t>
            </w:r>
            <w:r w:rsidR="002D1A56">
              <w:rPr>
                <w:sz w:val="24"/>
                <w:szCs w:val="24"/>
              </w:rPr>
              <w:t xml:space="preserve"> </w:t>
            </w:r>
            <w:r w:rsidR="00540F79">
              <w:rPr>
                <w:sz w:val="24"/>
                <w:szCs w:val="24"/>
              </w:rPr>
              <w:t>численность</w:t>
            </w:r>
            <w:r w:rsidRPr="003B314D">
              <w:rPr>
                <w:sz w:val="24"/>
                <w:szCs w:val="24"/>
              </w:rPr>
              <w:t xml:space="preserve"> работников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видам экономической деятельности</w:t>
            </w:r>
            <w:r w:rsidRPr="005E2126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D4F20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35 633</w:t>
            </w:r>
          </w:p>
        </w:tc>
        <w:tc>
          <w:tcPr>
            <w:tcW w:w="170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D4F20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35 456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5E2126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70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6C48DE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6C48DE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shd w:val="clear" w:color="auto" w:fill="auto"/>
          </w:tcPr>
          <w:p w:rsidR="00511892" w:rsidRPr="006C48DE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6C48DE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</w:tcPr>
          <w:p w:rsidR="00511892" w:rsidRPr="006C48DE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1892" w:rsidRPr="006C48DE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3 247</w:t>
            </w:r>
          </w:p>
        </w:tc>
        <w:tc>
          <w:tcPr>
            <w:tcW w:w="170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3 006</w:t>
            </w:r>
          </w:p>
        </w:tc>
        <w:tc>
          <w:tcPr>
            <w:tcW w:w="141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1 789</w:t>
            </w:r>
          </w:p>
        </w:tc>
        <w:tc>
          <w:tcPr>
            <w:tcW w:w="170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70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о</w:t>
            </w:r>
            <w:r w:rsidRPr="005E2126">
              <w:rPr>
                <w:sz w:val="24"/>
                <w:szCs w:val="24"/>
              </w:rPr>
              <w:t>птовая и розничная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ремонт автотранспортных средств</w:t>
            </w:r>
            <w:r>
              <w:rPr>
                <w:sz w:val="24"/>
                <w:szCs w:val="24"/>
              </w:rPr>
              <w:t xml:space="preserve"> и</w:t>
            </w:r>
            <w:r w:rsidRPr="005E2126">
              <w:rPr>
                <w:sz w:val="24"/>
                <w:szCs w:val="24"/>
              </w:rPr>
              <w:t xml:space="preserve"> мотоциклов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1 599</w:t>
            </w:r>
          </w:p>
        </w:tc>
        <w:tc>
          <w:tcPr>
            <w:tcW w:w="170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1 563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</w:p>
        </w:tc>
        <w:tc>
          <w:tcPr>
            <w:tcW w:w="170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1 937</w:t>
            </w:r>
          </w:p>
        </w:tc>
        <w:tc>
          <w:tcPr>
            <w:tcW w:w="141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</w:t>
            </w:r>
            <w:r w:rsidRPr="005E2126">
              <w:rPr>
                <w:sz w:val="24"/>
                <w:szCs w:val="24"/>
              </w:rPr>
              <w:t xml:space="preserve">остиниц и </w:t>
            </w:r>
            <w:r>
              <w:rPr>
                <w:sz w:val="24"/>
                <w:szCs w:val="24"/>
              </w:rPr>
              <w:t>предприятий общественного питания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70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843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  <w:tc>
          <w:tcPr>
            <w:tcW w:w="170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41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ф</w:t>
            </w:r>
            <w:r w:rsidRPr="005E2126">
              <w:rPr>
                <w:sz w:val="24"/>
                <w:szCs w:val="24"/>
              </w:rPr>
              <w:t>инансовая</w:t>
            </w:r>
            <w:r>
              <w:rPr>
                <w:sz w:val="24"/>
                <w:szCs w:val="24"/>
              </w:rPr>
              <w:t xml:space="preserve"> и страховая</w:t>
            </w:r>
          </w:p>
        </w:tc>
        <w:tc>
          <w:tcPr>
            <w:tcW w:w="1843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1 072</w:t>
            </w:r>
          </w:p>
        </w:tc>
        <w:tc>
          <w:tcPr>
            <w:tcW w:w="170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1 127</w:t>
            </w:r>
          </w:p>
        </w:tc>
        <w:tc>
          <w:tcPr>
            <w:tcW w:w="141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</w:t>
            </w:r>
            <w:r w:rsidRPr="005E2126">
              <w:rPr>
                <w:sz w:val="24"/>
                <w:szCs w:val="24"/>
              </w:rPr>
              <w:t>пераци</w:t>
            </w:r>
            <w:r>
              <w:rPr>
                <w:sz w:val="24"/>
                <w:szCs w:val="24"/>
              </w:rPr>
              <w:t>ям</w:t>
            </w:r>
            <w:r w:rsidRPr="005E2126">
              <w:rPr>
                <w:sz w:val="24"/>
                <w:szCs w:val="24"/>
              </w:rPr>
              <w:t xml:space="preserve"> с недвижимым имуществом</w:t>
            </w:r>
          </w:p>
        </w:tc>
        <w:tc>
          <w:tcPr>
            <w:tcW w:w="1843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41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170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44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6 571</w:t>
            </w:r>
          </w:p>
        </w:tc>
        <w:tc>
          <w:tcPr>
            <w:tcW w:w="170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6 635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6 663</w:t>
            </w:r>
          </w:p>
        </w:tc>
        <w:tc>
          <w:tcPr>
            <w:tcW w:w="170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6 724</w:t>
            </w:r>
          </w:p>
        </w:tc>
        <w:tc>
          <w:tcPr>
            <w:tcW w:w="141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з</w:t>
            </w:r>
            <w:r w:rsidRPr="005E2126">
              <w:rPr>
                <w:sz w:val="24"/>
                <w:szCs w:val="24"/>
              </w:rPr>
              <w:t>дравоохранени</w:t>
            </w:r>
            <w:r>
              <w:rPr>
                <w:sz w:val="24"/>
                <w:szCs w:val="24"/>
              </w:rPr>
              <w:t>я</w:t>
            </w:r>
            <w:r w:rsidRPr="005E2126">
              <w:rPr>
                <w:sz w:val="24"/>
                <w:szCs w:val="24"/>
              </w:rPr>
              <w:t xml:space="preserve"> и социальных услуг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6 582</w:t>
            </w:r>
          </w:p>
        </w:tc>
        <w:tc>
          <w:tcPr>
            <w:tcW w:w="170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6 333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843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1 826</w:t>
            </w:r>
          </w:p>
        </w:tc>
        <w:tc>
          <w:tcPr>
            <w:tcW w:w="170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1 788</w:t>
            </w:r>
          </w:p>
        </w:tc>
        <w:tc>
          <w:tcPr>
            <w:tcW w:w="1411" w:type="dxa"/>
            <w:shd w:val="clear" w:color="auto" w:fill="auto"/>
          </w:tcPr>
          <w:p w:rsidR="00511892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511892" w:rsidRPr="005E2126" w:rsidTr="009802FC">
        <w:tc>
          <w:tcPr>
            <w:tcW w:w="82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Предоставление прочих</w:t>
            </w:r>
            <w:r>
              <w:rPr>
                <w:sz w:val="24"/>
                <w:szCs w:val="24"/>
              </w:rPr>
              <w:t xml:space="preserve"> видов </w:t>
            </w:r>
            <w:r w:rsidRPr="005E2126">
              <w:rPr>
                <w:sz w:val="24"/>
                <w:szCs w:val="24"/>
              </w:rPr>
              <w:t>услуг</w:t>
            </w:r>
          </w:p>
        </w:tc>
        <w:tc>
          <w:tcPr>
            <w:tcW w:w="1843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11" w:type="dxa"/>
            <w:shd w:val="clear" w:color="auto" w:fill="auto"/>
          </w:tcPr>
          <w:p w:rsidR="00511892" w:rsidRPr="005E2126" w:rsidRDefault="00511892" w:rsidP="00980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</w:tbl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численности работающих по данным Управления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в следующих отраслях: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94E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ельское, лесное хозяйство, охота, рыболовство и рыбоводство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  11,4 % (31 человек);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94E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электрической энергией, газом и паром; кондиционирование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3,1 % (56 человек);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AA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6,4 % (123 человека);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494E1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   5,1 % (16 человек);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информации и связи – на 8,6 % (84 человека);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и страховая деятельность – на 5,0 % (55 человек);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494E1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операциям с недвижимым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2,0 % (7 человек);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</w:t>
      </w:r>
      <w:r w:rsidRPr="003476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административная и сопутствующие дополнительные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11,2 % (63 человека);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EA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управление и обеспечение военной безопасности;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– на 1,0 % (64 человека);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– на 0,9 % (61 человек).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среднесписочной численности отмечен в таких отраслях, как: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 – </w:t>
      </w:r>
      <w:r w:rsidR="007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8,0 % (241 человек);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</w:t>
      </w:r>
      <w:r w:rsidR="007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34,0 % (141 человек);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торговля оптовая и розничная – </w:t>
      </w:r>
      <w:r w:rsidR="007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2,3 % (36 человек);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AA5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4,9 % (42 человека);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AA5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области здравоохранения и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3,9 % (249 человек);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культуры, спорта, организации досуга и развлечений – </w:t>
      </w:r>
      <w:r w:rsidR="007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2,2 % (38 человек).</w:t>
      </w:r>
    </w:p>
    <w:p w:rsidR="00511892" w:rsidRDefault="00511892" w:rsidP="00511892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A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прочих видов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0,6 % (1 человек).</w:t>
      </w:r>
    </w:p>
    <w:p w:rsidR="00BB03AE" w:rsidRPr="00A968D2" w:rsidRDefault="00BB03AE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 активное население</w:t>
      </w:r>
    </w:p>
    <w:p w:rsidR="00BB03AE" w:rsidRPr="00A968D2" w:rsidRDefault="00BB03AE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рабочей силы (экономически активного населения) по </w:t>
      </w:r>
      <w:r w:rsidR="002B4992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на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B4992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(на основе Прогноза социально-экономического развития муниципального образования «Город Майкоп» на 2018-2020 годы) - 81 161 человек,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составляет 49</w:t>
      </w:r>
      <w:r w:rsidR="002B4992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</w:t>
      </w:r>
      <w:r w:rsidR="00552E84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муниципального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Майкоп».</w:t>
      </w:r>
    </w:p>
    <w:p w:rsidR="00BB03AE" w:rsidRPr="00A968D2" w:rsidRDefault="00BB03AE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общей безработицы</w:t>
      </w:r>
    </w:p>
    <w:p w:rsidR="002458DA" w:rsidRPr="00A968D2" w:rsidRDefault="002B36AE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B166FB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603B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66FB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содействием в поисках подходящей работы </w:t>
      </w:r>
      <w:r w:rsidR="00A97E37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государственное казенное учреждение Республики Адыгея «ЦЗН города Майкопа» (далее – ГКУ РА «ЦЗН г. Майкопа») </w:t>
      </w:r>
      <w:r w:rsidR="00B166FB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обратилось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1 359</w:t>
      </w:r>
      <w:r w:rsidR="00B166FB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83661F" w:rsidRPr="00A968D2" w:rsidRDefault="0083661F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официальной безработицы</w:t>
      </w:r>
    </w:p>
    <w:p w:rsidR="00BB03AE" w:rsidRPr="00A968D2" w:rsidRDefault="0083661F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2B36AE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численность безработных граждан, </w:t>
      </w:r>
      <w:r w:rsidR="00A97E37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в ГКУ РА «ЦЗН г. Майкопа» и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на учете</w:t>
      </w:r>
      <w:r w:rsidR="00A97E37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2B36AE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уровень официальной безработицы по итогам</w:t>
      </w:r>
      <w:r w:rsidR="002B36AE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сложился в размере 0,</w:t>
      </w:r>
      <w:r w:rsidR="00255FAB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(доля безработных граждан, состоящих на </w:t>
      </w:r>
      <w:r w:rsidR="00552E84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учете, к</w:t>
      </w:r>
      <w:r w:rsidR="0011294A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общему </w:t>
      </w:r>
      <w:r w:rsidR="00552E84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экономически</w:t>
      </w:r>
      <w:r w:rsidR="0011294A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населения). </w:t>
      </w:r>
    </w:p>
    <w:p w:rsidR="00F95D2F" w:rsidRPr="00A968D2" w:rsidRDefault="00F95D2F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Коэффициент напряженности на рынке труда</w:t>
      </w:r>
    </w:p>
    <w:p w:rsidR="002458DA" w:rsidRDefault="00F95D2F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заявленных вакансий (потребности в работниках), предоставленных работодателями </w:t>
      </w:r>
      <w:r w:rsidR="00A97E37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515CBD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составило </w:t>
      </w:r>
      <w:r w:rsidR="00255FAB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15CBD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Соответственно коэффициент напряженности на рынке труда </w:t>
      </w:r>
      <w:r w:rsidR="00515CBD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размере 0,</w:t>
      </w:r>
      <w:r w:rsidR="00515CBD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255FAB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численности граждан, состоящих на учете,</w:t>
      </w:r>
      <w:r w:rsidR="005D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общему числу заявленных вакансий). </w:t>
      </w:r>
    </w:p>
    <w:p w:rsidR="005D0723" w:rsidRPr="00A968D2" w:rsidRDefault="005D0723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BE" w:rsidRDefault="005D73BE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государственной программы Республики Адыгея «Содействие занятости населения» на 2014-2018 годы»</w:t>
      </w:r>
    </w:p>
    <w:p w:rsidR="00E4361C" w:rsidRPr="00A968D2" w:rsidRDefault="00E4361C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13A4" w:rsidRPr="00A968D2" w:rsidRDefault="00E876D8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занятости населения утверждена и</w:t>
      </w:r>
      <w:r w:rsidR="003B0B7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F6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3B0B7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6499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0B7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реализовывалась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</w:t>
      </w:r>
      <w:r w:rsidR="00537A1B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занятости населения» на 2014-2018 годы». </w:t>
      </w:r>
      <w:r w:rsidR="006F3E64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реализацию</w:t>
      </w:r>
      <w:r w:rsidR="005D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данной программы </w:t>
      </w:r>
      <w:r w:rsidR="00552E84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</w:t>
      </w:r>
      <w:r w:rsidR="00406499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96581E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1 777,0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2061C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(поддержку в рамках программы получили </w:t>
      </w:r>
      <w:r w:rsidR="00D36521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54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581E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02D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1C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 w:rsidR="000013A4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013A4" w:rsidRPr="00A968D2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профессиональное обучение –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841,7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6F3E64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F3E64"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профессиональное обучение инвалидов молодого возраста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46,8 тыс. рублей (3</w:t>
      </w:r>
      <w:r w:rsidR="006F3E64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AD8" w:rsidRPr="00A968D2" w:rsidRDefault="00C02AD8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обучение</w:t>
      </w:r>
      <w:r w:rsidR="00C000C2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 </w:t>
      </w:r>
      <w:r w:rsidR="006218DA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57,9</w:t>
      </w:r>
      <w:r w:rsidR="006218DA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000C2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00C2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0013A4" w:rsidRPr="00A968D2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профессиональное обучение женщин в период отпуска по уходу за ребенком до достижения им возраста трех лет –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198,2</w:t>
      </w:r>
      <w:r w:rsidR="00C000C2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0013A4" w:rsidRPr="00A968D2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работы –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156,2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13A4" w:rsidRPr="00A968D2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трудоустройство несовершеннолетних граждан в возрасте от 14 до 18 лет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88,7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406499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61C" w:rsidRPr="00A968D2" w:rsidRDefault="0012061C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трудоустройство безработных граждан, испытывающих трудности в поиске работы –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14,7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6218DA" w:rsidRPr="00A968D2" w:rsidRDefault="006218DA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трудоустройство выпускников 18-20 лет</w:t>
      </w:r>
      <w:r w:rsidR="00F42537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6499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537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499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2537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499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0013A4" w:rsidRPr="00A968D2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адаптация на рынке труда –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D36521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C4FFF"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адаптация инвалидов молодого возраста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 (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C4FFF" w:rsidRPr="00A968D2" w:rsidRDefault="000013A4" w:rsidP="009C4F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профориентация безработных граждан –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C4FFF"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профориентация инвалидов молодого возраста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 (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C4FFF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0013A4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психологическая поддержка безработных граждан – 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A61112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02CC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0202CC"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психологическая поддержка инвалидов молодого возраста</w:t>
      </w:r>
      <w:r w:rsidR="000202CC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 (</w:t>
      </w:r>
      <w:r w:rsidR="00157380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02CC"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F602D0" w:rsidRPr="00A968D2" w:rsidRDefault="00F602D0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содействия предпринимательству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 – 357,6 тыс. рублей (6 человек),</w:t>
      </w:r>
      <w:r w:rsidRPr="00F6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F6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содействия предпринимательству и </w:t>
      </w:r>
      <w:proofErr w:type="spellStart"/>
      <w:r w:rsidRPr="00F6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самозанятости</w:t>
      </w:r>
      <w:proofErr w:type="spellEnd"/>
      <w:r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инвалидов молодого возраста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0013A4" w:rsidRPr="00AA30E6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– </w:t>
      </w:r>
      <w:r w:rsidR="00AA30E6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42537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0E6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95EBC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4FC" w:rsidRPr="00AA30E6" w:rsidRDefault="009B325B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64FC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64FC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84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проведено</w:t>
      </w:r>
      <w:r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B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3410B5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</w:t>
      </w:r>
      <w:r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10B5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2537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</w:t>
      </w:r>
      <w:r w:rsidR="003410B5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и рабочих мест</w:t>
      </w:r>
      <w:r w:rsidR="002E64FC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принял</w:t>
      </w:r>
      <w:r w:rsidR="00B846DB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64FC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1B22DB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 w:rsidR="002E64FC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="001B22DB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2E64FC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1B22DB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E64FC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B22DB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E64FC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091" w:rsidRPr="00A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трудоустроенных граждан по результатам ярмарок составило 187 человек.</w:t>
      </w:r>
    </w:p>
    <w:p w:rsidR="00B95EBC" w:rsidRDefault="00B95EBC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F79" w:rsidRDefault="00540F79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F79" w:rsidRDefault="00540F79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экономике </w:t>
      </w: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E0430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202BDB">
        <w:rPr>
          <w:rFonts w:ascii="Times New Roman" w:hAnsi="Times New Roman" w:cs="Times New Roman"/>
          <w:sz w:val="28"/>
          <w:szCs w:val="28"/>
        </w:rPr>
        <w:t>Майкоп»</w:t>
      </w:r>
      <w:r w:rsidR="00FE043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9066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 Н. Галда</w:t>
      </w:r>
    </w:p>
    <w:p w:rsidR="00700C0C" w:rsidRDefault="00700C0C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0C" w:rsidRDefault="00700C0C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Default="0022073B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Н.К.</w:t>
      </w:r>
    </w:p>
    <w:p w:rsidR="00843207" w:rsidRPr="00A9506F" w:rsidRDefault="00843207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A9506F">
        <w:rPr>
          <w:rFonts w:ascii="Times New Roman" w:hAnsi="Times New Roman" w:cs="Times New Roman"/>
          <w:sz w:val="24"/>
          <w:szCs w:val="24"/>
        </w:rPr>
        <w:t>52-41-10</w:t>
      </w:r>
    </w:p>
    <w:sectPr w:rsidR="00843207" w:rsidRPr="00A9506F" w:rsidSect="00595521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23" w:rsidRDefault="00C53A23" w:rsidP="005D2A3B">
      <w:r>
        <w:separator/>
      </w:r>
    </w:p>
  </w:endnote>
  <w:endnote w:type="continuationSeparator" w:id="0">
    <w:p w:rsidR="00C53A23" w:rsidRDefault="00C53A23" w:rsidP="005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4528"/>
      <w:docPartObj>
        <w:docPartGallery w:val="Page Numbers (Bottom of Page)"/>
        <w:docPartUnique/>
      </w:docPartObj>
    </w:sdtPr>
    <w:sdtContent>
      <w:p w:rsidR="00C53A23" w:rsidRDefault="00C53A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A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53A23" w:rsidRDefault="00C53A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23" w:rsidRDefault="00C53A23" w:rsidP="005D2A3B">
      <w:r>
        <w:separator/>
      </w:r>
    </w:p>
  </w:footnote>
  <w:footnote w:type="continuationSeparator" w:id="0">
    <w:p w:rsidR="00C53A23" w:rsidRDefault="00C53A23" w:rsidP="005D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</w:rPr>
    </w:lvl>
  </w:abstractNum>
  <w:abstractNum w:abstractNumId="2">
    <w:nsid w:val="06563086"/>
    <w:multiLevelType w:val="hybridMultilevel"/>
    <w:tmpl w:val="053E5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435"/>
    <w:multiLevelType w:val="hybridMultilevel"/>
    <w:tmpl w:val="FB56D37E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7346114"/>
    <w:multiLevelType w:val="hybridMultilevel"/>
    <w:tmpl w:val="9C0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9B5"/>
    <w:multiLevelType w:val="hybridMultilevel"/>
    <w:tmpl w:val="B87CEDB6"/>
    <w:lvl w:ilvl="0" w:tplc="7C38FE26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3C746C"/>
    <w:multiLevelType w:val="hybridMultilevel"/>
    <w:tmpl w:val="CB867E3C"/>
    <w:lvl w:ilvl="0" w:tplc="D54C426E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D316C6"/>
    <w:multiLevelType w:val="hybridMultilevel"/>
    <w:tmpl w:val="A48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C312E"/>
    <w:multiLevelType w:val="hybridMultilevel"/>
    <w:tmpl w:val="29E22888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6C6C2C"/>
    <w:multiLevelType w:val="hybridMultilevel"/>
    <w:tmpl w:val="97C6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05F49"/>
    <w:multiLevelType w:val="hybridMultilevel"/>
    <w:tmpl w:val="981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77D39"/>
    <w:multiLevelType w:val="multilevel"/>
    <w:tmpl w:val="2850C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/>
      </w:rPr>
    </w:lvl>
  </w:abstractNum>
  <w:abstractNum w:abstractNumId="12">
    <w:nsid w:val="34B12F05"/>
    <w:multiLevelType w:val="hybridMultilevel"/>
    <w:tmpl w:val="BC8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06B75"/>
    <w:multiLevelType w:val="hybridMultilevel"/>
    <w:tmpl w:val="604483DA"/>
    <w:lvl w:ilvl="0" w:tplc="A55E7A5A">
      <w:start w:val="8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E4F9E"/>
    <w:multiLevelType w:val="hybridMultilevel"/>
    <w:tmpl w:val="FA8A0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8F9"/>
    <w:multiLevelType w:val="multilevel"/>
    <w:tmpl w:val="4EA8EB72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6">
    <w:nsid w:val="5BBC7DBB"/>
    <w:multiLevelType w:val="hybridMultilevel"/>
    <w:tmpl w:val="112AB942"/>
    <w:lvl w:ilvl="0" w:tplc="0BA4ED9C">
      <w:start w:val="1"/>
      <w:numFmt w:val="decimal"/>
      <w:lvlText w:val="%1."/>
      <w:lvlJc w:val="left"/>
      <w:pPr>
        <w:ind w:left="945" w:hanging="360"/>
      </w:pPr>
      <w:rPr>
        <w:rFonts w:eastAsia="Arial Unicode MS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693B51F7"/>
    <w:multiLevelType w:val="hybridMultilevel"/>
    <w:tmpl w:val="6E4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44ED0"/>
    <w:multiLevelType w:val="hybridMultilevel"/>
    <w:tmpl w:val="02D61AD4"/>
    <w:lvl w:ilvl="0" w:tplc="C26419BE">
      <w:start w:val="8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B8A2EB6"/>
    <w:multiLevelType w:val="hybridMultilevel"/>
    <w:tmpl w:val="6A223C6E"/>
    <w:lvl w:ilvl="0" w:tplc="19DA022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7"/>
  </w:num>
  <w:num w:numId="5">
    <w:abstractNumId w:val="1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11"/>
  </w:num>
  <w:num w:numId="18">
    <w:abstractNumId w:val="8"/>
  </w:num>
  <w:num w:numId="19">
    <w:abstractNumId w:val="19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1"/>
    <w:rsid w:val="00001021"/>
    <w:rsid w:val="000013A4"/>
    <w:rsid w:val="0000176F"/>
    <w:rsid w:val="00001C4C"/>
    <w:rsid w:val="000020AB"/>
    <w:rsid w:val="00002543"/>
    <w:rsid w:val="000044DB"/>
    <w:rsid w:val="00004D8E"/>
    <w:rsid w:val="00006129"/>
    <w:rsid w:val="00006BA1"/>
    <w:rsid w:val="0000720B"/>
    <w:rsid w:val="000075E0"/>
    <w:rsid w:val="0001014A"/>
    <w:rsid w:val="00013269"/>
    <w:rsid w:val="000135E8"/>
    <w:rsid w:val="00014EB6"/>
    <w:rsid w:val="00015074"/>
    <w:rsid w:val="00015389"/>
    <w:rsid w:val="000155C9"/>
    <w:rsid w:val="00015A9F"/>
    <w:rsid w:val="00015D21"/>
    <w:rsid w:val="000162CB"/>
    <w:rsid w:val="000162DC"/>
    <w:rsid w:val="000202CC"/>
    <w:rsid w:val="00020BC9"/>
    <w:rsid w:val="00021A8E"/>
    <w:rsid w:val="0002261A"/>
    <w:rsid w:val="00022AE2"/>
    <w:rsid w:val="000232BD"/>
    <w:rsid w:val="00023A40"/>
    <w:rsid w:val="00023B92"/>
    <w:rsid w:val="000242E7"/>
    <w:rsid w:val="000260DD"/>
    <w:rsid w:val="00026B36"/>
    <w:rsid w:val="00026BD9"/>
    <w:rsid w:val="00027103"/>
    <w:rsid w:val="00030B53"/>
    <w:rsid w:val="00030E68"/>
    <w:rsid w:val="000317F7"/>
    <w:rsid w:val="00032028"/>
    <w:rsid w:val="0003209F"/>
    <w:rsid w:val="00032435"/>
    <w:rsid w:val="00033189"/>
    <w:rsid w:val="00035AC1"/>
    <w:rsid w:val="00035ED4"/>
    <w:rsid w:val="000366E9"/>
    <w:rsid w:val="00040309"/>
    <w:rsid w:val="000415FD"/>
    <w:rsid w:val="00041D34"/>
    <w:rsid w:val="00041E93"/>
    <w:rsid w:val="00042752"/>
    <w:rsid w:val="0004290B"/>
    <w:rsid w:val="00042BC8"/>
    <w:rsid w:val="00042D63"/>
    <w:rsid w:val="000445AD"/>
    <w:rsid w:val="00046831"/>
    <w:rsid w:val="000477EC"/>
    <w:rsid w:val="000513CA"/>
    <w:rsid w:val="00051452"/>
    <w:rsid w:val="000523FE"/>
    <w:rsid w:val="00053086"/>
    <w:rsid w:val="0005316D"/>
    <w:rsid w:val="00053407"/>
    <w:rsid w:val="00053AB6"/>
    <w:rsid w:val="00053C53"/>
    <w:rsid w:val="00053D2E"/>
    <w:rsid w:val="00053E38"/>
    <w:rsid w:val="00054C9C"/>
    <w:rsid w:val="00054E1D"/>
    <w:rsid w:val="00055589"/>
    <w:rsid w:val="0005558F"/>
    <w:rsid w:val="00055ECA"/>
    <w:rsid w:val="00056FAC"/>
    <w:rsid w:val="00057186"/>
    <w:rsid w:val="000573D8"/>
    <w:rsid w:val="0006056C"/>
    <w:rsid w:val="00060633"/>
    <w:rsid w:val="00060EE0"/>
    <w:rsid w:val="000616EF"/>
    <w:rsid w:val="00062779"/>
    <w:rsid w:val="00062997"/>
    <w:rsid w:val="000632E9"/>
    <w:rsid w:val="000645EA"/>
    <w:rsid w:val="00066C30"/>
    <w:rsid w:val="00066D3F"/>
    <w:rsid w:val="0006795B"/>
    <w:rsid w:val="00067A13"/>
    <w:rsid w:val="00067AE9"/>
    <w:rsid w:val="00067E62"/>
    <w:rsid w:val="0007014E"/>
    <w:rsid w:val="00070185"/>
    <w:rsid w:val="000702D8"/>
    <w:rsid w:val="0007068E"/>
    <w:rsid w:val="00070826"/>
    <w:rsid w:val="0007140B"/>
    <w:rsid w:val="00072C51"/>
    <w:rsid w:val="00073450"/>
    <w:rsid w:val="00073CEA"/>
    <w:rsid w:val="0007600B"/>
    <w:rsid w:val="00077EC5"/>
    <w:rsid w:val="00077FF7"/>
    <w:rsid w:val="00080885"/>
    <w:rsid w:val="0008121A"/>
    <w:rsid w:val="00081581"/>
    <w:rsid w:val="00081CF0"/>
    <w:rsid w:val="0008326B"/>
    <w:rsid w:val="00083F1A"/>
    <w:rsid w:val="0008575A"/>
    <w:rsid w:val="00085A21"/>
    <w:rsid w:val="000863B2"/>
    <w:rsid w:val="00087E8A"/>
    <w:rsid w:val="00090EF6"/>
    <w:rsid w:val="00092BF4"/>
    <w:rsid w:val="000937AE"/>
    <w:rsid w:val="00094ACC"/>
    <w:rsid w:val="0009720C"/>
    <w:rsid w:val="000A0933"/>
    <w:rsid w:val="000A0982"/>
    <w:rsid w:val="000A1A45"/>
    <w:rsid w:val="000A2052"/>
    <w:rsid w:val="000A407F"/>
    <w:rsid w:val="000A49F8"/>
    <w:rsid w:val="000A4B94"/>
    <w:rsid w:val="000A54E4"/>
    <w:rsid w:val="000A5F6B"/>
    <w:rsid w:val="000A6D3A"/>
    <w:rsid w:val="000A6D3E"/>
    <w:rsid w:val="000A7675"/>
    <w:rsid w:val="000A7DF5"/>
    <w:rsid w:val="000B02C1"/>
    <w:rsid w:val="000B207C"/>
    <w:rsid w:val="000B236D"/>
    <w:rsid w:val="000B316C"/>
    <w:rsid w:val="000B32AA"/>
    <w:rsid w:val="000B3BE0"/>
    <w:rsid w:val="000B3BFD"/>
    <w:rsid w:val="000B6158"/>
    <w:rsid w:val="000B655E"/>
    <w:rsid w:val="000B6C18"/>
    <w:rsid w:val="000C15CA"/>
    <w:rsid w:val="000C260C"/>
    <w:rsid w:val="000C2BB6"/>
    <w:rsid w:val="000C3C67"/>
    <w:rsid w:val="000C3F56"/>
    <w:rsid w:val="000C4E0A"/>
    <w:rsid w:val="000C4FBC"/>
    <w:rsid w:val="000C54C7"/>
    <w:rsid w:val="000C6615"/>
    <w:rsid w:val="000C7FF4"/>
    <w:rsid w:val="000D011F"/>
    <w:rsid w:val="000D05FB"/>
    <w:rsid w:val="000D0BD5"/>
    <w:rsid w:val="000D0FE3"/>
    <w:rsid w:val="000D1AF5"/>
    <w:rsid w:val="000D2575"/>
    <w:rsid w:val="000D2AFE"/>
    <w:rsid w:val="000D2D58"/>
    <w:rsid w:val="000D3283"/>
    <w:rsid w:val="000D3584"/>
    <w:rsid w:val="000D3C4F"/>
    <w:rsid w:val="000D5F09"/>
    <w:rsid w:val="000D6FBD"/>
    <w:rsid w:val="000D7207"/>
    <w:rsid w:val="000D7669"/>
    <w:rsid w:val="000E05FF"/>
    <w:rsid w:val="000E0E6F"/>
    <w:rsid w:val="000E1285"/>
    <w:rsid w:val="000E1536"/>
    <w:rsid w:val="000E167B"/>
    <w:rsid w:val="000E3A5F"/>
    <w:rsid w:val="000E3E9B"/>
    <w:rsid w:val="000E406E"/>
    <w:rsid w:val="000E453D"/>
    <w:rsid w:val="000E4686"/>
    <w:rsid w:val="000E4D3B"/>
    <w:rsid w:val="000E4F68"/>
    <w:rsid w:val="000E587B"/>
    <w:rsid w:val="000E5A71"/>
    <w:rsid w:val="000E5B4B"/>
    <w:rsid w:val="000E604C"/>
    <w:rsid w:val="000E68E0"/>
    <w:rsid w:val="000E6F9E"/>
    <w:rsid w:val="000E70C3"/>
    <w:rsid w:val="000E79F2"/>
    <w:rsid w:val="000F0773"/>
    <w:rsid w:val="000F0ADA"/>
    <w:rsid w:val="000F17D3"/>
    <w:rsid w:val="000F2016"/>
    <w:rsid w:val="000F303C"/>
    <w:rsid w:val="000F3549"/>
    <w:rsid w:val="000F430C"/>
    <w:rsid w:val="000F475E"/>
    <w:rsid w:val="000F6825"/>
    <w:rsid w:val="0010062F"/>
    <w:rsid w:val="001014A0"/>
    <w:rsid w:val="001016A4"/>
    <w:rsid w:val="00101F73"/>
    <w:rsid w:val="00102273"/>
    <w:rsid w:val="0010269C"/>
    <w:rsid w:val="00102BB1"/>
    <w:rsid w:val="00102C54"/>
    <w:rsid w:val="00102F4B"/>
    <w:rsid w:val="0010342F"/>
    <w:rsid w:val="00105A6C"/>
    <w:rsid w:val="00105CE1"/>
    <w:rsid w:val="00106136"/>
    <w:rsid w:val="00107355"/>
    <w:rsid w:val="0011050E"/>
    <w:rsid w:val="001107D9"/>
    <w:rsid w:val="0011283F"/>
    <w:rsid w:val="0011294A"/>
    <w:rsid w:val="001129BB"/>
    <w:rsid w:val="00113A3E"/>
    <w:rsid w:val="001146AD"/>
    <w:rsid w:val="001151F2"/>
    <w:rsid w:val="001155B2"/>
    <w:rsid w:val="0011567B"/>
    <w:rsid w:val="0011683E"/>
    <w:rsid w:val="0011687B"/>
    <w:rsid w:val="00117C35"/>
    <w:rsid w:val="0012061C"/>
    <w:rsid w:val="0012147A"/>
    <w:rsid w:val="00121D00"/>
    <w:rsid w:val="0012338E"/>
    <w:rsid w:val="00123F79"/>
    <w:rsid w:val="00124230"/>
    <w:rsid w:val="0013008B"/>
    <w:rsid w:val="00130771"/>
    <w:rsid w:val="00131CE7"/>
    <w:rsid w:val="001327F9"/>
    <w:rsid w:val="00132D36"/>
    <w:rsid w:val="00135183"/>
    <w:rsid w:val="00135478"/>
    <w:rsid w:val="001359CD"/>
    <w:rsid w:val="001370DD"/>
    <w:rsid w:val="0014028A"/>
    <w:rsid w:val="00142574"/>
    <w:rsid w:val="00143BD4"/>
    <w:rsid w:val="00144530"/>
    <w:rsid w:val="001448ED"/>
    <w:rsid w:val="00144BEF"/>
    <w:rsid w:val="00144C1F"/>
    <w:rsid w:val="001457A9"/>
    <w:rsid w:val="00145EA0"/>
    <w:rsid w:val="00145EBD"/>
    <w:rsid w:val="0014648D"/>
    <w:rsid w:val="00150424"/>
    <w:rsid w:val="00151453"/>
    <w:rsid w:val="0015202C"/>
    <w:rsid w:val="001521CF"/>
    <w:rsid w:val="001527FC"/>
    <w:rsid w:val="00153651"/>
    <w:rsid w:val="001538F1"/>
    <w:rsid w:val="00153DDA"/>
    <w:rsid w:val="00154581"/>
    <w:rsid w:val="0015466A"/>
    <w:rsid w:val="001568F1"/>
    <w:rsid w:val="00156A63"/>
    <w:rsid w:val="0015719D"/>
    <w:rsid w:val="00157380"/>
    <w:rsid w:val="00160184"/>
    <w:rsid w:val="00160884"/>
    <w:rsid w:val="00160E04"/>
    <w:rsid w:val="00161272"/>
    <w:rsid w:val="0016201E"/>
    <w:rsid w:val="00164A2A"/>
    <w:rsid w:val="00164A6A"/>
    <w:rsid w:val="00164AE1"/>
    <w:rsid w:val="00164F40"/>
    <w:rsid w:val="00165207"/>
    <w:rsid w:val="00165B03"/>
    <w:rsid w:val="00165B5E"/>
    <w:rsid w:val="00166103"/>
    <w:rsid w:val="00166E27"/>
    <w:rsid w:val="00167016"/>
    <w:rsid w:val="00167520"/>
    <w:rsid w:val="001708AF"/>
    <w:rsid w:val="001710EB"/>
    <w:rsid w:val="001715EC"/>
    <w:rsid w:val="00171C7C"/>
    <w:rsid w:val="00171FA1"/>
    <w:rsid w:val="00172B33"/>
    <w:rsid w:val="00172F4F"/>
    <w:rsid w:val="00173641"/>
    <w:rsid w:val="00174BE8"/>
    <w:rsid w:val="00175129"/>
    <w:rsid w:val="001756EB"/>
    <w:rsid w:val="00175797"/>
    <w:rsid w:val="00175A10"/>
    <w:rsid w:val="00175AC5"/>
    <w:rsid w:val="001767F4"/>
    <w:rsid w:val="001768A2"/>
    <w:rsid w:val="00176C90"/>
    <w:rsid w:val="00177206"/>
    <w:rsid w:val="00180978"/>
    <w:rsid w:val="00181E9D"/>
    <w:rsid w:val="00181EB3"/>
    <w:rsid w:val="001822BA"/>
    <w:rsid w:val="0018267A"/>
    <w:rsid w:val="00182BFE"/>
    <w:rsid w:val="00183CD1"/>
    <w:rsid w:val="0018428D"/>
    <w:rsid w:val="00184D3D"/>
    <w:rsid w:val="0018545C"/>
    <w:rsid w:val="00186ADD"/>
    <w:rsid w:val="00187A9B"/>
    <w:rsid w:val="00190259"/>
    <w:rsid w:val="00190A98"/>
    <w:rsid w:val="00190B66"/>
    <w:rsid w:val="00190C75"/>
    <w:rsid w:val="00191B80"/>
    <w:rsid w:val="00191F4E"/>
    <w:rsid w:val="00192557"/>
    <w:rsid w:val="0019284A"/>
    <w:rsid w:val="0019302D"/>
    <w:rsid w:val="001934FD"/>
    <w:rsid w:val="00194334"/>
    <w:rsid w:val="0019439D"/>
    <w:rsid w:val="00194F52"/>
    <w:rsid w:val="00194FBA"/>
    <w:rsid w:val="00196330"/>
    <w:rsid w:val="00196587"/>
    <w:rsid w:val="0019677D"/>
    <w:rsid w:val="00197C47"/>
    <w:rsid w:val="00197D27"/>
    <w:rsid w:val="001A010F"/>
    <w:rsid w:val="001A0BD7"/>
    <w:rsid w:val="001A10CB"/>
    <w:rsid w:val="001A1308"/>
    <w:rsid w:val="001A39B5"/>
    <w:rsid w:val="001A467B"/>
    <w:rsid w:val="001A4841"/>
    <w:rsid w:val="001A50F0"/>
    <w:rsid w:val="001A6231"/>
    <w:rsid w:val="001A62B2"/>
    <w:rsid w:val="001A6739"/>
    <w:rsid w:val="001A69B2"/>
    <w:rsid w:val="001A6BCF"/>
    <w:rsid w:val="001A6DE6"/>
    <w:rsid w:val="001B0865"/>
    <w:rsid w:val="001B11E0"/>
    <w:rsid w:val="001B22DB"/>
    <w:rsid w:val="001B3369"/>
    <w:rsid w:val="001B3E72"/>
    <w:rsid w:val="001B4A96"/>
    <w:rsid w:val="001B51F4"/>
    <w:rsid w:val="001B5A02"/>
    <w:rsid w:val="001B778D"/>
    <w:rsid w:val="001C053B"/>
    <w:rsid w:val="001C0825"/>
    <w:rsid w:val="001C0B40"/>
    <w:rsid w:val="001C0E4B"/>
    <w:rsid w:val="001C15E9"/>
    <w:rsid w:val="001C393F"/>
    <w:rsid w:val="001C3D0C"/>
    <w:rsid w:val="001C42C7"/>
    <w:rsid w:val="001C43A1"/>
    <w:rsid w:val="001C441C"/>
    <w:rsid w:val="001C54E5"/>
    <w:rsid w:val="001C5A42"/>
    <w:rsid w:val="001C608B"/>
    <w:rsid w:val="001C685E"/>
    <w:rsid w:val="001D15B6"/>
    <w:rsid w:val="001D1669"/>
    <w:rsid w:val="001D1C59"/>
    <w:rsid w:val="001D278A"/>
    <w:rsid w:val="001D2EC6"/>
    <w:rsid w:val="001D397C"/>
    <w:rsid w:val="001D4533"/>
    <w:rsid w:val="001D4AED"/>
    <w:rsid w:val="001D536B"/>
    <w:rsid w:val="001D6A21"/>
    <w:rsid w:val="001D6AA7"/>
    <w:rsid w:val="001E08DF"/>
    <w:rsid w:val="001E1A82"/>
    <w:rsid w:val="001E2570"/>
    <w:rsid w:val="001E4282"/>
    <w:rsid w:val="001E446C"/>
    <w:rsid w:val="001E5ED7"/>
    <w:rsid w:val="001E64F7"/>
    <w:rsid w:val="001E7EAC"/>
    <w:rsid w:val="001F17E6"/>
    <w:rsid w:val="001F1E6B"/>
    <w:rsid w:val="001F25D3"/>
    <w:rsid w:val="001F4259"/>
    <w:rsid w:val="001F46C2"/>
    <w:rsid w:val="001F4BC4"/>
    <w:rsid w:val="001F51E7"/>
    <w:rsid w:val="001F53DC"/>
    <w:rsid w:val="001F5BD6"/>
    <w:rsid w:val="001F6E2F"/>
    <w:rsid w:val="001F7B61"/>
    <w:rsid w:val="002004FF"/>
    <w:rsid w:val="00200A46"/>
    <w:rsid w:val="00200B64"/>
    <w:rsid w:val="002012ED"/>
    <w:rsid w:val="002014CF"/>
    <w:rsid w:val="002014FD"/>
    <w:rsid w:val="00201CC3"/>
    <w:rsid w:val="00203747"/>
    <w:rsid w:val="00203F03"/>
    <w:rsid w:val="00204029"/>
    <w:rsid w:val="002046E7"/>
    <w:rsid w:val="00204FF2"/>
    <w:rsid w:val="002050DF"/>
    <w:rsid w:val="00205CF6"/>
    <w:rsid w:val="002063F0"/>
    <w:rsid w:val="0020643A"/>
    <w:rsid w:val="00207099"/>
    <w:rsid w:val="002075DC"/>
    <w:rsid w:val="00207DBF"/>
    <w:rsid w:val="002101DD"/>
    <w:rsid w:val="00210257"/>
    <w:rsid w:val="002105C9"/>
    <w:rsid w:val="0021060C"/>
    <w:rsid w:val="00212391"/>
    <w:rsid w:val="002125E9"/>
    <w:rsid w:val="002135EE"/>
    <w:rsid w:val="0021370A"/>
    <w:rsid w:val="0021509D"/>
    <w:rsid w:val="00215539"/>
    <w:rsid w:val="002159AB"/>
    <w:rsid w:val="0021651B"/>
    <w:rsid w:val="00217A68"/>
    <w:rsid w:val="00220371"/>
    <w:rsid w:val="002204DC"/>
    <w:rsid w:val="00220549"/>
    <w:rsid w:val="0022073B"/>
    <w:rsid w:val="002208D0"/>
    <w:rsid w:val="00220D88"/>
    <w:rsid w:val="00220EF5"/>
    <w:rsid w:val="0022301E"/>
    <w:rsid w:val="002239A1"/>
    <w:rsid w:val="00223AF3"/>
    <w:rsid w:val="00224362"/>
    <w:rsid w:val="00224C37"/>
    <w:rsid w:val="002266C1"/>
    <w:rsid w:val="0022736B"/>
    <w:rsid w:val="00227595"/>
    <w:rsid w:val="00227BA7"/>
    <w:rsid w:val="00227BEB"/>
    <w:rsid w:val="002300A0"/>
    <w:rsid w:val="00230B9E"/>
    <w:rsid w:val="00231207"/>
    <w:rsid w:val="00231665"/>
    <w:rsid w:val="00231B32"/>
    <w:rsid w:val="00231C01"/>
    <w:rsid w:val="002335A2"/>
    <w:rsid w:val="002339C1"/>
    <w:rsid w:val="00233B83"/>
    <w:rsid w:val="00234192"/>
    <w:rsid w:val="0023431D"/>
    <w:rsid w:val="00234AD9"/>
    <w:rsid w:val="00235272"/>
    <w:rsid w:val="00235883"/>
    <w:rsid w:val="00235BBE"/>
    <w:rsid w:val="00236D69"/>
    <w:rsid w:val="002370ED"/>
    <w:rsid w:val="002374FE"/>
    <w:rsid w:val="00237834"/>
    <w:rsid w:val="002405A9"/>
    <w:rsid w:val="00240C98"/>
    <w:rsid w:val="00241AFF"/>
    <w:rsid w:val="00241B1B"/>
    <w:rsid w:val="00241F44"/>
    <w:rsid w:val="002436F6"/>
    <w:rsid w:val="00244C25"/>
    <w:rsid w:val="00244E7A"/>
    <w:rsid w:val="002458DA"/>
    <w:rsid w:val="00245B4A"/>
    <w:rsid w:val="00246900"/>
    <w:rsid w:val="00246B56"/>
    <w:rsid w:val="00246EB2"/>
    <w:rsid w:val="00247074"/>
    <w:rsid w:val="00247366"/>
    <w:rsid w:val="00250A2F"/>
    <w:rsid w:val="00251020"/>
    <w:rsid w:val="002511D2"/>
    <w:rsid w:val="002520B3"/>
    <w:rsid w:val="0025267C"/>
    <w:rsid w:val="00252820"/>
    <w:rsid w:val="00252E0C"/>
    <w:rsid w:val="00253038"/>
    <w:rsid w:val="0025324A"/>
    <w:rsid w:val="00253C28"/>
    <w:rsid w:val="00255D13"/>
    <w:rsid w:val="00255FAB"/>
    <w:rsid w:val="0025699D"/>
    <w:rsid w:val="002600E7"/>
    <w:rsid w:val="00260693"/>
    <w:rsid w:val="00261C38"/>
    <w:rsid w:val="00262248"/>
    <w:rsid w:val="00262A26"/>
    <w:rsid w:val="00263E4D"/>
    <w:rsid w:val="002645BE"/>
    <w:rsid w:val="002646C0"/>
    <w:rsid w:val="00266723"/>
    <w:rsid w:val="00266892"/>
    <w:rsid w:val="002670E6"/>
    <w:rsid w:val="00271F8B"/>
    <w:rsid w:val="00272BE0"/>
    <w:rsid w:val="00273A51"/>
    <w:rsid w:val="00275693"/>
    <w:rsid w:val="00275942"/>
    <w:rsid w:val="00275C79"/>
    <w:rsid w:val="0027622D"/>
    <w:rsid w:val="002765A4"/>
    <w:rsid w:val="00276DCC"/>
    <w:rsid w:val="0028075B"/>
    <w:rsid w:val="00280BAA"/>
    <w:rsid w:val="00280F26"/>
    <w:rsid w:val="00280F60"/>
    <w:rsid w:val="00283559"/>
    <w:rsid w:val="00284D5F"/>
    <w:rsid w:val="00285501"/>
    <w:rsid w:val="00286948"/>
    <w:rsid w:val="00286E41"/>
    <w:rsid w:val="00286F6D"/>
    <w:rsid w:val="00290348"/>
    <w:rsid w:val="00291190"/>
    <w:rsid w:val="00292338"/>
    <w:rsid w:val="002923A1"/>
    <w:rsid w:val="00292B17"/>
    <w:rsid w:val="00292E33"/>
    <w:rsid w:val="0029374E"/>
    <w:rsid w:val="0029425F"/>
    <w:rsid w:val="00294A9C"/>
    <w:rsid w:val="00294D89"/>
    <w:rsid w:val="00295EDF"/>
    <w:rsid w:val="002A0298"/>
    <w:rsid w:val="002A126D"/>
    <w:rsid w:val="002A13B0"/>
    <w:rsid w:val="002A1F43"/>
    <w:rsid w:val="002A257E"/>
    <w:rsid w:val="002A2617"/>
    <w:rsid w:val="002A2BA8"/>
    <w:rsid w:val="002A39DC"/>
    <w:rsid w:val="002A3C7C"/>
    <w:rsid w:val="002A45AE"/>
    <w:rsid w:val="002A491E"/>
    <w:rsid w:val="002A6385"/>
    <w:rsid w:val="002A6DEB"/>
    <w:rsid w:val="002A704A"/>
    <w:rsid w:val="002A75E0"/>
    <w:rsid w:val="002B0D05"/>
    <w:rsid w:val="002B0D46"/>
    <w:rsid w:val="002B17A5"/>
    <w:rsid w:val="002B19ED"/>
    <w:rsid w:val="002B2AE1"/>
    <w:rsid w:val="002B3166"/>
    <w:rsid w:val="002B362C"/>
    <w:rsid w:val="002B36AE"/>
    <w:rsid w:val="002B4992"/>
    <w:rsid w:val="002B49CE"/>
    <w:rsid w:val="002B7456"/>
    <w:rsid w:val="002B7EE5"/>
    <w:rsid w:val="002C0503"/>
    <w:rsid w:val="002C0AD1"/>
    <w:rsid w:val="002C0BAF"/>
    <w:rsid w:val="002C0D96"/>
    <w:rsid w:val="002C1369"/>
    <w:rsid w:val="002C15CA"/>
    <w:rsid w:val="002C17F4"/>
    <w:rsid w:val="002C1B1C"/>
    <w:rsid w:val="002C1D6D"/>
    <w:rsid w:val="002C39A1"/>
    <w:rsid w:val="002C4C60"/>
    <w:rsid w:val="002C4CB1"/>
    <w:rsid w:val="002C4EA6"/>
    <w:rsid w:val="002C5394"/>
    <w:rsid w:val="002C5465"/>
    <w:rsid w:val="002C72FB"/>
    <w:rsid w:val="002D0860"/>
    <w:rsid w:val="002D1253"/>
    <w:rsid w:val="002D1A56"/>
    <w:rsid w:val="002D1AD7"/>
    <w:rsid w:val="002D2459"/>
    <w:rsid w:val="002D289D"/>
    <w:rsid w:val="002D2DAD"/>
    <w:rsid w:val="002D2FFF"/>
    <w:rsid w:val="002D3CB8"/>
    <w:rsid w:val="002D4059"/>
    <w:rsid w:val="002D52D1"/>
    <w:rsid w:val="002D547D"/>
    <w:rsid w:val="002D5620"/>
    <w:rsid w:val="002D565F"/>
    <w:rsid w:val="002D5EA1"/>
    <w:rsid w:val="002D6A1D"/>
    <w:rsid w:val="002E019C"/>
    <w:rsid w:val="002E053F"/>
    <w:rsid w:val="002E0B61"/>
    <w:rsid w:val="002E0EAD"/>
    <w:rsid w:val="002E1618"/>
    <w:rsid w:val="002E1A64"/>
    <w:rsid w:val="002E1B57"/>
    <w:rsid w:val="002E248D"/>
    <w:rsid w:val="002E26A6"/>
    <w:rsid w:val="002E3765"/>
    <w:rsid w:val="002E3859"/>
    <w:rsid w:val="002E3F06"/>
    <w:rsid w:val="002E59EC"/>
    <w:rsid w:val="002E6208"/>
    <w:rsid w:val="002E62F7"/>
    <w:rsid w:val="002E647E"/>
    <w:rsid w:val="002E64FC"/>
    <w:rsid w:val="002E6CCD"/>
    <w:rsid w:val="002E78BE"/>
    <w:rsid w:val="002F02C3"/>
    <w:rsid w:val="002F1499"/>
    <w:rsid w:val="002F2129"/>
    <w:rsid w:val="002F2257"/>
    <w:rsid w:val="002F2E7C"/>
    <w:rsid w:val="002F393A"/>
    <w:rsid w:val="002F482A"/>
    <w:rsid w:val="002F4C12"/>
    <w:rsid w:val="002F4D33"/>
    <w:rsid w:val="002F577D"/>
    <w:rsid w:val="002F58CD"/>
    <w:rsid w:val="002F5B43"/>
    <w:rsid w:val="002F5B48"/>
    <w:rsid w:val="002F6787"/>
    <w:rsid w:val="002F73A2"/>
    <w:rsid w:val="00300F56"/>
    <w:rsid w:val="0030133B"/>
    <w:rsid w:val="00301D4E"/>
    <w:rsid w:val="0030216F"/>
    <w:rsid w:val="00302DAB"/>
    <w:rsid w:val="0030366D"/>
    <w:rsid w:val="00304D3F"/>
    <w:rsid w:val="003052B6"/>
    <w:rsid w:val="00305491"/>
    <w:rsid w:val="00305A17"/>
    <w:rsid w:val="00305EB2"/>
    <w:rsid w:val="0030691D"/>
    <w:rsid w:val="00310247"/>
    <w:rsid w:val="00311D1C"/>
    <w:rsid w:val="00313499"/>
    <w:rsid w:val="003143ED"/>
    <w:rsid w:val="003146C8"/>
    <w:rsid w:val="00315531"/>
    <w:rsid w:val="00317865"/>
    <w:rsid w:val="00321D5E"/>
    <w:rsid w:val="0032335D"/>
    <w:rsid w:val="00323D76"/>
    <w:rsid w:val="003247CC"/>
    <w:rsid w:val="00324A5C"/>
    <w:rsid w:val="003263A6"/>
    <w:rsid w:val="00326568"/>
    <w:rsid w:val="00326B85"/>
    <w:rsid w:val="00330585"/>
    <w:rsid w:val="00330B37"/>
    <w:rsid w:val="00331171"/>
    <w:rsid w:val="00331705"/>
    <w:rsid w:val="00331941"/>
    <w:rsid w:val="003320D5"/>
    <w:rsid w:val="003321A6"/>
    <w:rsid w:val="003321F3"/>
    <w:rsid w:val="00332490"/>
    <w:rsid w:val="00332963"/>
    <w:rsid w:val="00332BEF"/>
    <w:rsid w:val="00333262"/>
    <w:rsid w:val="0033331A"/>
    <w:rsid w:val="00333B29"/>
    <w:rsid w:val="00333F8A"/>
    <w:rsid w:val="00334D60"/>
    <w:rsid w:val="00334F4E"/>
    <w:rsid w:val="003365D7"/>
    <w:rsid w:val="003368B8"/>
    <w:rsid w:val="003405DB"/>
    <w:rsid w:val="003410B5"/>
    <w:rsid w:val="003415C4"/>
    <w:rsid w:val="00344776"/>
    <w:rsid w:val="00344A0F"/>
    <w:rsid w:val="0034589D"/>
    <w:rsid w:val="00345C99"/>
    <w:rsid w:val="00346B86"/>
    <w:rsid w:val="00347D42"/>
    <w:rsid w:val="00350255"/>
    <w:rsid w:val="003505E2"/>
    <w:rsid w:val="00350B9C"/>
    <w:rsid w:val="00351140"/>
    <w:rsid w:val="003533CF"/>
    <w:rsid w:val="00353EAA"/>
    <w:rsid w:val="00354400"/>
    <w:rsid w:val="003551AA"/>
    <w:rsid w:val="003554E9"/>
    <w:rsid w:val="00356A93"/>
    <w:rsid w:val="00357195"/>
    <w:rsid w:val="0035733F"/>
    <w:rsid w:val="003605E5"/>
    <w:rsid w:val="003609B3"/>
    <w:rsid w:val="00360AB5"/>
    <w:rsid w:val="00361D2C"/>
    <w:rsid w:val="003628C9"/>
    <w:rsid w:val="003636C4"/>
    <w:rsid w:val="00363C8F"/>
    <w:rsid w:val="00363E2E"/>
    <w:rsid w:val="0036512C"/>
    <w:rsid w:val="003659C9"/>
    <w:rsid w:val="00366498"/>
    <w:rsid w:val="00366EF2"/>
    <w:rsid w:val="00367158"/>
    <w:rsid w:val="0036719E"/>
    <w:rsid w:val="003720C8"/>
    <w:rsid w:val="0037235F"/>
    <w:rsid w:val="00372B2B"/>
    <w:rsid w:val="00372B71"/>
    <w:rsid w:val="00373565"/>
    <w:rsid w:val="00373916"/>
    <w:rsid w:val="00373F70"/>
    <w:rsid w:val="00375715"/>
    <w:rsid w:val="003765AB"/>
    <w:rsid w:val="00377885"/>
    <w:rsid w:val="00377DA1"/>
    <w:rsid w:val="003817F0"/>
    <w:rsid w:val="00382338"/>
    <w:rsid w:val="003829E5"/>
    <w:rsid w:val="00382A16"/>
    <w:rsid w:val="00382E95"/>
    <w:rsid w:val="00384B5F"/>
    <w:rsid w:val="00384CFA"/>
    <w:rsid w:val="003855A7"/>
    <w:rsid w:val="0038607E"/>
    <w:rsid w:val="00386D32"/>
    <w:rsid w:val="0038701A"/>
    <w:rsid w:val="00390358"/>
    <w:rsid w:val="00390CBB"/>
    <w:rsid w:val="0039328E"/>
    <w:rsid w:val="00393593"/>
    <w:rsid w:val="00393EC6"/>
    <w:rsid w:val="0039430C"/>
    <w:rsid w:val="003945BD"/>
    <w:rsid w:val="00395AC3"/>
    <w:rsid w:val="00395B8E"/>
    <w:rsid w:val="00395BED"/>
    <w:rsid w:val="00396085"/>
    <w:rsid w:val="00397F08"/>
    <w:rsid w:val="003A1165"/>
    <w:rsid w:val="003A3514"/>
    <w:rsid w:val="003A37C5"/>
    <w:rsid w:val="003A409E"/>
    <w:rsid w:val="003A5664"/>
    <w:rsid w:val="003A6051"/>
    <w:rsid w:val="003A6625"/>
    <w:rsid w:val="003A7077"/>
    <w:rsid w:val="003A7DF5"/>
    <w:rsid w:val="003B029A"/>
    <w:rsid w:val="003B0B70"/>
    <w:rsid w:val="003B0E0C"/>
    <w:rsid w:val="003B1516"/>
    <w:rsid w:val="003B15A4"/>
    <w:rsid w:val="003B1E63"/>
    <w:rsid w:val="003B1EBD"/>
    <w:rsid w:val="003B2938"/>
    <w:rsid w:val="003B2EE4"/>
    <w:rsid w:val="003B6066"/>
    <w:rsid w:val="003B72CC"/>
    <w:rsid w:val="003B7749"/>
    <w:rsid w:val="003C0289"/>
    <w:rsid w:val="003C09D8"/>
    <w:rsid w:val="003C0C04"/>
    <w:rsid w:val="003C0F97"/>
    <w:rsid w:val="003C2068"/>
    <w:rsid w:val="003C257A"/>
    <w:rsid w:val="003C2CAC"/>
    <w:rsid w:val="003C2E3C"/>
    <w:rsid w:val="003C38D3"/>
    <w:rsid w:val="003C4300"/>
    <w:rsid w:val="003C4862"/>
    <w:rsid w:val="003C4BDA"/>
    <w:rsid w:val="003C4FD5"/>
    <w:rsid w:val="003C55A7"/>
    <w:rsid w:val="003C5B59"/>
    <w:rsid w:val="003C65DB"/>
    <w:rsid w:val="003C744E"/>
    <w:rsid w:val="003C7DC6"/>
    <w:rsid w:val="003D0E3D"/>
    <w:rsid w:val="003D1B15"/>
    <w:rsid w:val="003D3C53"/>
    <w:rsid w:val="003D3F21"/>
    <w:rsid w:val="003D4AB8"/>
    <w:rsid w:val="003D4CCB"/>
    <w:rsid w:val="003D5964"/>
    <w:rsid w:val="003D5A13"/>
    <w:rsid w:val="003D5CD4"/>
    <w:rsid w:val="003D6EF9"/>
    <w:rsid w:val="003D7227"/>
    <w:rsid w:val="003D7B39"/>
    <w:rsid w:val="003E08FA"/>
    <w:rsid w:val="003E0FFD"/>
    <w:rsid w:val="003E10A0"/>
    <w:rsid w:val="003E1C56"/>
    <w:rsid w:val="003E2135"/>
    <w:rsid w:val="003E2200"/>
    <w:rsid w:val="003E3103"/>
    <w:rsid w:val="003E365E"/>
    <w:rsid w:val="003E3A89"/>
    <w:rsid w:val="003E42D8"/>
    <w:rsid w:val="003E518F"/>
    <w:rsid w:val="003E5DA3"/>
    <w:rsid w:val="003E5EA1"/>
    <w:rsid w:val="003E6AE7"/>
    <w:rsid w:val="003F011C"/>
    <w:rsid w:val="003F0515"/>
    <w:rsid w:val="003F051F"/>
    <w:rsid w:val="003F0618"/>
    <w:rsid w:val="003F249B"/>
    <w:rsid w:val="003F318C"/>
    <w:rsid w:val="003F33AF"/>
    <w:rsid w:val="003F36A8"/>
    <w:rsid w:val="003F3D31"/>
    <w:rsid w:val="003F46D7"/>
    <w:rsid w:val="003F49A4"/>
    <w:rsid w:val="003F4A00"/>
    <w:rsid w:val="003F595F"/>
    <w:rsid w:val="003F5F0B"/>
    <w:rsid w:val="003F7167"/>
    <w:rsid w:val="0040073A"/>
    <w:rsid w:val="004011FF"/>
    <w:rsid w:val="004025F2"/>
    <w:rsid w:val="00402B91"/>
    <w:rsid w:val="00402DDC"/>
    <w:rsid w:val="004040A8"/>
    <w:rsid w:val="00404DFA"/>
    <w:rsid w:val="00404ED3"/>
    <w:rsid w:val="00405008"/>
    <w:rsid w:val="004057AF"/>
    <w:rsid w:val="00405F56"/>
    <w:rsid w:val="00406028"/>
    <w:rsid w:val="00406277"/>
    <w:rsid w:val="00406499"/>
    <w:rsid w:val="00406771"/>
    <w:rsid w:val="004068E9"/>
    <w:rsid w:val="00407DC3"/>
    <w:rsid w:val="004104D8"/>
    <w:rsid w:val="00410F08"/>
    <w:rsid w:val="00411575"/>
    <w:rsid w:val="0041383A"/>
    <w:rsid w:val="00413EA7"/>
    <w:rsid w:val="00415121"/>
    <w:rsid w:val="00415810"/>
    <w:rsid w:val="004167CD"/>
    <w:rsid w:val="00416ADC"/>
    <w:rsid w:val="004170D3"/>
    <w:rsid w:val="0042153C"/>
    <w:rsid w:val="00421FA8"/>
    <w:rsid w:val="004235C3"/>
    <w:rsid w:val="00423D61"/>
    <w:rsid w:val="00424B9F"/>
    <w:rsid w:val="00425A94"/>
    <w:rsid w:val="00426290"/>
    <w:rsid w:val="00426B53"/>
    <w:rsid w:val="00426B9A"/>
    <w:rsid w:val="004278C8"/>
    <w:rsid w:val="004307CD"/>
    <w:rsid w:val="00430C4F"/>
    <w:rsid w:val="0043116F"/>
    <w:rsid w:val="00432048"/>
    <w:rsid w:val="00432457"/>
    <w:rsid w:val="00433470"/>
    <w:rsid w:val="0043377F"/>
    <w:rsid w:val="0043409C"/>
    <w:rsid w:val="004340D0"/>
    <w:rsid w:val="00434949"/>
    <w:rsid w:val="00434B73"/>
    <w:rsid w:val="004350B3"/>
    <w:rsid w:val="00435694"/>
    <w:rsid w:val="00436CBA"/>
    <w:rsid w:val="00436CD9"/>
    <w:rsid w:val="004375ED"/>
    <w:rsid w:val="004401C0"/>
    <w:rsid w:val="004413D8"/>
    <w:rsid w:val="00441842"/>
    <w:rsid w:val="00441C30"/>
    <w:rsid w:val="00445D6D"/>
    <w:rsid w:val="004460F0"/>
    <w:rsid w:val="004462FC"/>
    <w:rsid w:val="00446907"/>
    <w:rsid w:val="00446AB3"/>
    <w:rsid w:val="0044715D"/>
    <w:rsid w:val="00447E12"/>
    <w:rsid w:val="0045011C"/>
    <w:rsid w:val="0045019B"/>
    <w:rsid w:val="004502D0"/>
    <w:rsid w:val="00450F4D"/>
    <w:rsid w:val="004516F7"/>
    <w:rsid w:val="00452870"/>
    <w:rsid w:val="00453480"/>
    <w:rsid w:val="0045420E"/>
    <w:rsid w:val="00454881"/>
    <w:rsid w:val="00454B2B"/>
    <w:rsid w:val="00454D92"/>
    <w:rsid w:val="004557EB"/>
    <w:rsid w:val="00455A81"/>
    <w:rsid w:val="00456205"/>
    <w:rsid w:val="00456C37"/>
    <w:rsid w:val="0045707A"/>
    <w:rsid w:val="004570EB"/>
    <w:rsid w:val="004571D2"/>
    <w:rsid w:val="00460290"/>
    <w:rsid w:val="00460331"/>
    <w:rsid w:val="00461086"/>
    <w:rsid w:val="004610ED"/>
    <w:rsid w:val="00461AB4"/>
    <w:rsid w:val="00461EA0"/>
    <w:rsid w:val="00461F66"/>
    <w:rsid w:val="004627AD"/>
    <w:rsid w:val="00463588"/>
    <w:rsid w:val="0046439B"/>
    <w:rsid w:val="00464752"/>
    <w:rsid w:val="004657CB"/>
    <w:rsid w:val="0046587B"/>
    <w:rsid w:val="00465C1B"/>
    <w:rsid w:val="004661D0"/>
    <w:rsid w:val="00466770"/>
    <w:rsid w:val="0046744C"/>
    <w:rsid w:val="0047104B"/>
    <w:rsid w:val="004714B1"/>
    <w:rsid w:val="00471585"/>
    <w:rsid w:val="004718D9"/>
    <w:rsid w:val="00471D40"/>
    <w:rsid w:val="00472BC5"/>
    <w:rsid w:val="00472C2D"/>
    <w:rsid w:val="00473A77"/>
    <w:rsid w:val="00473A93"/>
    <w:rsid w:val="00473AB2"/>
    <w:rsid w:val="00474473"/>
    <w:rsid w:val="004746AC"/>
    <w:rsid w:val="0047491C"/>
    <w:rsid w:val="00475478"/>
    <w:rsid w:val="0047665B"/>
    <w:rsid w:val="00476E1E"/>
    <w:rsid w:val="00477709"/>
    <w:rsid w:val="00477B5C"/>
    <w:rsid w:val="00477C27"/>
    <w:rsid w:val="004803E7"/>
    <w:rsid w:val="00480B59"/>
    <w:rsid w:val="00481917"/>
    <w:rsid w:val="00481DFB"/>
    <w:rsid w:val="00482087"/>
    <w:rsid w:val="0048224A"/>
    <w:rsid w:val="00482DDF"/>
    <w:rsid w:val="00482ED7"/>
    <w:rsid w:val="00483A7D"/>
    <w:rsid w:val="00483B0C"/>
    <w:rsid w:val="00484468"/>
    <w:rsid w:val="004849FC"/>
    <w:rsid w:val="004865BC"/>
    <w:rsid w:val="00490528"/>
    <w:rsid w:val="00490897"/>
    <w:rsid w:val="00491497"/>
    <w:rsid w:val="00491522"/>
    <w:rsid w:val="004925AD"/>
    <w:rsid w:val="00492C34"/>
    <w:rsid w:val="00492E69"/>
    <w:rsid w:val="00493AD2"/>
    <w:rsid w:val="00493EDB"/>
    <w:rsid w:val="00494514"/>
    <w:rsid w:val="00494B86"/>
    <w:rsid w:val="00494E03"/>
    <w:rsid w:val="00494EC1"/>
    <w:rsid w:val="004959C2"/>
    <w:rsid w:val="00495FD3"/>
    <w:rsid w:val="004961BB"/>
    <w:rsid w:val="00496412"/>
    <w:rsid w:val="00496627"/>
    <w:rsid w:val="004977C6"/>
    <w:rsid w:val="004A069D"/>
    <w:rsid w:val="004A10FA"/>
    <w:rsid w:val="004A1DB1"/>
    <w:rsid w:val="004A3243"/>
    <w:rsid w:val="004A3402"/>
    <w:rsid w:val="004A358F"/>
    <w:rsid w:val="004A3DC7"/>
    <w:rsid w:val="004A44BE"/>
    <w:rsid w:val="004A4BEB"/>
    <w:rsid w:val="004A4F01"/>
    <w:rsid w:val="004A56CE"/>
    <w:rsid w:val="004A611E"/>
    <w:rsid w:val="004A625B"/>
    <w:rsid w:val="004A63A0"/>
    <w:rsid w:val="004A6904"/>
    <w:rsid w:val="004A71F6"/>
    <w:rsid w:val="004A7359"/>
    <w:rsid w:val="004A7F00"/>
    <w:rsid w:val="004B1878"/>
    <w:rsid w:val="004B2000"/>
    <w:rsid w:val="004B2209"/>
    <w:rsid w:val="004B2A0E"/>
    <w:rsid w:val="004B4E87"/>
    <w:rsid w:val="004B515B"/>
    <w:rsid w:val="004B5BA7"/>
    <w:rsid w:val="004B5BAE"/>
    <w:rsid w:val="004B5EF3"/>
    <w:rsid w:val="004B6891"/>
    <w:rsid w:val="004B70E1"/>
    <w:rsid w:val="004B7407"/>
    <w:rsid w:val="004B769E"/>
    <w:rsid w:val="004B7998"/>
    <w:rsid w:val="004C0150"/>
    <w:rsid w:val="004C07E0"/>
    <w:rsid w:val="004C14D4"/>
    <w:rsid w:val="004C14ED"/>
    <w:rsid w:val="004C1AD3"/>
    <w:rsid w:val="004C21D0"/>
    <w:rsid w:val="004C304F"/>
    <w:rsid w:val="004C30A7"/>
    <w:rsid w:val="004C338A"/>
    <w:rsid w:val="004C41CA"/>
    <w:rsid w:val="004C4B0F"/>
    <w:rsid w:val="004C52E8"/>
    <w:rsid w:val="004C634B"/>
    <w:rsid w:val="004C647A"/>
    <w:rsid w:val="004C6881"/>
    <w:rsid w:val="004C6B01"/>
    <w:rsid w:val="004C6C45"/>
    <w:rsid w:val="004C7F7F"/>
    <w:rsid w:val="004D00A9"/>
    <w:rsid w:val="004D0E6F"/>
    <w:rsid w:val="004D38C7"/>
    <w:rsid w:val="004D3A6A"/>
    <w:rsid w:val="004D3EBA"/>
    <w:rsid w:val="004D47BB"/>
    <w:rsid w:val="004D4878"/>
    <w:rsid w:val="004D4AD8"/>
    <w:rsid w:val="004D4D61"/>
    <w:rsid w:val="004D5860"/>
    <w:rsid w:val="004D5C44"/>
    <w:rsid w:val="004D5CDE"/>
    <w:rsid w:val="004D6037"/>
    <w:rsid w:val="004D6B0B"/>
    <w:rsid w:val="004D6F7E"/>
    <w:rsid w:val="004D7D21"/>
    <w:rsid w:val="004E031F"/>
    <w:rsid w:val="004E0710"/>
    <w:rsid w:val="004E078E"/>
    <w:rsid w:val="004E0B7E"/>
    <w:rsid w:val="004E2D41"/>
    <w:rsid w:val="004E334E"/>
    <w:rsid w:val="004E34A9"/>
    <w:rsid w:val="004E3DE9"/>
    <w:rsid w:val="004E4005"/>
    <w:rsid w:val="004E4376"/>
    <w:rsid w:val="004E471D"/>
    <w:rsid w:val="004E4B51"/>
    <w:rsid w:val="004E5178"/>
    <w:rsid w:val="004E54C9"/>
    <w:rsid w:val="004E5FF6"/>
    <w:rsid w:val="004E630F"/>
    <w:rsid w:val="004E7F06"/>
    <w:rsid w:val="004F0D43"/>
    <w:rsid w:val="004F1096"/>
    <w:rsid w:val="004F1A3D"/>
    <w:rsid w:val="004F1E7E"/>
    <w:rsid w:val="004F2D5D"/>
    <w:rsid w:val="004F31F0"/>
    <w:rsid w:val="004F387E"/>
    <w:rsid w:val="004F3A2C"/>
    <w:rsid w:val="004F3C46"/>
    <w:rsid w:val="004F3E86"/>
    <w:rsid w:val="004F48E8"/>
    <w:rsid w:val="004F5136"/>
    <w:rsid w:val="004F5470"/>
    <w:rsid w:val="004F5924"/>
    <w:rsid w:val="004F5F71"/>
    <w:rsid w:val="004F6D8B"/>
    <w:rsid w:val="004F7A60"/>
    <w:rsid w:val="0050091E"/>
    <w:rsid w:val="00500BD6"/>
    <w:rsid w:val="00500F49"/>
    <w:rsid w:val="005029DE"/>
    <w:rsid w:val="0050312F"/>
    <w:rsid w:val="00504771"/>
    <w:rsid w:val="00504BF7"/>
    <w:rsid w:val="00504C83"/>
    <w:rsid w:val="005053B6"/>
    <w:rsid w:val="00505A4E"/>
    <w:rsid w:val="00505FBE"/>
    <w:rsid w:val="005065DD"/>
    <w:rsid w:val="005079BF"/>
    <w:rsid w:val="00507DBB"/>
    <w:rsid w:val="00510197"/>
    <w:rsid w:val="00510246"/>
    <w:rsid w:val="0051056F"/>
    <w:rsid w:val="005107C2"/>
    <w:rsid w:val="00510D0F"/>
    <w:rsid w:val="00511892"/>
    <w:rsid w:val="005120EE"/>
    <w:rsid w:val="005121A9"/>
    <w:rsid w:val="0051224E"/>
    <w:rsid w:val="0051298A"/>
    <w:rsid w:val="0051519F"/>
    <w:rsid w:val="00515B39"/>
    <w:rsid w:val="00515CBD"/>
    <w:rsid w:val="00516524"/>
    <w:rsid w:val="005167D1"/>
    <w:rsid w:val="00521E99"/>
    <w:rsid w:val="00522270"/>
    <w:rsid w:val="00522626"/>
    <w:rsid w:val="00523877"/>
    <w:rsid w:val="00523F18"/>
    <w:rsid w:val="0052421D"/>
    <w:rsid w:val="00524915"/>
    <w:rsid w:val="00524F04"/>
    <w:rsid w:val="00530D40"/>
    <w:rsid w:val="0053113A"/>
    <w:rsid w:val="00531608"/>
    <w:rsid w:val="00531C22"/>
    <w:rsid w:val="00532297"/>
    <w:rsid w:val="005323D7"/>
    <w:rsid w:val="00532529"/>
    <w:rsid w:val="00532D6A"/>
    <w:rsid w:val="00534BDF"/>
    <w:rsid w:val="00534C62"/>
    <w:rsid w:val="00534DDD"/>
    <w:rsid w:val="00536A9F"/>
    <w:rsid w:val="00537A1B"/>
    <w:rsid w:val="00540087"/>
    <w:rsid w:val="0054047B"/>
    <w:rsid w:val="00540F79"/>
    <w:rsid w:val="00541351"/>
    <w:rsid w:val="00541D0E"/>
    <w:rsid w:val="00542042"/>
    <w:rsid w:val="00542A85"/>
    <w:rsid w:val="00543A86"/>
    <w:rsid w:val="005443A4"/>
    <w:rsid w:val="00544A4D"/>
    <w:rsid w:val="00544D2F"/>
    <w:rsid w:val="00546070"/>
    <w:rsid w:val="0054635E"/>
    <w:rsid w:val="00546B94"/>
    <w:rsid w:val="00546E18"/>
    <w:rsid w:val="005477BB"/>
    <w:rsid w:val="00547D4B"/>
    <w:rsid w:val="00550465"/>
    <w:rsid w:val="0055073F"/>
    <w:rsid w:val="005511D7"/>
    <w:rsid w:val="00552E84"/>
    <w:rsid w:val="00553068"/>
    <w:rsid w:val="00553D76"/>
    <w:rsid w:val="00554820"/>
    <w:rsid w:val="0055657D"/>
    <w:rsid w:val="00556D47"/>
    <w:rsid w:val="00557AC2"/>
    <w:rsid w:val="00557C0E"/>
    <w:rsid w:val="005603E9"/>
    <w:rsid w:val="0056042D"/>
    <w:rsid w:val="00560746"/>
    <w:rsid w:val="00560AB7"/>
    <w:rsid w:val="0056161C"/>
    <w:rsid w:val="00561A1B"/>
    <w:rsid w:val="00561A50"/>
    <w:rsid w:val="0056294C"/>
    <w:rsid w:val="00563002"/>
    <w:rsid w:val="005659D4"/>
    <w:rsid w:val="00566F01"/>
    <w:rsid w:val="00570809"/>
    <w:rsid w:val="00570B65"/>
    <w:rsid w:val="00570BE8"/>
    <w:rsid w:val="005710EA"/>
    <w:rsid w:val="005717D8"/>
    <w:rsid w:val="00571F5C"/>
    <w:rsid w:val="005722E2"/>
    <w:rsid w:val="00573891"/>
    <w:rsid w:val="005754A0"/>
    <w:rsid w:val="00575C67"/>
    <w:rsid w:val="005760FB"/>
    <w:rsid w:val="0057659D"/>
    <w:rsid w:val="00576942"/>
    <w:rsid w:val="00576B4F"/>
    <w:rsid w:val="00582A40"/>
    <w:rsid w:val="00584466"/>
    <w:rsid w:val="00584633"/>
    <w:rsid w:val="00584E34"/>
    <w:rsid w:val="00585F6D"/>
    <w:rsid w:val="005876C8"/>
    <w:rsid w:val="00587A9C"/>
    <w:rsid w:val="005904A5"/>
    <w:rsid w:val="005916C1"/>
    <w:rsid w:val="00592448"/>
    <w:rsid w:val="00592553"/>
    <w:rsid w:val="00592815"/>
    <w:rsid w:val="00592F09"/>
    <w:rsid w:val="00593676"/>
    <w:rsid w:val="00593C35"/>
    <w:rsid w:val="00593D3F"/>
    <w:rsid w:val="0059542A"/>
    <w:rsid w:val="00595521"/>
    <w:rsid w:val="005958E1"/>
    <w:rsid w:val="0059689E"/>
    <w:rsid w:val="00596940"/>
    <w:rsid w:val="0059698E"/>
    <w:rsid w:val="00596AC8"/>
    <w:rsid w:val="005978E3"/>
    <w:rsid w:val="005A06E8"/>
    <w:rsid w:val="005A219B"/>
    <w:rsid w:val="005A2341"/>
    <w:rsid w:val="005A2D1D"/>
    <w:rsid w:val="005A469F"/>
    <w:rsid w:val="005A541D"/>
    <w:rsid w:val="005A5A08"/>
    <w:rsid w:val="005A5A23"/>
    <w:rsid w:val="005A6076"/>
    <w:rsid w:val="005A6201"/>
    <w:rsid w:val="005A78F3"/>
    <w:rsid w:val="005A7C86"/>
    <w:rsid w:val="005A7D7B"/>
    <w:rsid w:val="005B0034"/>
    <w:rsid w:val="005B0349"/>
    <w:rsid w:val="005B04E1"/>
    <w:rsid w:val="005B0EB6"/>
    <w:rsid w:val="005B22ED"/>
    <w:rsid w:val="005B245B"/>
    <w:rsid w:val="005B4884"/>
    <w:rsid w:val="005B5508"/>
    <w:rsid w:val="005B5555"/>
    <w:rsid w:val="005B5959"/>
    <w:rsid w:val="005B7F40"/>
    <w:rsid w:val="005C0C25"/>
    <w:rsid w:val="005C125F"/>
    <w:rsid w:val="005C1F8D"/>
    <w:rsid w:val="005C200B"/>
    <w:rsid w:val="005C262E"/>
    <w:rsid w:val="005C2801"/>
    <w:rsid w:val="005C402E"/>
    <w:rsid w:val="005C48D6"/>
    <w:rsid w:val="005C5879"/>
    <w:rsid w:val="005C6B5B"/>
    <w:rsid w:val="005C6DF5"/>
    <w:rsid w:val="005D0723"/>
    <w:rsid w:val="005D08F5"/>
    <w:rsid w:val="005D0F8B"/>
    <w:rsid w:val="005D206C"/>
    <w:rsid w:val="005D2513"/>
    <w:rsid w:val="005D2879"/>
    <w:rsid w:val="005D2A3B"/>
    <w:rsid w:val="005D2CCD"/>
    <w:rsid w:val="005D41FB"/>
    <w:rsid w:val="005D447A"/>
    <w:rsid w:val="005D4BBF"/>
    <w:rsid w:val="005D5AD8"/>
    <w:rsid w:val="005D70A0"/>
    <w:rsid w:val="005D73BE"/>
    <w:rsid w:val="005D7B06"/>
    <w:rsid w:val="005E010B"/>
    <w:rsid w:val="005E0D66"/>
    <w:rsid w:val="005E0F7D"/>
    <w:rsid w:val="005E15FF"/>
    <w:rsid w:val="005E1781"/>
    <w:rsid w:val="005E178E"/>
    <w:rsid w:val="005E1E53"/>
    <w:rsid w:val="005E2181"/>
    <w:rsid w:val="005E28DF"/>
    <w:rsid w:val="005E2C09"/>
    <w:rsid w:val="005E2E32"/>
    <w:rsid w:val="005E3441"/>
    <w:rsid w:val="005E401A"/>
    <w:rsid w:val="005E649D"/>
    <w:rsid w:val="005E6CF7"/>
    <w:rsid w:val="005E7129"/>
    <w:rsid w:val="005E76DF"/>
    <w:rsid w:val="005F1682"/>
    <w:rsid w:val="005F1CA5"/>
    <w:rsid w:val="005F2EFC"/>
    <w:rsid w:val="005F37D1"/>
    <w:rsid w:val="005F4420"/>
    <w:rsid w:val="005F4E38"/>
    <w:rsid w:val="005F5F12"/>
    <w:rsid w:val="005F6997"/>
    <w:rsid w:val="0060023B"/>
    <w:rsid w:val="00600E57"/>
    <w:rsid w:val="006015A2"/>
    <w:rsid w:val="0060172A"/>
    <w:rsid w:val="006024A8"/>
    <w:rsid w:val="006028A6"/>
    <w:rsid w:val="00602D96"/>
    <w:rsid w:val="006034B4"/>
    <w:rsid w:val="0060368B"/>
    <w:rsid w:val="0060458B"/>
    <w:rsid w:val="00604872"/>
    <w:rsid w:val="00604C55"/>
    <w:rsid w:val="00604D1F"/>
    <w:rsid w:val="00606232"/>
    <w:rsid w:val="006067C6"/>
    <w:rsid w:val="00607186"/>
    <w:rsid w:val="00607438"/>
    <w:rsid w:val="0061026E"/>
    <w:rsid w:val="006104C9"/>
    <w:rsid w:val="00610AAB"/>
    <w:rsid w:val="00610F6C"/>
    <w:rsid w:val="0061206B"/>
    <w:rsid w:val="00613578"/>
    <w:rsid w:val="00613D16"/>
    <w:rsid w:val="006140F2"/>
    <w:rsid w:val="00614309"/>
    <w:rsid w:val="006144F6"/>
    <w:rsid w:val="00615134"/>
    <w:rsid w:val="00615967"/>
    <w:rsid w:val="006160E1"/>
    <w:rsid w:val="00616625"/>
    <w:rsid w:val="006167C3"/>
    <w:rsid w:val="00616D2B"/>
    <w:rsid w:val="006174A4"/>
    <w:rsid w:val="00620F3C"/>
    <w:rsid w:val="006214A6"/>
    <w:rsid w:val="00621805"/>
    <w:rsid w:val="006218DA"/>
    <w:rsid w:val="00621BBE"/>
    <w:rsid w:val="00622F25"/>
    <w:rsid w:val="00623454"/>
    <w:rsid w:val="006243D5"/>
    <w:rsid w:val="006246DB"/>
    <w:rsid w:val="0062474D"/>
    <w:rsid w:val="0062565D"/>
    <w:rsid w:val="006257B4"/>
    <w:rsid w:val="0062592E"/>
    <w:rsid w:val="00630F94"/>
    <w:rsid w:val="00631875"/>
    <w:rsid w:val="00632A30"/>
    <w:rsid w:val="00633A43"/>
    <w:rsid w:val="00633B4C"/>
    <w:rsid w:val="0063492B"/>
    <w:rsid w:val="00635389"/>
    <w:rsid w:val="006356A8"/>
    <w:rsid w:val="00635AC1"/>
    <w:rsid w:val="00635B9C"/>
    <w:rsid w:val="0063666D"/>
    <w:rsid w:val="0064068A"/>
    <w:rsid w:val="00641DF4"/>
    <w:rsid w:val="00642CC0"/>
    <w:rsid w:val="00643484"/>
    <w:rsid w:val="00643893"/>
    <w:rsid w:val="0064392B"/>
    <w:rsid w:val="00644258"/>
    <w:rsid w:val="0064499D"/>
    <w:rsid w:val="00644B02"/>
    <w:rsid w:val="006467A0"/>
    <w:rsid w:val="00646923"/>
    <w:rsid w:val="006479CF"/>
    <w:rsid w:val="00647B9A"/>
    <w:rsid w:val="00650867"/>
    <w:rsid w:val="00651139"/>
    <w:rsid w:val="00651256"/>
    <w:rsid w:val="00651E27"/>
    <w:rsid w:val="00652103"/>
    <w:rsid w:val="00652A16"/>
    <w:rsid w:val="00652B15"/>
    <w:rsid w:val="00652C89"/>
    <w:rsid w:val="0065479E"/>
    <w:rsid w:val="006564EF"/>
    <w:rsid w:val="00656AAD"/>
    <w:rsid w:val="0065707A"/>
    <w:rsid w:val="006576A7"/>
    <w:rsid w:val="00661107"/>
    <w:rsid w:val="006618A1"/>
    <w:rsid w:val="00661EC4"/>
    <w:rsid w:val="00662232"/>
    <w:rsid w:val="006626EF"/>
    <w:rsid w:val="00662CA1"/>
    <w:rsid w:val="00662F25"/>
    <w:rsid w:val="00663569"/>
    <w:rsid w:val="006655CC"/>
    <w:rsid w:val="00665EAA"/>
    <w:rsid w:val="006667B9"/>
    <w:rsid w:val="00666E1F"/>
    <w:rsid w:val="006703CA"/>
    <w:rsid w:val="00670A5A"/>
    <w:rsid w:val="00672C16"/>
    <w:rsid w:val="00673188"/>
    <w:rsid w:val="00673616"/>
    <w:rsid w:val="00673C97"/>
    <w:rsid w:val="00675967"/>
    <w:rsid w:val="00676119"/>
    <w:rsid w:val="00677A33"/>
    <w:rsid w:val="00681FDC"/>
    <w:rsid w:val="006831B5"/>
    <w:rsid w:val="00683259"/>
    <w:rsid w:val="00684731"/>
    <w:rsid w:val="006850C0"/>
    <w:rsid w:val="00685B77"/>
    <w:rsid w:val="0068648E"/>
    <w:rsid w:val="00686B19"/>
    <w:rsid w:val="00686C14"/>
    <w:rsid w:val="00687A89"/>
    <w:rsid w:val="006910A0"/>
    <w:rsid w:val="00691878"/>
    <w:rsid w:val="00691DE4"/>
    <w:rsid w:val="006924E9"/>
    <w:rsid w:val="0069572F"/>
    <w:rsid w:val="0069651A"/>
    <w:rsid w:val="00696BBC"/>
    <w:rsid w:val="00696CFA"/>
    <w:rsid w:val="00697B94"/>
    <w:rsid w:val="00697E68"/>
    <w:rsid w:val="006A00E2"/>
    <w:rsid w:val="006A022C"/>
    <w:rsid w:val="006A13C8"/>
    <w:rsid w:val="006A1E13"/>
    <w:rsid w:val="006A231B"/>
    <w:rsid w:val="006A34C1"/>
    <w:rsid w:val="006A37FE"/>
    <w:rsid w:val="006A4AD3"/>
    <w:rsid w:val="006A6075"/>
    <w:rsid w:val="006A6631"/>
    <w:rsid w:val="006B034B"/>
    <w:rsid w:val="006B1882"/>
    <w:rsid w:val="006B1D7E"/>
    <w:rsid w:val="006B2068"/>
    <w:rsid w:val="006B2473"/>
    <w:rsid w:val="006B2B9D"/>
    <w:rsid w:val="006B3257"/>
    <w:rsid w:val="006B383A"/>
    <w:rsid w:val="006B56E8"/>
    <w:rsid w:val="006B65D6"/>
    <w:rsid w:val="006B6AF1"/>
    <w:rsid w:val="006B6DB0"/>
    <w:rsid w:val="006B7DFA"/>
    <w:rsid w:val="006C02E2"/>
    <w:rsid w:val="006C0BFC"/>
    <w:rsid w:val="006C0CC4"/>
    <w:rsid w:val="006C4095"/>
    <w:rsid w:val="006C5C72"/>
    <w:rsid w:val="006C5EFC"/>
    <w:rsid w:val="006C6855"/>
    <w:rsid w:val="006C6BB7"/>
    <w:rsid w:val="006C75A1"/>
    <w:rsid w:val="006D09F2"/>
    <w:rsid w:val="006D0C4B"/>
    <w:rsid w:val="006D0E2B"/>
    <w:rsid w:val="006D107F"/>
    <w:rsid w:val="006D1229"/>
    <w:rsid w:val="006D3EC3"/>
    <w:rsid w:val="006D456A"/>
    <w:rsid w:val="006D5850"/>
    <w:rsid w:val="006D7371"/>
    <w:rsid w:val="006E0036"/>
    <w:rsid w:val="006E0F5C"/>
    <w:rsid w:val="006E2169"/>
    <w:rsid w:val="006E3126"/>
    <w:rsid w:val="006E3142"/>
    <w:rsid w:val="006E3E0E"/>
    <w:rsid w:val="006E6E44"/>
    <w:rsid w:val="006E7341"/>
    <w:rsid w:val="006F092E"/>
    <w:rsid w:val="006F2CB6"/>
    <w:rsid w:val="006F2F28"/>
    <w:rsid w:val="006F3515"/>
    <w:rsid w:val="006F36DD"/>
    <w:rsid w:val="006F3E64"/>
    <w:rsid w:val="006F3FF2"/>
    <w:rsid w:val="006F416B"/>
    <w:rsid w:val="006F4902"/>
    <w:rsid w:val="006F52DD"/>
    <w:rsid w:val="006F5EA5"/>
    <w:rsid w:val="006F68D7"/>
    <w:rsid w:val="006F7B6A"/>
    <w:rsid w:val="007005FE"/>
    <w:rsid w:val="007009FC"/>
    <w:rsid w:val="00700C0C"/>
    <w:rsid w:val="00700C27"/>
    <w:rsid w:val="007022ED"/>
    <w:rsid w:val="007028E3"/>
    <w:rsid w:val="0070299F"/>
    <w:rsid w:val="00703002"/>
    <w:rsid w:val="0070486C"/>
    <w:rsid w:val="00704C51"/>
    <w:rsid w:val="00705883"/>
    <w:rsid w:val="00706EB5"/>
    <w:rsid w:val="00707356"/>
    <w:rsid w:val="00707DED"/>
    <w:rsid w:val="00711748"/>
    <w:rsid w:val="00712379"/>
    <w:rsid w:val="007126E4"/>
    <w:rsid w:val="00712D39"/>
    <w:rsid w:val="00713619"/>
    <w:rsid w:val="00713B66"/>
    <w:rsid w:val="00713C77"/>
    <w:rsid w:val="00714E87"/>
    <w:rsid w:val="00716D64"/>
    <w:rsid w:val="00717311"/>
    <w:rsid w:val="007200CA"/>
    <w:rsid w:val="007217EF"/>
    <w:rsid w:val="007236C7"/>
    <w:rsid w:val="00723B34"/>
    <w:rsid w:val="007248A4"/>
    <w:rsid w:val="00724A00"/>
    <w:rsid w:val="007250B5"/>
    <w:rsid w:val="00726A4E"/>
    <w:rsid w:val="00726AB0"/>
    <w:rsid w:val="00730CE4"/>
    <w:rsid w:val="00730E9D"/>
    <w:rsid w:val="00731591"/>
    <w:rsid w:val="00731808"/>
    <w:rsid w:val="00733C86"/>
    <w:rsid w:val="00733E07"/>
    <w:rsid w:val="00735BBA"/>
    <w:rsid w:val="0073635C"/>
    <w:rsid w:val="0073697C"/>
    <w:rsid w:val="00737123"/>
    <w:rsid w:val="00737146"/>
    <w:rsid w:val="007376CD"/>
    <w:rsid w:val="007406D2"/>
    <w:rsid w:val="007413BF"/>
    <w:rsid w:val="00741D9B"/>
    <w:rsid w:val="00741F75"/>
    <w:rsid w:val="00742E5B"/>
    <w:rsid w:val="0074400A"/>
    <w:rsid w:val="00744203"/>
    <w:rsid w:val="00744356"/>
    <w:rsid w:val="0074438A"/>
    <w:rsid w:val="00744FAB"/>
    <w:rsid w:val="007453B6"/>
    <w:rsid w:val="00745470"/>
    <w:rsid w:val="00745E45"/>
    <w:rsid w:val="0074611E"/>
    <w:rsid w:val="0074637F"/>
    <w:rsid w:val="00746FE3"/>
    <w:rsid w:val="00747BA8"/>
    <w:rsid w:val="00747EE3"/>
    <w:rsid w:val="00750892"/>
    <w:rsid w:val="00750ED6"/>
    <w:rsid w:val="0075186B"/>
    <w:rsid w:val="00751A19"/>
    <w:rsid w:val="00751BF7"/>
    <w:rsid w:val="00751D5A"/>
    <w:rsid w:val="007523D4"/>
    <w:rsid w:val="00752738"/>
    <w:rsid w:val="00753ABD"/>
    <w:rsid w:val="007543CA"/>
    <w:rsid w:val="0075486D"/>
    <w:rsid w:val="00755D64"/>
    <w:rsid w:val="00756319"/>
    <w:rsid w:val="00756565"/>
    <w:rsid w:val="007603B9"/>
    <w:rsid w:val="0076045B"/>
    <w:rsid w:val="00760C16"/>
    <w:rsid w:val="00761820"/>
    <w:rsid w:val="00761B6F"/>
    <w:rsid w:val="00762231"/>
    <w:rsid w:val="0076347C"/>
    <w:rsid w:val="00763544"/>
    <w:rsid w:val="00763DF1"/>
    <w:rsid w:val="007641BD"/>
    <w:rsid w:val="007643C9"/>
    <w:rsid w:val="00764718"/>
    <w:rsid w:val="00764860"/>
    <w:rsid w:val="00764AC6"/>
    <w:rsid w:val="00765873"/>
    <w:rsid w:val="007658DE"/>
    <w:rsid w:val="00765CA3"/>
    <w:rsid w:val="007676FE"/>
    <w:rsid w:val="00767925"/>
    <w:rsid w:val="00770301"/>
    <w:rsid w:val="00770CFF"/>
    <w:rsid w:val="00772475"/>
    <w:rsid w:val="0077283B"/>
    <w:rsid w:val="00773381"/>
    <w:rsid w:val="00774913"/>
    <w:rsid w:val="007753B4"/>
    <w:rsid w:val="00775741"/>
    <w:rsid w:val="0077681C"/>
    <w:rsid w:val="00776D88"/>
    <w:rsid w:val="00780468"/>
    <w:rsid w:val="00780797"/>
    <w:rsid w:val="00780F8B"/>
    <w:rsid w:val="00781259"/>
    <w:rsid w:val="0078173B"/>
    <w:rsid w:val="0078215D"/>
    <w:rsid w:val="007827CD"/>
    <w:rsid w:val="00782D9F"/>
    <w:rsid w:val="00783DD2"/>
    <w:rsid w:val="007850FB"/>
    <w:rsid w:val="00786FDB"/>
    <w:rsid w:val="00787051"/>
    <w:rsid w:val="0079005E"/>
    <w:rsid w:val="007906AE"/>
    <w:rsid w:val="00790842"/>
    <w:rsid w:val="00790931"/>
    <w:rsid w:val="00790B17"/>
    <w:rsid w:val="00792608"/>
    <w:rsid w:val="00792815"/>
    <w:rsid w:val="00792A6D"/>
    <w:rsid w:val="0079302F"/>
    <w:rsid w:val="00793B06"/>
    <w:rsid w:val="00794152"/>
    <w:rsid w:val="0079466A"/>
    <w:rsid w:val="00794DAB"/>
    <w:rsid w:val="0079626D"/>
    <w:rsid w:val="00796ABC"/>
    <w:rsid w:val="00797014"/>
    <w:rsid w:val="00797072"/>
    <w:rsid w:val="007A0691"/>
    <w:rsid w:val="007A0939"/>
    <w:rsid w:val="007A10AA"/>
    <w:rsid w:val="007A1459"/>
    <w:rsid w:val="007A1508"/>
    <w:rsid w:val="007A1761"/>
    <w:rsid w:val="007A2C5D"/>
    <w:rsid w:val="007A3BC4"/>
    <w:rsid w:val="007A46DE"/>
    <w:rsid w:val="007A4F6D"/>
    <w:rsid w:val="007A521D"/>
    <w:rsid w:val="007A55C4"/>
    <w:rsid w:val="007A5678"/>
    <w:rsid w:val="007A736F"/>
    <w:rsid w:val="007A7A02"/>
    <w:rsid w:val="007B00E7"/>
    <w:rsid w:val="007B01B5"/>
    <w:rsid w:val="007B0627"/>
    <w:rsid w:val="007B0E2E"/>
    <w:rsid w:val="007B1823"/>
    <w:rsid w:val="007B2506"/>
    <w:rsid w:val="007B2F0F"/>
    <w:rsid w:val="007B316F"/>
    <w:rsid w:val="007B371E"/>
    <w:rsid w:val="007B3792"/>
    <w:rsid w:val="007B4391"/>
    <w:rsid w:val="007B45A0"/>
    <w:rsid w:val="007B46FD"/>
    <w:rsid w:val="007B4DE0"/>
    <w:rsid w:val="007B5C23"/>
    <w:rsid w:val="007B615F"/>
    <w:rsid w:val="007B66A6"/>
    <w:rsid w:val="007B66A8"/>
    <w:rsid w:val="007B6BD3"/>
    <w:rsid w:val="007B78C6"/>
    <w:rsid w:val="007B7E2F"/>
    <w:rsid w:val="007C021B"/>
    <w:rsid w:val="007C1290"/>
    <w:rsid w:val="007C2172"/>
    <w:rsid w:val="007C2250"/>
    <w:rsid w:val="007C351B"/>
    <w:rsid w:val="007C35B4"/>
    <w:rsid w:val="007C58C8"/>
    <w:rsid w:val="007C67DC"/>
    <w:rsid w:val="007C7882"/>
    <w:rsid w:val="007C7AC2"/>
    <w:rsid w:val="007D0B43"/>
    <w:rsid w:val="007D21F2"/>
    <w:rsid w:val="007D2A3C"/>
    <w:rsid w:val="007D2DBB"/>
    <w:rsid w:val="007D3203"/>
    <w:rsid w:val="007D3590"/>
    <w:rsid w:val="007D3937"/>
    <w:rsid w:val="007D4010"/>
    <w:rsid w:val="007D50A5"/>
    <w:rsid w:val="007D5537"/>
    <w:rsid w:val="007D5D65"/>
    <w:rsid w:val="007D6CC3"/>
    <w:rsid w:val="007D702A"/>
    <w:rsid w:val="007E076E"/>
    <w:rsid w:val="007E2002"/>
    <w:rsid w:val="007E23CB"/>
    <w:rsid w:val="007E2E7D"/>
    <w:rsid w:val="007E33BD"/>
    <w:rsid w:val="007E4EDC"/>
    <w:rsid w:val="007E603B"/>
    <w:rsid w:val="007E624E"/>
    <w:rsid w:val="007E62DF"/>
    <w:rsid w:val="007E73BE"/>
    <w:rsid w:val="007E774E"/>
    <w:rsid w:val="007F1569"/>
    <w:rsid w:val="007F1847"/>
    <w:rsid w:val="007F1F5B"/>
    <w:rsid w:val="007F315A"/>
    <w:rsid w:val="007F413B"/>
    <w:rsid w:val="007F5C6F"/>
    <w:rsid w:val="007F6BBE"/>
    <w:rsid w:val="007F7534"/>
    <w:rsid w:val="007F7C54"/>
    <w:rsid w:val="008003E1"/>
    <w:rsid w:val="008012C0"/>
    <w:rsid w:val="00802D8C"/>
    <w:rsid w:val="00803843"/>
    <w:rsid w:val="00803D5F"/>
    <w:rsid w:val="008051B2"/>
    <w:rsid w:val="00806543"/>
    <w:rsid w:val="00806E27"/>
    <w:rsid w:val="00807C69"/>
    <w:rsid w:val="00811D6A"/>
    <w:rsid w:val="00811E46"/>
    <w:rsid w:val="0081231D"/>
    <w:rsid w:val="00812E56"/>
    <w:rsid w:val="00813794"/>
    <w:rsid w:val="00814393"/>
    <w:rsid w:val="00814445"/>
    <w:rsid w:val="00814F5C"/>
    <w:rsid w:val="008157BC"/>
    <w:rsid w:val="008159D3"/>
    <w:rsid w:val="0081649D"/>
    <w:rsid w:val="0081796F"/>
    <w:rsid w:val="008201C4"/>
    <w:rsid w:val="00821CD3"/>
    <w:rsid w:val="00821D2F"/>
    <w:rsid w:val="00822727"/>
    <w:rsid w:val="008228B0"/>
    <w:rsid w:val="00822DF3"/>
    <w:rsid w:val="00823D97"/>
    <w:rsid w:val="00824403"/>
    <w:rsid w:val="0082515E"/>
    <w:rsid w:val="0082589E"/>
    <w:rsid w:val="00825C61"/>
    <w:rsid w:val="008261A6"/>
    <w:rsid w:val="00826CA1"/>
    <w:rsid w:val="00826EBD"/>
    <w:rsid w:val="00826F62"/>
    <w:rsid w:val="0083027B"/>
    <w:rsid w:val="0083051C"/>
    <w:rsid w:val="0083128E"/>
    <w:rsid w:val="008313CF"/>
    <w:rsid w:val="00832102"/>
    <w:rsid w:val="00832980"/>
    <w:rsid w:val="008335AF"/>
    <w:rsid w:val="00833B7B"/>
    <w:rsid w:val="00835A96"/>
    <w:rsid w:val="0083661F"/>
    <w:rsid w:val="00836FE7"/>
    <w:rsid w:val="008372C9"/>
    <w:rsid w:val="0084029A"/>
    <w:rsid w:val="00840F74"/>
    <w:rsid w:val="00843207"/>
    <w:rsid w:val="0084353A"/>
    <w:rsid w:val="0084360E"/>
    <w:rsid w:val="00844021"/>
    <w:rsid w:val="00844844"/>
    <w:rsid w:val="00844C39"/>
    <w:rsid w:val="00845D15"/>
    <w:rsid w:val="00847A6D"/>
    <w:rsid w:val="00847C43"/>
    <w:rsid w:val="00850BC6"/>
    <w:rsid w:val="008513D7"/>
    <w:rsid w:val="00851B2B"/>
    <w:rsid w:val="00851F68"/>
    <w:rsid w:val="0085287A"/>
    <w:rsid w:val="00853DC9"/>
    <w:rsid w:val="00853DE2"/>
    <w:rsid w:val="00854257"/>
    <w:rsid w:val="008545ED"/>
    <w:rsid w:val="008546D0"/>
    <w:rsid w:val="00856011"/>
    <w:rsid w:val="0085619E"/>
    <w:rsid w:val="00856B63"/>
    <w:rsid w:val="0085752C"/>
    <w:rsid w:val="00860061"/>
    <w:rsid w:val="00860837"/>
    <w:rsid w:val="008611E8"/>
    <w:rsid w:val="00861AEE"/>
    <w:rsid w:val="008628F8"/>
    <w:rsid w:val="00862B79"/>
    <w:rsid w:val="00862E90"/>
    <w:rsid w:val="00862EB7"/>
    <w:rsid w:val="0086348E"/>
    <w:rsid w:val="008635DD"/>
    <w:rsid w:val="008637D2"/>
    <w:rsid w:val="008642A3"/>
    <w:rsid w:val="008645AC"/>
    <w:rsid w:val="008653E4"/>
    <w:rsid w:val="00866298"/>
    <w:rsid w:val="008664AD"/>
    <w:rsid w:val="00870258"/>
    <w:rsid w:val="008712F7"/>
    <w:rsid w:val="008713BB"/>
    <w:rsid w:val="008717A7"/>
    <w:rsid w:val="00872749"/>
    <w:rsid w:val="008735E2"/>
    <w:rsid w:val="00873ACA"/>
    <w:rsid w:val="008747CD"/>
    <w:rsid w:val="00874F15"/>
    <w:rsid w:val="00875095"/>
    <w:rsid w:val="0087560A"/>
    <w:rsid w:val="00875615"/>
    <w:rsid w:val="00876541"/>
    <w:rsid w:val="00876930"/>
    <w:rsid w:val="0087724D"/>
    <w:rsid w:val="008805EE"/>
    <w:rsid w:val="0088122D"/>
    <w:rsid w:val="00883712"/>
    <w:rsid w:val="008837E6"/>
    <w:rsid w:val="00884100"/>
    <w:rsid w:val="00884EC9"/>
    <w:rsid w:val="00885672"/>
    <w:rsid w:val="00885ABB"/>
    <w:rsid w:val="00885EE0"/>
    <w:rsid w:val="00885F0C"/>
    <w:rsid w:val="008862F5"/>
    <w:rsid w:val="00887EEC"/>
    <w:rsid w:val="00890641"/>
    <w:rsid w:val="0089110D"/>
    <w:rsid w:val="008916B1"/>
    <w:rsid w:val="00891AC8"/>
    <w:rsid w:val="00891C28"/>
    <w:rsid w:val="00892661"/>
    <w:rsid w:val="008929CA"/>
    <w:rsid w:val="008931AD"/>
    <w:rsid w:val="00893A65"/>
    <w:rsid w:val="00893B0F"/>
    <w:rsid w:val="0089459C"/>
    <w:rsid w:val="008957FB"/>
    <w:rsid w:val="00895D27"/>
    <w:rsid w:val="00896194"/>
    <w:rsid w:val="00896BC4"/>
    <w:rsid w:val="00896CD6"/>
    <w:rsid w:val="008A028B"/>
    <w:rsid w:val="008A02B4"/>
    <w:rsid w:val="008A0A55"/>
    <w:rsid w:val="008A0B0E"/>
    <w:rsid w:val="008A12C3"/>
    <w:rsid w:val="008A2106"/>
    <w:rsid w:val="008A2390"/>
    <w:rsid w:val="008A27B1"/>
    <w:rsid w:val="008A35FA"/>
    <w:rsid w:val="008A36AC"/>
    <w:rsid w:val="008A4F2A"/>
    <w:rsid w:val="008A5A34"/>
    <w:rsid w:val="008A5B3C"/>
    <w:rsid w:val="008A6FC8"/>
    <w:rsid w:val="008A7DB5"/>
    <w:rsid w:val="008B0B2F"/>
    <w:rsid w:val="008B1A10"/>
    <w:rsid w:val="008B1FC3"/>
    <w:rsid w:val="008B28D8"/>
    <w:rsid w:val="008B3800"/>
    <w:rsid w:val="008B489C"/>
    <w:rsid w:val="008B4B37"/>
    <w:rsid w:val="008B62A0"/>
    <w:rsid w:val="008B70E1"/>
    <w:rsid w:val="008B7574"/>
    <w:rsid w:val="008B7887"/>
    <w:rsid w:val="008B7B64"/>
    <w:rsid w:val="008C01E8"/>
    <w:rsid w:val="008C1018"/>
    <w:rsid w:val="008C1401"/>
    <w:rsid w:val="008C1E6B"/>
    <w:rsid w:val="008C235E"/>
    <w:rsid w:val="008C4256"/>
    <w:rsid w:val="008C4CF2"/>
    <w:rsid w:val="008C6544"/>
    <w:rsid w:val="008C6FA5"/>
    <w:rsid w:val="008D165F"/>
    <w:rsid w:val="008D199B"/>
    <w:rsid w:val="008D23B5"/>
    <w:rsid w:val="008D2B08"/>
    <w:rsid w:val="008D2EE7"/>
    <w:rsid w:val="008D308C"/>
    <w:rsid w:val="008D4344"/>
    <w:rsid w:val="008D49C9"/>
    <w:rsid w:val="008D64C1"/>
    <w:rsid w:val="008D77F5"/>
    <w:rsid w:val="008D7869"/>
    <w:rsid w:val="008D7DE1"/>
    <w:rsid w:val="008E048A"/>
    <w:rsid w:val="008E1492"/>
    <w:rsid w:val="008E1C50"/>
    <w:rsid w:val="008E2A05"/>
    <w:rsid w:val="008E386D"/>
    <w:rsid w:val="008E42FE"/>
    <w:rsid w:val="008E49B6"/>
    <w:rsid w:val="008E4B76"/>
    <w:rsid w:val="008E4F20"/>
    <w:rsid w:val="008E5038"/>
    <w:rsid w:val="008E514D"/>
    <w:rsid w:val="008E52AE"/>
    <w:rsid w:val="008E563F"/>
    <w:rsid w:val="008E6150"/>
    <w:rsid w:val="008E61E4"/>
    <w:rsid w:val="008E65C6"/>
    <w:rsid w:val="008E79C0"/>
    <w:rsid w:val="008F0519"/>
    <w:rsid w:val="008F0A85"/>
    <w:rsid w:val="008F187F"/>
    <w:rsid w:val="008F20F6"/>
    <w:rsid w:val="008F28B0"/>
    <w:rsid w:val="008F3629"/>
    <w:rsid w:val="008F3CA6"/>
    <w:rsid w:val="008F40EE"/>
    <w:rsid w:val="008F505E"/>
    <w:rsid w:val="008F5788"/>
    <w:rsid w:val="008F5C66"/>
    <w:rsid w:val="008F5F82"/>
    <w:rsid w:val="008F6954"/>
    <w:rsid w:val="008F7172"/>
    <w:rsid w:val="009003C6"/>
    <w:rsid w:val="00900D95"/>
    <w:rsid w:val="009022E8"/>
    <w:rsid w:val="00902887"/>
    <w:rsid w:val="0090305F"/>
    <w:rsid w:val="00903730"/>
    <w:rsid w:val="00903C8B"/>
    <w:rsid w:val="00903D34"/>
    <w:rsid w:val="0090445C"/>
    <w:rsid w:val="00905C5D"/>
    <w:rsid w:val="00905ECD"/>
    <w:rsid w:val="0090666C"/>
    <w:rsid w:val="00906B74"/>
    <w:rsid w:val="00906F4D"/>
    <w:rsid w:val="0090725F"/>
    <w:rsid w:val="0090729A"/>
    <w:rsid w:val="00907D53"/>
    <w:rsid w:val="00907D6E"/>
    <w:rsid w:val="00910320"/>
    <w:rsid w:val="009106E4"/>
    <w:rsid w:val="00910EEB"/>
    <w:rsid w:val="0091146A"/>
    <w:rsid w:val="009114DE"/>
    <w:rsid w:val="00911A06"/>
    <w:rsid w:val="00911E1D"/>
    <w:rsid w:val="00911E85"/>
    <w:rsid w:val="00912438"/>
    <w:rsid w:val="00914078"/>
    <w:rsid w:val="00915C16"/>
    <w:rsid w:val="009162A9"/>
    <w:rsid w:val="0091644C"/>
    <w:rsid w:val="00916593"/>
    <w:rsid w:val="009172F0"/>
    <w:rsid w:val="00917BD1"/>
    <w:rsid w:val="00920E46"/>
    <w:rsid w:val="00922068"/>
    <w:rsid w:val="00924A45"/>
    <w:rsid w:val="00924C5F"/>
    <w:rsid w:val="00924CAF"/>
    <w:rsid w:val="00924DC1"/>
    <w:rsid w:val="00924EFA"/>
    <w:rsid w:val="00926791"/>
    <w:rsid w:val="00926914"/>
    <w:rsid w:val="00926BC6"/>
    <w:rsid w:val="00926BE2"/>
    <w:rsid w:val="009275FB"/>
    <w:rsid w:val="00930661"/>
    <w:rsid w:val="00930CFC"/>
    <w:rsid w:val="009319B8"/>
    <w:rsid w:val="0093221C"/>
    <w:rsid w:val="00934CD2"/>
    <w:rsid w:val="009362B4"/>
    <w:rsid w:val="00936772"/>
    <w:rsid w:val="00937AFF"/>
    <w:rsid w:val="00937FFA"/>
    <w:rsid w:val="0094052B"/>
    <w:rsid w:val="00940FD0"/>
    <w:rsid w:val="00941154"/>
    <w:rsid w:val="0094175D"/>
    <w:rsid w:val="009417AC"/>
    <w:rsid w:val="00941BD3"/>
    <w:rsid w:val="00942545"/>
    <w:rsid w:val="00942883"/>
    <w:rsid w:val="00942992"/>
    <w:rsid w:val="00942A2B"/>
    <w:rsid w:val="00944222"/>
    <w:rsid w:val="00944A14"/>
    <w:rsid w:val="00945E65"/>
    <w:rsid w:val="00946580"/>
    <w:rsid w:val="00946F36"/>
    <w:rsid w:val="00946F7C"/>
    <w:rsid w:val="00947564"/>
    <w:rsid w:val="00947896"/>
    <w:rsid w:val="00947F6D"/>
    <w:rsid w:val="009511EF"/>
    <w:rsid w:val="00953102"/>
    <w:rsid w:val="009550C9"/>
    <w:rsid w:val="0095551D"/>
    <w:rsid w:val="00955712"/>
    <w:rsid w:val="00957AEB"/>
    <w:rsid w:val="0096046A"/>
    <w:rsid w:val="009608C8"/>
    <w:rsid w:val="00960AD9"/>
    <w:rsid w:val="00960ED8"/>
    <w:rsid w:val="009611B3"/>
    <w:rsid w:val="009616AD"/>
    <w:rsid w:val="00961E63"/>
    <w:rsid w:val="00962904"/>
    <w:rsid w:val="00963393"/>
    <w:rsid w:val="00964737"/>
    <w:rsid w:val="00964890"/>
    <w:rsid w:val="00964C70"/>
    <w:rsid w:val="0096562E"/>
    <w:rsid w:val="0096581E"/>
    <w:rsid w:val="00965D08"/>
    <w:rsid w:val="00966433"/>
    <w:rsid w:val="009667D8"/>
    <w:rsid w:val="00967259"/>
    <w:rsid w:val="0096731D"/>
    <w:rsid w:val="0097051D"/>
    <w:rsid w:val="00970756"/>
    <w:rsid w:val="00970880"/>
    <w:rsid w:val="00970ABC"/>
    <w:rsid w:val="00970B32"/>
    <w:rsid w:val="00970C71"/>
    <w:rsid w:val="00971BA3"/>
    <w:rsid w:val="0097530E"/>
    <w:rsid w:val="00975347"/>
    <w:rsid w:val="00976150"/>
    <w:rsid w:val="00976795"/>
    <w:rsid w:val="00976BBA"/>
    <w:rsid w:val="0097706E"/>
    <w:rsid w:val="00977896"/>
    <w:rsid w:val="009802FC"/>
    <w:rsid w:val="00980537"/>
    <w:rsid w:val="00980991"/>
    <w:rsid w:val="00980A91"/>
    <w:rsid w:val="009812F8"/>
    <w:rsid w:val="00981CCF"/>
    <w:rsid w:val="00981DA1"/>
    <w:rsid w:val="009831E7"/>
    <w:rsid w:val="009831EB"/>
    <w:rsid w:val="00983502"/>
    <w:rsid w:val="009838EA"/>
    <w:rsid w:val="00983D24"/>
    <w:rsid w:val="00983FCB"/>
    <w:rsid w:val="00984004"/>
    <w:rsid w:val="009842FA"/>
    <w:rsid w:val="0098448F"/>
    <w:rsid w:val="0098449E"/>
    <w:rsid w:val="009868CF"/>
    <w:rsid w:val="0098709A"/>
    <w:rsid w:val="00990326"/>
    <w:rsid w:val="009906DE"/>
    <w:rsid w:val="00990C12"/>
    <w:rsid w:val="00991332"/>
    <w:rsid w:val="0099332A"/>
    <w:rsid w:val="009938EB"/>
    <w:rsid w:val="0099390C"/>
    <w:rsid w:val="0099403E"/>
    <w:rsid w:val="00995784"/>
    <w:rsid w:val="00996069"/>
    <w:rsid w:val="009A040A"/>
    <w:rsid w:val="009A09FF"/>
    <w:rsid w:val="009A0A17"/>
    <w:rsid w:val="009A0E9A"/>
    <w:rsid w:val="009A1683"/>
    <w:rsid w:val="009A19D9"/>
    <w:rsid w:val="009A2180"/>
    <w:rsid w:val="009A21C4"/>
    <w:rsid w:val="009A39E9"/>
    <w:rsid w:val="009A4819"/>
    <w:rsid w:val="009A4B17"/>
    <w:rsid w:val="009A5B61"/>
    <w:rsid w:val="009A5BF4"/>
    <w:rsid w:val="009A61CF"/>
    <w:rsid w:val="009A6556"/>
    <w:rsid w:val="009A716F"/>
    <w:rsid w:val="009A760C"/>
    <w:rsid w:val="009A78FC"/>
    <w:rsid w:val="009A79F5"/>
    <w:rsid w:val="009B11B4"/>
    <w:rsid w:val="009B14C4"/>
    <w:rsid w:val="009B1BAF"/>
    <w:rsid w:val="009B1BBF"/>
    <w:rsid w:val="009B325B"/>
    <w:rsid w:val="009B383D"/>
    <w:rsid w:val="009B3BB2"/>
    <w:rsid w:val="009B56F2"/>
    <w:rsid w:val="009B5A78"/>
    <w:rsid w:val="009B6109"/>
    <w:rsid w:val="009B6387"/>
    <w:rsid w:val="009B7855"/>
    <w:rsid w:val="009C0176"/>
    <w:rsid w:val="009C01EE"/>
    <w:rsid w:val="009C1798"/>
    <w:rsid w:val="009C1E29"/>
    <w:rsid w:val="009C31E9"/>
    <w:rsid w:val="009C32DD"/>
    <w:rsid w:val="009C34FA"/>
    <w:rsid w:val="009C43B4"/>
    <w:rsid w:val="009C4FFF"/>
    <w:rsid w:val="009C60C1"/>
    <w:rsid w:val="009C6371"/>
    <w:rsid w:val="009C6588"/>
    <w:rsid w:val="009C6691"/>
    <w:rsid w:val="009C78AE"/>
    <w:rsid w:val="009C7B83"/>
    <w:rsid w:val="009D1264"/>
    <w:rsid w:val="009D27C1"/>
    <w:rsid w:val="009D3103"/>
    <w:rsid w:val="009D3475"/>
    <w:rsid w:val="009D3FB4"/>
    <w:rsid w:val="009D47F0"/>
    <w:rsid w:val="009E0D92"/>
    <w:rsid w:val="009E0DC0"/>
    <w:rsid w:val="009E2A0D"/>
    <w:rsid w:val="009E2A4A"/>
    <w:rsid w:val="009E36C5"/>
    <w:rsid w:val="009E4199"/>
    <w:rsid w:val="009E4735"/>
    <w:rsid w:val="009E5F90"/>
    <w:rsid w:val="009E62E4"/>
    <w:rsid w:val="009E6664"/>
    <w:rsid w:val="009E692A"/>
    <w:rsid w:val="009E6981"/>
    <w:rsid w:val="009E77FE"/>
    <w:rsid w:val="009F0A04"/>
    <w:rsid w:val="009F0D5B"/>
    <w:rsid w:val="009F1BCB"/>
    <w:rsid w:val="009F2477"/>
    <w:rsid w:val="009F2CB7"/>
    <w:rsid w:val="009F2E5B"/>
    <w:rsid w:val="009F331E"/>
    <w:rsid w:val="009F3836"/>
    <w:rsid w:val="009F3AAE"/>
    <w:rsid w:val="009F3C4B"/>
    <w:rsid w:val="009F4F3F"/>
    <w:rsid w:val="009F5032"/>
    <w:rsid w:val="009F572A"/>
    <w:rsid w:val="009F7706"/>
    <w:rsid w:val="009F78AB"/>
    <w:rsid w:val="009F7BD7"/>
    <w:rsid w:val="00A0112B"/>
    <w:rsid w:val="00A01723"/>
    <w:rsid w:val="00A01856"/>
    <w:rsid w:val="00A02F63"/>
    <w:rsid w:val="00A05719"/>
    <w:rsid w:val="00A113B5"/>
    <w:rsid w:val="00A120A8"/>
    <w:rsid w:val="00A1259C"/>
    <w:rsid w:val="00A13354"/>
    <w:rsid w:val="00A14038"/>
    <w:rsid w:val="00A141E2"/>
    <w:rsid w:val="00A15AD4"/>
    <w:rsid w:val="00A15E22"/>
    <w:rsid w:val="00A15EB2"/>
    <w:rsid w:val="00A161E3"/>
    <w:rsid w:val="00A167D5"/>
    <w:rsid w:val="00A16E6F"/>
    <w:rsid w:val="00A176DC"/>
    <w:rsid w:val="00A176F4"/>
    <w:rsid w:val="00A17C4E"/>
    <w:rsid w:val="00A20867"/>
    <w:rsid w:val="00A21118"/>
    <w:rsid w:val="00A216DA"/>
    <w:rsid w:val="00A2371D"/>
    <w:rsid w:val="00A23B05"/>
    <w:rsid w:val="00A24415"/>
    <w:rsid w:val="00A2487D"/>
    <w:rsid w:val="00A25447"/>
    <w:rsid w:val="00A25E74"/>
    <w:rsid w:val="00A27756"/>
    <w:rsid w:val="00A27AAB"/>
    <w:rsid w:val="00A32810"/>
    <w:rsid w:val="00A33794"/>
    <w:rsid w:val="00A35A4C"/>
    <w:rsid w:val="00A36217"/>
    <w:rsid w:val="00A369CA"/>
    <w:rsid w:val="00A369D9"/>
    <w:rsid w:val="00A370F9"/>
    <w:rsid w:val="00A372B3"/>
    <w:rsid w:val="00A375CC"/>
    <w:rsid w:val="00A37764"/>
    <w:rsid w:val="00A3785F"/>
    <w:rsid w:val="00A40991"/>
    <w:rsid w:val="00A40A73"/>
    <w:rsid w:val="00A40CE8"/>
    <w:rsid w:val="00A41909"/>
    <w:rsid w:val="00A434E7"/>
    <w:rsid w:val="00A437AB"/>
    <w:rsid w:val="00A443CE"/>
    <w:rsid w:val="00A4535D"/>
    <w:rsid w:val="00A45EC3"/>
    <w:rsid w:val="00A46892"/>
    <w:rsid w:val="00A47822"/>
    <w:rsid w:val="00A5024F"/>
    <w:rsid w:val="00A51542"/>
    <w:rsid w:val="00A51950"/>
    <w:rsid w:val="00A52195"/>
    <w:rsid w:val="00A526C6"/>
    <w:rsid w:val="00A52E18"/>
    <w:rsid w:val="00A53078"/>
    <w:rsid w:val="00A545EE"/>
    <w:rsid w:val="00A54C6A"/>
    <w:rsid w:val="00A559E0"/>
    <w:rsid w:val="00A5679F"/>
    <w:rsid w:val="00A56BC4"/>
    <w:rsid w:val="00A60C22"/>
    <w:rsid w:val="00A61112"/>
    <w:rsid w:val="00A61289"/>
    <w:rsid w:val="00A61338"/>
    <w:rsid w:val="00A62871"/>
    <w:rsid w:val="00A63323"/>
    <w:rsid w:val="00A6332A"/>
    <w:rsid w:val="00A63511"/>
    <w:rsid w:val="00A635E0"/>
    <w:rsid w:val="00A637FA"/>
    <w:rsid w:val="00A63D3B"/>
    <w:rsid w:val="00A642E0"/>
    <w:rsid w:val="00A65C80"/>
    <w:rsid w:val="00A668AF"/>
    <w:rsid w:val="00A66922"/>
    <w:rsid w:val="00A67BB0"/>
    <w:rsid w:val="00A700DE"/>
    <w:rsid w:val="00A70201"/>
    <w:rsid w:val="00A70391"/>
    <w:rsid w:val="00A713D9"/>
    <w:rsid w:val="00A716BB"/>
    <w:rsid w:val="00A729FD"/>
    <w:rsid w:val="00A72A01"/>
    <w:rsid w:val="00A73414"/>
    <w:rsid w:val="00A7388C"/>
    <w:rsid w:val="00A738DC"/>
    <w:rsid w:val="00A76183"/>
    <w:rsid w:val="00A7653F"/>
    <w:rsid w:val="00A766DE"/>
    <w:rsid w:val="00A76C74"/>
    <w:rsid w:val="00A77268"/>
    <w:rsid w:val="00A777AE"/>
    <w:rsid w:val="00A82B8C"/>
    <w:rsid w:val="00A8320C"/>
    <w:rsid w:val="00A83553"/>
    <w:rsid w:val="00A8371D"/>
    <w:rsid w:val="00A83C96"/>
    <w:rsid w:val="00A84042"/>
    <w:rsid w:val="00A85BA6"/>
    <w:rsid w:val="00A85FE0"/>
    <w:rsid w:val="00A86409"/>
    <w:rsid w:val="00A867FA"/>
    <w:rsid w:val="00A914F3"/>
    <w:rsid w:val="00A91D9E"/>
    <w:rsid w:val="00A92319"/>
    <w:rsid w:val="00A92EFB"/>
    <w:rsid w:val="00A93087"/>
    <w:rsid w:val="00A9350C"/>
    <w:rsid w:val="00A935AB"/>
    <w:rsid w:val="00A93978"/>
    <w:rsid w:val="00A93EA8"/>
    <w:rsid w:val="00A94A43"/>
    <w:rsid w:val="00A95ECA"/>
    <w:rsid w:val="00A968D2"/>
    <w:rsid w:val="00A972CD"/>
    <w:rsid w:val="00A973A2"/>
    <w:rsid w:val="00A973FF"/>
    <w:rsid w:val="00A97786"/>
    <w:rsid w:val="00A97E37"/>
    <w:rsid w:val="00AA0002"/>
    <w:rsid w:val="00AA08F8"/>
    <w:rsid w:val="00AA0CED"/>
    <w:rsid w:val="00AA1072"/>
    <w:rsid w:val="00AA27B5"/>
    <w:rsid w:val="00AA2C54"/>
    <w:rsid w:val="00AA30E6"/>
    <w:rsid w:val="00AA3375"/>
    <w:rsid w:val="00AA4380"/>
    <w:rsid w:val="00AA43B5"/>
    <w:rsid w:val="00AA4C0F"/>
    <w:rsid w:val="00AA550B"/>
    <w:rsid w:val="00AA5D5E"/>
    <w:rsid w:val="00AA648B"/>
    <w:rsid w:val="00AA71A2"/>
    <w:rsid w:val="00AB0BF8"/>
    <w:rsid w:val="00AB0CC1"/>
    <w:rsid w:val="00AB1867"/>
    <w:rsid w:val="00AB2FA8"/>
    <w:rsid w:val="00AB2FE9"/>
    <w:rsid w:val="00AB314F"/>
    <w:rsid w:val="00AB38DA"/>
    <w:rsid w:val="00AB5325"/>
    <w:rsid w:val="00AB5936"/>
    <w:rsid w:val="00AB5DB4"/>
    <w:rsid w:val="00AB5E43"/>
    <w:rsid w:val="00AB6113"/>
    <w:rsid w:val="00AB763A"/>
    <w:rsid w:val="00AB7E04"/>
    <w:rsid w:val="00AC04A5"/>
    <w:rsid w:val="00AC0506"/>
    <w:rsid w:val="00AC083A"/>
    <w:rsid w:val="00AC1462"/>
    <w:rsid w:val="00AC19C2"/>
    <w:rsid w:val="00AC24B8"/>
    <w:rsid w:val="00AC2F6E"/>
    <w:rsid w:val="00AC32FF"/>
    <w:rsid w:val="00AC35ED"/>
    <w:rsid w:val="00AC36CC"/>
    <w:rsid w:val="00AC3B2A"/>
    <w:rsid w:val="00AC4A7A"/>
    <w:rsid w:val="00AC4AFA"/>
    <w:rsid w:val="00AC4F13"/>
    <w:rsid w:val="00AC5AB1"/>
    <w:rsid w:val="00AC6339"/>
    <w:rsid w:val="00AC68AF"/>
    <w:rsid w:val="00AC6B10"/>
    <w:rsid w:val="00AD062D"/>
    <w:rsid w:val="00AD11EE"/>
    <w:rsid w:val="00AD13C5"/>
    <w:rsid w:val="00AD1961"/>
    <w:rsid w:val="00AD2883"/>
    <w:rsid w:val="00AD2A96"/>
    <w:rsid w:val="00AD2ECA"/>
    <w:rsid w:val="00AD374E"/>
    <w:rsid w:val="00AD44C0"/>
    <w:rsid w:val="00AD5021"/>
    <w:rsid w:val="00AD60E9"/>
    <w:rsid w:val="00AD7551"/>
    <w:rsid w:val="00AD7BFC"/>
    <w:rsid w:val="00AD7DC2"/>
    <w:rsid w:val="00AE0303"/>
    <w:rsid w:val="00AE0E8C"/>
    <w:rsid w:val="00AE14F2"/>
    <w:rsid w:val="00AE2148"/>
    <w:rsid w:val="00AE2149"/>
    <w:rsid w:val="00AE2B82"/>
    <w:rsid w:val="00AE5747"/>
    <w:rsid w:val="00AE5856"/>
    <w:rsid w:val="00AE5C77"/>
    <w:rsid w:val="00AE6294"/>
    <w:rsid w:val="00AE62A3"/>
    <w:rsid w:val="00AE7112"/>
    <w:rsid w:val="00AE714E"/>
    <w:rsid w:val="00AE7900"/>
    <w:rsid w:val="00AE7DFD"/>
    <w:rsid w:val="00AE7E6E"/>
    <w:rsid w:val="00AF0F4D"/>
    <w:rsid w:val="00AF15B9"/>
    <w:rsid w:val="00AF21C0"/>
    <w:rsid w:val="00AF2300"/>
    <w:rsid w:val="00AF2D7D"/>
    <w:rsid w:val="00AF38B9"/>
    <w:rsid w:val="00AF3959"/>
    <w:rsid w:val="00AF43C5"/>
    <w:rsid w:val="00AF4857"/>
    <w:rsid w:val="00AF499D"/>
    <w:rsid w:val="00AF4EA4"/>
    <w:rsid w:val="00AF5BEA"/>
    <w:rsid w:val="00AF679C"/>
    <w:rsid w:val="00AF7132"/>
    <w:rsid w:val="00AF7360"/>
    <w:rsid w:val="00AF79E0"/>
    <w:rsid w:val="00B0007C"/>
    <w:rsid w:val="00B01D45"/>
    <w:rsid w:val="00B01E7E"/>
    <w:rsid w:val="00B02E93"/>
    <w:rsid w:val="00B03E84"/>
    <w:rsid w:val="00B042A3"/>
    <w:rsid w:val="00B04BBB"/>
    <w:rsid w:val="00B05671"/>
    <w:rsid w:val="00B062EF"/>
    <w:rsid w:val="00B06406"/>
    <w:rsid w:val="00B06F64"/>
    <w:rsid w:val="00B06F6E"/>
    <w:rsid w:val="00B07000"/>
    <w:rsid w:val="00B07233"/>
    <w:rsid w:val="00B07912"/>
    <w:rsid w:val="00B07EC4"/>
    <w:rsid w:val="00B1199D"/>
    <w:rsid w:val="00B11CEB"/>
    <w:rsid w:val="00B12A85"/>
    <w:rsid w:val="00B131FD"/>
    <w:rsid w:val="00B135E5"/>
    <w:rsid w:val="00B14B6B"/>
    <w:rsid w:val="00B150F4"/>
    <w:rsid w:val="00B15140"/>
    <w:rsid w:val="00B1518D"/>
    <w:rsid w:val="00B15864"/>
    <w:rsid w:val="00B166FB"/>
    <w:rsid w:val="00B16BF9"/>
    <w:rsid w:val="00B1769C"/>
    <w:rsid w:val="00B17F94"/>
    <w:rsid w:val="00B2084A"/>
    <w:rsid w:val="00B20947"/>
    <w:rsid w:val="00B21200"/>
    <w:rsid w:val="00B231B0"/>
    <w:rsid w:val="00B234FD"/>
    <w:rsid w:val="00B23C00"/>
    <w:rsid w:val="00B247AF"/>
    <w:rsid w:val="00B25299"/>
    <w:rsid w:val="00B261FF"/>
    <w:rsid w:val="00B27817"/>
    <w:rsid w:val="00B27A51"/>
    <w:rsid w:val="00B310B9"/>
    <w:rsid w:val="00B32795"/>
    <w:rsid w:val="00B32F18"/>
    <w:rsid w:val="00B32F78"/>
    <w:rsid w:val="00B33973"/>
    <w:rsid w:val="00B34B04"/>
    <w:rsid w:val="00B34D3C"/>
    <w:rsid w:val="00B34F94"/>
    <w:rsid w:val="00B404E4"/>
    <w:rsid w:val="00B41B54"/>
    <w:rsid w:val="00B41C92"/>
    <w:rsid w:val="00B422A7"/>
    <w:rsid w:val="00B424E9"/>
    <w:rsid w:val="00B43AE2"/>
    <w:rsid w:val="00B447B6"/>
    <w:rsid w:val="00B448C8"/>
    <w:rsid w:val="00B44BB5"/>
    <w:rsid w:val="00B44DFA"/>
    <w:rsid w:val="00B4503F"/>
    <w:rsid w:val="00B45AB0"/>
    <w:rsid w:val="00B4624E"/>
    <w:rsid w:val="00B46B0E"/>
    <w:rsid w:val="00B47643"/>
    <w:rsid w:val="00B501DB"/>
    <w:rsid w:val="00B50273"/>
    <w:rsid w:val="00B50BF3"/>
    <w:rsid w:val="00B51096"/>
    <w:rsid w:val="00B53878"/>
    <w:rsid w:val="00B53943"/>
    <w:rsid w:val="00B53C2B"/>
    <w:rsid w:val="00B55540"/>
    <w:rsid w:val="00B5790B"/>
    <w:rsid w:val="00B57FCE"/>
    <w:rsid w:val="00B6066E"/>
    <w:rsid w:val="00B60C5C"/>
    <w:rsid w:val="00B616DD"/>
    <w:rsid w:val="00B618E1"/>
    <w:rsid w:val="00B624A2"/>
    <w:rsid w:val="00B63199"/>
    <w:rsid w:val="00B63246"/>
    <w:rsid w:val="00B634B9"/>
    <w:rsid w:val="00B63CCA"/>
    <w:rsid w:val="00B63D4B"/>
    <w:rsid w:val="00B65331"/>
    <w:rsid w:val="00B65424"/>
    <w:rsid w:val="00B65F66"/>
    <w:rsid w:val="00B663F7"/>
    <w:rsid w:val="00B66B4D"/>
    <w:rsid w:val="00B67009"/>
    <w:rsid w:val="00B70A44"/>
    <w:rsid w:val="00B70C10"/>
    <w:rsid w:val="00B722DD"/>
    <w:rsid w:val="00B72629"/>
    <w:rsid w:val="00B72B35"/>
    <w:rsid w:val="00B72EFA"/>
    <w:rsid w:val="00B732E4"/>
    <w:rsid w:val="00B736C7"/>
    <w:rsid w:val="00B73893"/>
    <w:rsid w:val="00B7422B"/>
    <w:rsid w:val="00B7435B"/>
    <w:rsid w:val="00B7472D"/>
    <w:rsid w:val="00B750A8"/>
    <w:rsid w:val="00B752DE"/>
    <w:rsid w:val="00B752FB"/>
    <w:rsid w:val="00B754B6"/>
    <w:rsid w:val="00B75D34"/>
    <w:rsid w:val="00B7661E"/>
    <w:rsid w:val="00B76B2F"/>
    <w:rsid w:val="00B76B5C"/>
    <w:rsid w:val="00B76E41"/>
    <w:rsid w:val="00B80187"/>
    <w:rsid w:val="00B81565"/>
    <w:rsid w:val="00B81DEE"/>
    <w:rsid w:val="00B82764"/>
    <w:rsid w:val="00B8323D"/>
    <w:rsid w:val="00B83297"/>
    <w:rsid w:val="00B83E0E"/>
    <w:rsid w:val="00B84089"/>
    <w:rsid w:val="00B843FD"/>
    <w:rsid w:val="00B846DB"/>
    <w:rsid w:val="00B850D3"/>
    <w:rsid w:val="00B85581"/>
    <w:rsid w:val="00B85763"/>
    <w:rsid w:val="00B8619D"/>
    <w:rsid w:val="00B86934"/>
    <w:rsid w:val="00B90431"/>
    <w:rsid w:val="00B90C72"/>
    <w:rsid w:val="00B91050"/>
    <w:rsid w:val="00B926F5"/>
    <w:rsid w:val="00B927A6"/>
    <w:rsid w:val="00B92996"/>
    <w:rsid w:val="00B93808"/>
    <w:rsid w:val="00B93E43"/>
    <w:rsid w:val="00B93F0A"/>
    <w:rsid w:val="00B9456F"/>
    <w:rsid w:val="00B95E0A"/>
    <w:rsid w:val="00B95EBC"/>
    <w:rsid w:val="00B9602F"/>
    <w:rsid w:val="00B962FD"/>
    <w:rsid w:val="00B96DEF"/>
    <w:rsid w:val="00B96FE0"/>
    <w:rsid w:val="00B973F3"/>
    <w:rsid w:val="00BA073F"/>
    <w:rsid w:val="00BA083F"/>
    <w:rsid w:val="00BA11A1"/>
    <w:rsid w:val="00BA1E0C"/>
    <w:rsid w:val="00BA4672"/>
    <w:rsid w:val="00BA48B3"/>
    <w:rsid w:val="00BA59EE"/>
    <w:rsid w:val="00BA5C97"/>
    <w:rsid w:val="00BA5D55"/>
    <w:rsid w:val="00BA5F86"/>
    <w:rsid w:val="00BA6561"/>
    <w:rsid w:val="00BA715B"/>
    <w:rsid w:val="00BA7AC6"/>
    <w:rsid w:val="00BA7CEF"/>
    <w:rsid w:val="00BB01B9"/>
    <w:rsid w:val="00BB03AE"/>
    <w:rsid w:val="00BB0511"/>
    <w:rsid w:val="00BB07C3"/>
    <w:rsid w:val="00BB0CC7"/>
    <w:rsid w:val="00BB0F32"/>
    <w:rsid w:val="00BB17C8"/>
    <w:rsid w:val="00BB1BB3"/>
    <w:rsid w:val="00BB1E4C"/>
    <w:rsid w:val="00BB2428"/>
    <w:rsid w:val="00BB2920"/>
    <w:rsid w:val="00BB2EEA"/>
    <w:rsid w:val="00BB3801"/>
    <w:rsid w:val="00BB4429"/>
    <w:rsid w:val="00BB4C38"/>
    <w:rsid w:val="00BB4FA9"/>
    <w:rsid w:val="00BB5331"/>
    <w:rsid w:val="00BB56D3"/>
    <w:rsid w:val="00BB6777"/>
    <w:rsid w:val="00BB739F"/>
    <w:rsid w:val="00BC0340"/>
    <w:rsid w:val="00BC10AD"/>
    <w:rsid w:val="00BC24F7"/>
    <w:rsid w:val="00BC266A"/>
    <w:rsid w:val="00BC38AE"/>
    <w:rsid w:val="00BC39CA"/>
    <w:rsid w:val="00BC3FCB"/>
    <w:rsid w:val="00BC461B"/>
    <w:rsid w:val="00BC58B7"/>
    <w:rsid w:val="00BC6CC6"/>
    <w:rsid w:val="00BD01C2"/>
    <w:rsid w:val="00BD1E10"/>
    <w:rsid w:val="00BD260B"/>
    <w:rsid w:val="00BD2A2A"/>
    <w:rsid w:val="00BD3332"/>
    <w:rsid w:val="00BD37CD"/>
    <w:rsid w:val="00BD3BCD"/>
    <w:rsid w:val="00BD6FEB"/>
    <w:rsid w:val="00BE03E5"/>
    <w:rsid w:val="00BE0523"/>
    <w:rsid w:val="00BE0777"/>
    <w:rsid w:val="00BE1A61"/>
    <w:rsid w:val="00BE1A9C"/>
    <w:rsid w:val="00BE29F2"/>
    <w:rsid w:val="00BE36F7"/>
    <w:rsid w:val="00BE5D1D"/>
    <w:rsid w:val="00BE6292"/>
    <w:rsid w:val="00BE67C9"/>
    <w:rsid w:val="00BE6E87"/>
    <w:rsid w:val="00BE7C38"/>
    <w:rsid w:val="00BF2002"/>
    <w:rsid w:val="00BF207F"/>
    <w:rsid w:val="00BF4615"/>
    <w:rsid w:val="00BF47DD"/>
    <w:rsid w:val="00BF4DBF"/>
    <w:rsid w:val="00BF52CB"/>
    <w:rsid w:val="00BF5E26"/>
    <w:rsid w:val="00BF6271"/>
    <w:rsid w:val="00BF66F6"/>
    <w:rsid w:val="00BF6B28"/>
    <w:rsid w:val="00BF7278"/>
    <w:rsid w:val="00BF7356"/>
    <w:rsid w:val="00C000C2"/>
    <w:rsid w:val="00C00415"/>
    <w:rsid w:val="00C00D43"/>
    <w:rsid w:val="00C011FF"/>
    <w:rsid w:val="00C0239C"/>
    <w:rsid w:val="00C02986"/>
    <w:rsid w:val="00C02AD8"/>
    <w:rsid w:val="00C02C7A"/>
    <w:rsid w:val="00C0355C"/>
    <w:rsid w:val="00C042E8"/>
    <w:rsid w:val="00C045E0"/>
    <w:rsid w:val="00C049CC"/>
    <w:rsid w:val="00C04A03"/>
    <w:rsid w:val="00C04D3A"/>
    <w:rsid w:val="00C06AFA"/>
    <w:rsid w:val="00C06CDB"/>
    <w:rsid w:val="00C07B17"/>
    <w:rsid w:val="00C10091"/>
    <w:rsid w:val="00C10A79"/>
    <w:rsid w:val="00C1234E"/>
    <w:rsid w:val="00C127EB"/>
    <w:rsid w:val="00C12AE4"/>
    <w:rsid w:val="00C135D8"/>
    <w:rsid w:val="00C14F63"/>
    <w:rsid w:val="00C15606"/>
    <w:rsid w:val="00C16306"/>
    <w:rsid w:val="00C167F4"/>
    <w:rsid w:val="00C20154"/>
    <w:rsid w:val="00C20F44"/>
    <w:rsid w:val="00C21B83"/>
    <w:rsid w:val="00C22262"/>
    <w:rsid w:val="00C22651"/>
    <w:rsid w:val="00C22FCB"/>
    <w:rsid w:val="00C23DF4"/>
    <w:rsid w:val="00C24BEA"/>
    <w:rsid w:val="00C24C52"/>
    <w:rsid w:val="00C24E17"/>
    <w:rsid w:val="00C25991"/>
    <w:rsid w:val="00C25A2B"/>
    <w:rsid w:val="00C26FF5"/>
    <w:rsid w:val="00C27398"/>
    <w:rsid w:val="00C27652"/>
    <w:rsid w:val="00C27770"/>
    <w:rsid w:val="00C30647"/>
    <w:rsid w:val="00C30DB7"/>
    <w:rsid w:val="00C319F9"/>
    <w:rsid w:val="00C321E5"/>
    <w:rsid w:val="00C3266E"/>
    <w:rsid w:val="00C327B4"/>
    <w:rsid w:val="00C335B9"/>
    <w:rsid w:val="00C33D45"/>
    <w:rsid w:val="00C34EFD"/>
    <w:rsid w:val="00C35921"/>
    <w:rsid w:val="00C3693A"/>
    <w:rsid w:val="00C36CDD"/>
    <w:rsid w:val="00C4034C"/>
    <w:rsid w:val="00C40608"/>
    <w:rsid w:val="00C40D5E"/>
    <w:rsid w:val="00C4205C"/>
    <w:rsid w:val="00C420B7"/>
    <w:rsid w:val="00C421E8"/>
    <w:rsid w:val="00C42416"/>
    <w:rsid w:val="00C4251D"/>
    <w:rsid w:val="00C43225"/>
    <w:rsid w:val="00C43A23"/>
    <w:rsid w:val="00C44488"/>
    <w:rsid w:val="00C4490F"/>
    <w:rsid w:val="00C459B9"/>
    <w:rsid w:val="00C45C74"/>
    <w:rsid w:val="00C463FE"/>
    <w:rsid w:val="00C46A30"/>
    <w:rsid w:val="00C47A86"/>
    <w:rsid w:val="00C47B45"/>
    <w:rsid w:val="00C510AA"/>
    <w:rsid w:val="00C51C02"/>
    <w:rsid w:val="00C5250A"/>
    <w:rsid w:val="00C53A23"/>
    <w:rsid w:val="00C541C1"/>
    <w:rsid w:val="00C5446E"/>
    <w:rsid w:val="00C54744"/>
    <w:rsid w:val="00C54B67"/>
    <w:rsid w:val="00C54C70"/>
    <w:rsid w:val="00C550A2"/>
    <w:rsid w:val="00C55BBE"/>
    <w:rsid w:val="00C55FC3"/>
    <w:rsid w:val="00C5692B"/>
    <w:rsid w:val="00C56939"/>
    <w:rsid w:val="00C57199"/>
    <w:rsid w:val="00C57EB7"/>
    <w:rsid w:val="00C60807"/>
    <w:rsid w:val="00C612B0"/>
    <w:rsid w:val="00C62838"/>
    <w:rsid w:val="00C631A2"/>
    <w:rsid w:val="00C63B52"/>
    <w:rsid w:val="00C63D77"/>
    <w:rsid w:val="00C63E3F"/>
    <w:rsid w:val="00C63F76"/>
    <w:rsid w:val="00C6411D"/>
    <w:rsid w:val="00C6527A"/>
    <w:rsid w:val="00C65F01"/>
    <w:rsid w:val="00C663DB"/>
    <w:rsid w:val="00C66EF0"/>
    <w:rsid w:val="00C66FCF"/>
    <w:rsid w:val="00C67BB3"/>
    <w:rsid w:val="00C70264"/>
    <w:rsid w:val="00C709CF"/>
    <w:rsid w:val="00C71016"/>
    <w:rsid w:val="00C710CE"/>
    <w:rsid w:val="00C71995"/>
    <w:rsid w:val="00C72F07"/>
    <w:rsid w:val="00C731F3"/>
    <w:rsid w:val="00C73BA8"/>
    <w:rsid w:val="00C73EE4"/>
    <w:rsid w:val="00C74C0C"/>
    <w:rsid w:val="00C753AD"/>
    <w:rsid w:val="00C75745"/>
    <w:rsid w:val="00C75A35"/>
    <w:rsid w:val="00C76104"/>
    <w:rsid w:val="00C772FB"/>
    <w:rsid w:val="00C775EC"/>
    <w:rsid w:val="00C777B4"/>
    <w:rsid w:val="00C809AA"/>
    <w:rsid w:val="00C81464"/>
    <w:rsid w:val="00C827CE"/>
    <w:rsid w:val="00C84C32"/>
    <w:rsid w:val="00C85249"/>
    <w:rsid w:val="00C86635"/>
    <w:rsid w:val="00C86EAB"/>
    <w:rsid w:val="00C8751C"/>
    <w:rsid w:val="00C879EE"/>
    <w:rsid w:val="00C900AA"/>
    <w:rsid w:val="00C9189C"/>
    <w:rsid w:val="00C91A6B"/>
    <w:rsid w:val="00C9232F"/>
    <w:rsid w:val="00C92880"/>
    <w:rsid w:val="00C92A67"/>
    <w:rsid w:val="00C92D9F"/>
    <w:rsid w:val="00C92F04"/>
    <w:rsid w:val="00C944D6"/>
    <w:rsid w:val="00C9481F"/>
    <w:rsid w:val="00C94A31"/>
    <w:rsid w:val="00C95008"/>
    <w:rsid w:val="00C9562E"/>
    <w:rsid w:val="00CA05E8"/>
    <w:rsid w:val="00CA0FA2"/>
    <w:rsid w:val="00CA2A5B"/>
    <w:rsid w:val="00CA36E0"/>
    <w:rsid w:val="00CA3767"/>
    <w:rsid w:val="00CA3A77"/>
    <w:rsid w:val="00CA3B8D"/>
    <w:rsid w:val="00CA3E44"/>
    <w:rsid w:val="00CA5713"/>
    <w:rsid w:val="00CA6039"/>
    <w:rsid w:val="00CA635E"/>
    <w:rsid w:val="00CA645C"/>
    <w:rsid w:val="00CA7545"/>
    <w:rsid w:val="00CB13CF"/>
    <w:rsid w:val="00CB2030"/>
    <w:rsid w:val="00CB25AD"/>
    <w:rsid w:val="00CB2CD3"/>
    <w:rsid w:val="00CB2DDB"/>
    <w:rsid w:val="00CB3F38"/>
    <w:rsid w:val="00CB4422"/>
    <w:rsid w:val="00CB5502"/>
    <w:rsid w:val="00CB565E"/>
    <w:rsid w:val="00CB60DA"/>
    <w:rsid w:val="00CB68CD"/>
    <w:rsid w:val="00CB7833"/>
    <w:rsid w:val="00CC10AC"/>
    <w:rsid w:val="00CC1505"/>
    <w:rsid w:val="00CC177A"/>
    <w:rsid w:val="00CC17D2"/>
    <w:rsid w:val="00CC1E0F"/>
    <w:rsid w:val="00CC20DD"/>
    <w:rsid w:val="00CC2A06"/>
    <w:rsid w:val="00CC2ED9"/>
    <w:rsid w:val="00CC3732"/>
    <w:rsid w:val="00CC383C"/>
    <w:rsid w:val="00CC3D1D"/>
    <w:rsid w:val="00CC3E73"/>
    <w:rsid w:val="00CC49C4"/>
    <w:rsid w:val="00CC4D8C"/>
    <w:rsid w:val="00CC55A6"/>
    <w:rsid w:val="00CC589B"/>
    <w:rsid w:val="00CC5C32"/>
    <w:rsid w:val="00CC66A3"/>
    <w:rsid w:val="00CC6D17"/>
    <w:rsid w:val="00CC7920"/>
    <w:rsid w:val="00CD0F8B"/>
    <w:rsid w:val="00CD3615"/>
    <w:rsid w:val="00CD69C5"/>
    <w:rsid w:val="00CD6EE4"/>
    <w:rsid w:val="00CD76B1"/>
    <w:rsid w:val="00CD7CEB"/>
    <w:rsid w:val="00CE01AA"/>
    <w:rsid w:val="00CE090E"/>
    <w:rsid w:val="00CE0E3C"/>
    <w:rsid w:val="00CE0E6D"/>
    <w:rsid w:val="00CE1054"/>
    <w:rsid w:val="00CE1089"/>
    <w:rsid w:val="00CE166B"/>
    <w:rsid w:val="00CE1966"/>
    <w:rsid w:val="00CE1C56"/>
    <w:rsid w:val="00CE3BCA"/>
    <w:rsid w:val="00CE3E6B"/>
    <w:rsid w:val="00CE4085"/>
    <w:rsid w:val="00CE423C"/>
    <w:rsid w:val="00CE47E8"/>
    <w:rsid w:val="00CE51BD"/>
    <w:rsid w:val="00CE582D"/>
    <w:rsid w:val="00CE5853"/>
    <w:rsid w:val="00CE596A"/>
    <w:rsid w:val="00CE5A49"/>
    <w:rsid w:val="00CE6215"/>
    <w:rsid w:val="00CF0276"/>
    <w:rsid w:val="00CF03ED"/>
    <w:rsid w:val="00CF11F0"/>
    <w:rsid w:val="00CF16C5"/>
    <w:rsid w:val="00CF1721"/>
    <w:rsid w:val="00CF1E7C"/>
    <w:rsid w:val="00CF2CDA"/>
    <w:rsid w:val="00CF370D"/>
    <w:rsid w:val="00CF38B4"/>
    <w:rsid w:val="00CF41CB"/>
    <w:rsid w:val="00CF4720"/>
    <w:rsid w:val="00CF4A72"/>
    <w:rsid w:val="00CF4D64"/>
    <w:rsid w:val="00CF706D"/>
    <w:rsid w:val="00CF70C0"/>
    <w:rsid w:val="00CF76B5"/>
    <w:rsid w:val="00CF784F"/>
    <w:rsid w:val="00CF7E37"/>
    <w:rsid w:val="00CF7FC4"/>
    <w:rsid w:val="00D00527"/>
    <w:rsid w:val="00D0078C"/>
    <w:rsid w:val="00D0159C"/>
    <w:rsid w:val="00D01C69"/>
    <w:rsid w:val="00D02EE0"/>
    <w:rsid w:val="00D036F3"/>
    <w:rsid w:val="00D03C61"/>
    <w:rsid w:val="00D046B9"/>
    <w:rsid w:val="00D052E9"/>
    <w:rsid w:val="00D05690"/>
    <w:rsid w:val="00D05E6C"/>
    <w:rsid w:val="00D077B9"/>
    <w:rsid w:val="00D1098E"/>
    <w:rsid w:val="00D10A44"/>
    <w:rsid w:val="00D11116"/>
    <w:rsid w:val="00D111D0"/>
    <w:rsid w:val="00D119DB"/>
    <w:rsid w:val="00D11FC2"/>
    <w:rsid w:val="00D12FBE"/>
    <w:rsid w:val="00D133C1"/>
    <w:rsid w:val="00D13858"/>
    <w:rsid w:val="00D144E9"/>
    <w:rsid w:val="00D15C45"/>
    <w:rsid w:val="00D16791"/>
    <w:rsid w:val="00D16D25"/>
    <w:rsid w:val="00D2033F"/>
    <w:rsid w:val="00D20508"/>
    <w:rsid w:val="00D212F9"/>
    <w:rsid w:val="00D215F1"/>
    <w:rsid w:val="00D21991"/>
    <w:rsid w:val="00D219A7"/>
    <w:rsid w:val="00D221DC"/>
    <w:rsid w:val="00D225AD"/>
    <w:rsid w:val="00D23592"/>
    <w:rsid w:val="00D245E5"/>
    <w:rsid w:val="00D249C6"/>
    <w:rsid w:val="00D25067"/>
    <w:rsid w:val="00D256EA"/>
    <w:rsid w:val="00D25A71"/>
    <w:rsid w:val="00D26D64"/>
    <w:rsid w:val="00D27463"/>
    <w:rsid w:val="00D27903"/>
    <w:rsid w:val="00D3126A"/>
    <w:rsid w:val="00D31E44"/>
    <w:rsid w:val="00D35E4A"/>
    <w:rsid w:val="00D362E4"/>
    <w:rsid w:val="00D36521"/>
    <w:rsid w:val="00D36F44"/>
    <w:rsid w:val="00D36FB3"/>
    <w:rsid w:val="00D3715C"/>
    <w:rsid w:val="00D37534"/>
    <w:rsid w:val="00D40555"/>
    <w:rsid w:val="00D40D5B"/>
    <w:rsid w:val="00D42C7B"/>
    <w:rsid w:val="00D4318B"/>
    <w:rsid w:val="00D4346D"/>
    <w:rsid w:val="00D43BA8"/>
    <w:rsid w:val="00D44660"/>
    <w:rsid w:val="00D450C6"/>
    <w:rsid w:val="00D456CE"/>
    <w:rsid w:val="00D45F59"/>
    <w:rsid w:val="00D46435"/>
    <w:rsid w:val="00D46892"/>
    <w:rsid w:val="00D46DEC"/>
    <w:rsid w:val="00D46E89"/>
    <w:rsid w:val="00D472EE"/>
    <w:rsid w:val="00D47520"/>
    <w:rsid w:val="00D4782E"/>
    <w:rsid w:val="00D47F97"/>
    <w:rsid w:val="00D507D5"/>
    <w:rsid w:val="00D52B3D"/>
    <w:rsid w:val="00D52F6F"/>
    <w:rsid w:val="00D5300B"/>
    <w:rsid w:val="00D53C39"/>
    <w:rsid w:val="00D5435E"/>
    <w:rsid w:val="00D54F65"/>
    <w:rsid w:val="00D55115"/>
    <w:rsid w:val="00D55BFA"/>
    <w:rsid w:val="00D55EDD"/>
    <w:rsid w:val="00D56EBC"/>
    <w:rsid w:val="00D5745C"/>
    <w:rsid w:val="00D5756B"/>
    <w:rsid w:val="00D57578"/>
    <w:rsid w:val="00D57D52"/>
    <w:rsid w:val="00D6000E"/>
    <w:rsid w:val="00D601E9"/>
    <w:rsid w:val="00D602A1"/>
    <w:rsid w:val="00D60621"/>
    <w:rsid w:val="00D6198C"/>
    <w:rsid w:val="00D625BE"/>
    <w:rsid w:val="00D62FB5"/>
    <w:rsid w:val="00D64200"/>
    <w:rsid w:val="00D642D1"/>
    <w:rsid w:val="00D6448D"/>
    <w:rsid w:val="00D64BDA"/>
    <w:rsid w:val="00D64E36"/>
    <w:rsid w:val="00D71153"/>
    <w:rsid w:val="00D7134D"/>
    <w:rsid w:val="00D71D9C"/>
    <w:rsid w:val="00D72491"/>
    <w:rsid w:val="00D72F3D"/>
    <w:rsid w:val="00D737E4"/>
    <w:rsid w:val="00D738FB"/>
    <w:rsid w:val="00D749F9"/>
    <w:rsid w:val="00D75697"/>
    <w:rsid w:val="00D75B10"/>
    <w:rsid w:val="00D76A6A"/>
    <w:rsid w:val="00D7721A"/>
    <w:rsid w:val="00D777FC"/>
    <w:rsid w:val="00D77EA7"/>
    <w:rsid w:val="00D77F9A"/>
    <w:rsid w:val="00D8340F"/>
    <w:rsid w:val="00D83618"/>
    <w:rsid w:val="00D838A6"/>
    <w:rsid w:val="00D83E07"/>
    <w:rsid w:val="00D8411F"/>
    <w:rsid w:val="00D844D4"/>
    <w:rsid w:val="00D85148"/>
    <w:rsid w:val="00D85C1D"/>
    <w:rsid w:val="00D90583"/>
    <w:rsid w:val="00D9153A"/>
    <w:rsid w:val="00D92869"/>
    <w:rsid w:val="00D93C6B"/>
    <w:rsid w:val="00D9478D"/>
    <w:rsid w:val="00D94848"/>
    <w:rsid w:val="00D95331"/>
    <w:rsid w:val="00D96B62"/>
    <w:rsid w:val="00D96F83"/>
    <w:rsid w:val="00D979D3"/>
    <w:rsid w:val="00DA0424"/>
    <w:rsid w:val="00DA2055"/>
    <w:rsid w:val="00DA2365"/>
    <w:rsid w:val="00DA2393"/>
    <w:rsid w:val="00DA2A2C"/>
    <w:rsid w:val="00DA3928"/>
    <w:rsid w:val="00DA4362"/>
    <w:rsid w:val="00DA5B13"/>
    <w:rsid w:val="00DA5D94"/>
    <w:rsid w:val="00DA62F8"/>
    <w:rsid w:val="00DA7640"/>
    <w:rsid w:val="00DA7778"/>
    <w:rsid w:val="00DA7C48"/>
    <w:rsid w:val="00DB02B3"/>
    <w:rsid w:val="00DB04EF"/>
    <w:rsid w:val="00DB1205"/>
    <w:rsid w:val="00DB142B"/>
    <w:rsid w:val="00DB1762"/>
    <w:rsid w:val="00DB1DED"/>
    <w:rsid w:val="00DB2076"/>
    <w:rsid w:val="00DB2404"/>
    <w:rsid w:val="00DB48E1"/>
    <w:rsid w:val="00DB704D"/>
    <w:rsid w:val="00DC0756"/>
    <w:rsid w:val="00DC0BC1"/>
    <w:rsid w:val="00DC0EB0"/>
    <w:rsid w:val="00DC19AF"/>
    <w:rsid w:val="00DC1B2A"/>
    <w:rsid w:val="00DC2F18"/>
    <w:rsid w:val="00DC34CA"/>
    <w:rsid w:val="00DC39BF"/>
    <w:rsid w:val="00DC4224"/>
    <w:rsid w:val="00DC48D9"/>
    <w:rsid w:val="00DC5C2C"/>
    <w:rsid w:val="00DC6CC2"/>
    <w:rsid w:val="00DD09D3"/>
    <w:rsid w:val="00DD2B77"/>
    <w:rsid w:val="00DD2D58"/>
    <w:rsid w:val="00DD2DD6"/>
    <w:rsid w:val="00DD506B"/>
    <w:rsid w:val="00DD56A7"/>
    <w:rsid w:val="00DD63E5"/>
    <w:rsid w:val="00DD6412"/>
    <w:rsid w:val="00DD64C2"/>
    <w:rsid w:val="00DD6AE3"/>
    <w:rsid w:val="00DD7381"/>
    <w:rsid w:val="00DD7CDD"/>
    <w:rsid w:val="00DE095E"/>
    <w:rsid w:val="00DE0BFD"/>
    <w:rsid w:val="00DE1BEA"/>
    <w:rsid w:val="00DE1ED5"/>
    <w:rsid w:val="00DE20E7"/>
    <w:rsid w:val="00DE2230"/>
    <w:rsid w:val="00DE2EC6"/>
    <w:rsid w:val="00DE2F84"/>
    <w:rsid w:val="00DE34CC"/>
    <w:rsid w:val="00DE380C"/>
    <w:rsid w:val="00DE3A1B"/>
    <w:rsid w:val="00DE3F2E"/>
    <w:rsid w:val="00DE406F"/>
    <w:rsid w:val="00DE4B01"/>
    <w:rsid w:val="00DE525A"/>
    <w:rsid w:val="00DE6BB0"/>
    <w:rsid w:val="00DE6FD2"/>
    <w:rsid w:val="00DE7EAC"/>
    <w:rsid w:val="00DF1D1A"/>
    <w:rsid w:val="00DF2ACA"/>
    <w:rsid w:val="00DF3296"/>
    <w:rsid w:val="00DF3371"/>
    <w:rsid w:val="00DF34F9"/>
    <w:rsid w:val="00DF36EC"/>
    <w:rsid w:val="00DF4549"/>
    <w:rsid w:val="00DF4B43"/>
    <w:rsid w:val="00DF50F1"/>
    <w:rsid w:val="00DF574F"/>
    <w:rsid w:val="00DF5C36"/>
    <w:rsid w:val="00DF6760"/>
    <w:rsid w:val="00DF7660"/>
    <w:rsid w:val="00DF7E34"/>
    <w:rsid w:val="00DF7EFA"/>
    <w:rsid w:val="00E0024C"/>
    <w:rsid w:val="00E00715"/>
    <w:rsid w:val="00E01954"/>
    <w:rsid w:val="00E0262E"/>
    <w:rsid w:val="00E0295E"/>
    <w:rsid w:val="00E02B8B"/>
    <w:rsid w:val="00E04379"/>
    <w:rsid w:val="00E04EC2"/>
    <w:rsid w:val="00E0576B"/>
    <w:rsid w:val="00E05BB8"/>
    <w:rsid w:val="00E05DD5"/>
    <w:rsid w:val="00E06CFE"/>
    <w:rsid w:val="00E07C4B"/>
    <w:rsid w:val="00E104BB"/>
    <w:rsid w:val="00E12D91"/>
    <w:rsid w:val="00E1342F"/>
    <w:rsid w:val="00E134AD"/>
    <w:rsid w:val="00E145B9"/>
    <w:rsid w:val="00E14772"/>
    <w:rsid w:val="00E1571B"/>
    <w:rsid w:val="00E15956"/>
    <w:rsid w:val="00E15AD6"/>
    <w:rsid w:val="00E15B40"/>
    <w:rsid w:val="00E1680E"/>
    <w:rsid w:val="00E20218"/>
    <w:rsid w:val="00E211FF"/>
    <w:rsid w:val="00E2243E"/>
    <w:rsid w:val="00E231A1"/>
    <w:rsid w:val="00E2423A"/>
    <w:rsid w:val="00E2534C"/>
    <w:rsid w:val="00E2579B"/>
    <w:rsid w:val="00E25834"/>
    <w:rsid w:val="00E26B77"/>
    <w:rsid w:val="00E26DC9"/>
    <w:rsid w:val="00E26DDF"/>
    <w:rsid w:val="00E31ECC"/>
    <w:rsid w:val="00E32FF0"/>
    <w:rsid w:val="00E336AE"/>
    <w:rsid w:val="00E33A5A"/>
    <w:rsid w:val="00E34983"/>
    <w:rsid w:val="00E34D10"/>
    <w:rsid w:val="00E35C00"/>
    <w:rsid w:val="00E36C31"/>
    <w:rsid w:val="00E36DF3"/>
    <w:rsid w:val="00E36FE6"/>
    <w:rsid w:val="00E40F85"/>
    <w:rsid w:val="00E41A6D"/>
    <w:rsid w:val="00E429DF"/>
    <w:rsid w:val="00E42DD9"/>
    <w:rsid w:val="00E43367"/>
    <w:rsid w:val="00E4361C"/>
    <w:rsid w:val="00E44261"/>
    <w:rsid w:val="00E44671"/>
    <w:rsid w:val="00E44B68"/>
    <w:rsid w:val="00E455A8"/>
    <w:rsid w:val="00E45ECE"/>
    <w:rsid w:val="00E4696D"/>
    <w:rsid w:val="00E46A57"/>
    <w:rsid w:val="00E47E67"/>
    <w:rsid w:val="00E51208"/>
    <w:rsid w:val="00E51506"/>
    <w:rsid w:val="00E52235"/>
    <w:rsid w:val="00E52329"/>
    <w:rsid w:val="00E52C6F"/>
    <w:rsid w:val="00E535D4"/>
    <w:rsid w:val="00E53AFA"/>
    <w:rsid w:val="00E53B94"/>
    <w:rsid w:val="00E5456A"/>
    <w:rsid w:val="00E54FDB"/>
    <w:rsid w:val="00E553D3"/>
    <w:rsid w:val="00E554B5"/>
    <w:rsid w:val="00E56A17"/>
    <w:rsid w:val="00E56B1B"/>
    <w:rsid w:val="00E5703E"/>
    <w:rsid w:val="00E57EC1"/>
    <w:rsid w:val="00E600A6"/>
    <w:rsid w:val="00E612F8"/>
    <w:rsid w:val="00E61918"/>
    <w:rsid w:val="00E61C22"/>
    <w:rsid w:val="00E633D5"/>
    <w:rsid w:val="00E63CCF"/>
    <w:rsid w:val="00E64013"/>
    <w:rsid w:val="00E65A8E"/>
    <w:rsid w:val="00E65BAC"/>
    <w:rsid w:val="00E65EFC"/>
    <w:rsid w:val="00E65FBB"/>
    <w:rsid w:val="00E67258"/>
    <w:rsid w:val="00E673F8"/>
    <w:rsid w:val="00E674BA"/>
    <w:rsid w:val="00E6760F"/>
    <w:rsid w:val="00E67F9F"/>
    <w:rsid w:val="00E708F4"/>
    <w:rsid w:val="00E71ACA"/>
    <w:rsid w:val="00E71E58"/>
    <w:rsid w:val="00E720BE"/>
    <w:rsid w:val="00E7339F"/>
    <w:rsid w:val="00E739EF"/>
    <w:rsid w:val="00E743DE"/>
    <w:rsid w:val="00E74980"/>
    <w:rsid w:val="00E80125"/>
    <w:rsid w:val="00E8036C"/>
    <w:rsid w:val="00E80B8D"/>
    <w:rsid w:val="00E80EEA"/>
    <w:rsid w:val="00E81D5D"/>
    <w:rsid w:val="00E826A5"/>
    <w:rsid w:val="00E82CC5"/>
    <w:rsid w:val="00E85B62"/>
    <w:rsid w:val="00E85EB2"/>
    <w:rsid w:val="00E87418"/>
    <w:rsid w:val="00E87677"/>
    <w:rsid w:val="00E876D8"/>
    <w:rsid w:val="00E905BE"/>
    <w:rsid w:val="00E90712"/>
    <w:rsid w:val="00E908B3"/>
    <w:rsid w:val="00E91189"/>
    <w:rsid w:val="00E926EA"/>
    <w:rsid w:val="00E93019"/>
    <w:rsid w:val="00E934BD"/>
    <w:rsid w:val="00E93612"/>
    <w:rsid w:val="00E941D2"/>
    <w:rsid w:val="00E945E8"/>
    <w:rsid w:val="00E94BD9"/>
    <w:rsid w:val="00E97050"/>
    <w:rsid w:val="00E97757"/>
    <w:rsid w:val="00EA14C1"/>
    <w:rsid w:val="00EA1DB8"/>
    <w:rsid w:val="00EA1FB4"/>
    <w:rsid w:val="00EA222F"/>
    <w:rsid w:val="00EA2884"/>
    <w:rsid w:val="00EA322C"/>
    <w:rsid w:val="00EA3413"/>
    <w:rsid w:val="00EA3C7A"/>
    <w:rsid w:val="00EA4836"/>
    <w:rsid w:val="00EA4B6A"/>
    <w:rsid w:val="00EA53F4"/>
    <w:rsid w:val="00EA6CD2"/>
    <w:rsid w:val="00EA78A6"/>
    <w:rsid w:val="00EB0E9B"/>
    <w:rsid w:val="00EB1913"/>
    <w:rsid w:val="00EB2702"/>
    <w:rsid w:val="00EB2950"/>
    <w:rsid w:val="00EB316F"/>
    <w:rsid w:val="00EB3610"/>
    <w:rsid w:val="00EB3D04"/>
    <w:rsid w:val="00EB4526"/>
    <w:rsid w:val="00EB4DB8"/>
    <w:rsid w:val="00EB53A4"/>
    <w:rsid w:val="00EB66AB"/>
    <w:rsid w:val="00EB6CC9"/>
    <w:rsid w:val="00EB7AD6"/>
    <w:rsid w:val="00EB7BF3"/>
    <w:rsid w:val="00EB7D74"/>
    <w:rsid w:val="00EC0C96"/>
    <w:rsid w:val="00EC1806"/>
    <w:rsid w:val="00EC2854"/>
    <w:rsid w:val="00EC2A21"/>
    <w:rsid w:val="00EC36C9"/>
    <w:rsid w:val="00EC3A73"/>
    <w:rsid w:val="00EC3EC3"/>
    <w:rsid w:val="00EC482F"/>
    <w:rsid w:val="00EC520A"/>
    <w:rsid w:val="00EC533B"/>
    <w:rsid w:val="00EC583E"/>
    <w:rsid w:val="00EC5FFB"/>
    <w:rsid w:val="00ED049C"/>
    <w:rsid w:val="00ED1025"/>
    <w:rsid w:val="00ED1417"/>
    <w:rsid w:val="00ED1C32"/>
    <w:rsid w:val="00ED1D98"/>
    <w:rsid w:val="00ED210D"/>
    <w:rsid w:val="00ED22EE"/>
    <w:rsid w:val="00ED34CA"/>
    <w:rsid w:val="00ED48B6"/>
    <w:rsid w:val="00ED5761"/>
    <w:rsid w:val="00ED5CD2"/>
    <w:rsid w:val="00ED5D3A"/>
    <w:rsid w:val="00ED6968"/>
    <w:rsid w:val="00ED7572"/>
    <w:rsid w:val="00ED75CB"/>
    <w:rsid w:val="00ED797F"/>
    <w:rsid w:val="00EE0076"/>
    <w:rsid w:val="00EE0494"/>
    <w:rsid w:val="00EE099A"/>
    <w:rsid w:val="00EE0CEB"/>
    <w:rsid w:val="00EE0E32"/>
    <w:rsid w:val="00EE1317"/>
    <w:rsid w:val="00EE14FC"/>
    <w:rsid w:val="00EE1624"/>
    <w:rsid w:val="00EE278A"/>
    <w:rsid w:val="00EE3F6D"/>
    <w:rsid w:val="00EE4818"/>
    <w:rsid w:val="00EE56A5"/>
    <w:rsid w:val="00EE6166"/>
    <w:rsid w:val="00EE690F"/>
    <w:rsid w:val="00EE71D8"/>
    <w:rsid w:val="00EE74A2"/>
    <w:rsid w:val="00EE7A9E"/>
    <w:rsid w:val="00EE7CCB"/>
    <w:rsid w:val="00EF0B32"/>
    <w:rsid w:val="00EF0F47"/>
    <w:rsid w:val="00EF1588"/>
    <w:rsid w:val="00EF160C"/>
    <w:rsid w:val="00EF1911"/>
    <w:rsid w:val="00EF1A02"/>
    <w:rsid w:val="00EF1ABB"/>
    <w:rsid w:val="00EF1D2A"/>
    <w:rsid w:val="00EF2280"/>
    <w:rsid w:val="00EF24D6"/>
    <w:rsid w:val="00EF3075"/>
    <w:rsid w:val="00EF3F50"/>
    <w:rsid w:val="00EF44A4"/>
    <w:rsid w:val="00EF4709"/>
    <w:rsid w:val="00EF47C3"/>
    <w:rsid w:val="00EF668E"/>
    <w:rsid w:val="00EF6AE6"/>
    <w:rsid w:val="00F000FC"/>
    <w:rsid w:val="00F01D3F"/>
    <w:rsid w:val="00F02B0F"/>
    <w:rsid w:val="00F0437B"/>
    <w:rsid w:val="00F043CB"/>
    <w:rsid w:val="00F0446B"/>
    <w:rsid w:val="00F04EAB"/>
    <w:rsid w:val="00F0530F"/>
    <w:rsid w:val="00F0649F"/>
    <w:rsid w:val="00F06675"/>
    <w:rsid w:val="00F06710"/>
    <w:rsid w:val="00F06BE2"/>
    <w:rsid w:val="00F0732C"/>
    <w:rsid w:val="00F076E7"/>
    <w:rsid w:val="00F0793B"/>
    <w:rsid w:val="00F102D8"/>
    <w:rsid w:val="00F11079"/>
    <w:rsid w:val="00F11314"/>
    <w:rsid w:val="00F11C80"/>
    <w:rsid w:val="00F120DC"/>
    <w:rsid w:val="00F123F2"/>
    <w:rsid w:val="00F12EC0"/>
    <w:rsid w:val="00F12F13"/>
    <w:rsid w:val="00F140B1"/>
    <w:rsid w:val="00F1411A"/>
    <w:rsid w:val="00F147A2"/>
    <w:rsid w:val="00F14B09"/>
    <w:rsid w:val="00F17F7E"/>
    <w:rsid w:val="00F20357"/>
    <w:rsid w:val="00F2168C"/>
    <w:rsid w:val="00F21EF0"/>
    <w:rsid w:val="00F22171"/>
    <w:rsid w:val="00F23878"/>
    <w:rsid w:val="00F24C0E"/>
    <w:rsid w:val="00F253FE"/>
    <w:rsid w:val="00F255A7"/>
    <w:rsid w:val="00F25693"/>
    <w:rsid w:val="00F25C84"/>
    <w:rsid w:val="00F263F6"/>
    <w:rsid w:val="00F2677D"/>
    <w:rsid w:val="00F26EDE"/>
    <w:rsid w:val="00F26EF1"/>
    <w:rsid w:val="00F27574"/>
    <w:rsid w:val="00F275E9"/>
    <w:rsid w:val="00F278B5"/>
    <w:rsid w:val="00F27CA4"/>
    <w:rsid w:val="00F30860"/>
    <w:rsid w:val="00F312E3"/>
    <w:rsid w:val="00F31474"/>
    <w:rsid w:val="00F316F9"/>
    <w:rsid w:val="00F31DA9"/>
    <w:rsid w:val="00F32049"/>
    <w:rsid w:val="00F329D0"/>
    <w:rsid w:val="00F32F63"/>
    <w:rsid w:val="00F33862"/>
    <w:rsid w:val="00F34773"/>
    <w:rsid w:val="00F352BA"/>
    <w:rsid w:val="00F35708"/>
    <w:rsid w:val="00F3709E"/>
    <w:rsid w:val="00F376F4"/>
    <w:rsid w:val="00F37C19"/>
    <w:rsid w:val="00F419A7"/>
    <w:rsid w:val="00F41ECB"/>
    <w:rsid w:val="00F421E0"/>
    <w:rsid w:val="00F42537"/>
    <w:rsid w:val="00F4338E"/>
    <w:rsid w:val="00F43BE5"/>
    <w:rsid w:val="00F447A2"/>
    <w:rsid w:val="00F44A1A"/>
    <w:rsid w:val="00F44D16"/>
    <w:rsid w:val="00F4577D"/>
    <w:rsid w:val="00F45A19"/>
    <w:rsid w:val="00F45D7C"/>
    <w:rsid w:val="00F45E9B"/>
    <w:rsid w:val="00F46B99"/>
    <w:rsid w:val="00F475C0"/>
    <w:rsid w:val="00F50447"/>
    <w:rsid w:val="00F50E2F"/>
    <w:rsid w:val="00F5138F"/>
    <w:rsid w:val="00F51E5F"/>
    <w:rsid w:val="00F53132"/>
    <w:rsid w:val="00F532A5"/>
    <w:rsid w:val="00F53BEB"/>
    <w:rsid w:val="00F55DE5"/>
    <w:rsid w:val="00F602D0"/>
    <w:rsid w:val="00F60CFB"/>
    <w:rsid w:val="00F62DD9"/>
    <w:rsid w:val="00F63057"/>
    <w:rsid w:val="00F64A3C"/>
    <w:rsid w:val="00F64BC0"/>
    <w:rsid w:val="00F653E6"/>
    <w:rsid w:val="00F654A2"/>
    <w:rsid w:val="00F65799"/>
    <w:rsid w:val="00F66BAE"/>
    <w:rsid w:val="00F67729"/>
    <w:rsid w:val="00F67D60"/>
    <w:rsid w:val="00F67DB7"/>
    <w:rsid w:val="00F67EAA"/>
    <w:rsid w:val="00F70485"/>
    <w:rsid w:val="00F717CE"/>
    <w:rsid w:val="00F73501"/>
    <w:rsid w:val="00F73574"/>
    <w:rsid w:val="00F7363F"/>
    <w:rsid w:val="00F76150"/>
    <w:rsid w:val="00F771ED"/>
    <w:rsid w:val="00F778CD"/>
    <w:rsid w:val="00F801FD"/>
    <w:rsid w:val="00F8304F"/>
    <w:rsid w:val="00F84D22"/>
    <w:rsid w:val="00F85A61"/>
    <w:rsid w:val="00F86DFC"/>
    <w:rsid w:val="00F86DFD"/>
    <w:rsid w:val="00F870BC"/>
    <w:rsid w:val="00F87375"/>
    <w:rsid w:val="00F878C9"/>
    <w:rsid w:val="00F87EF8"/>
    <w:rsid w:val="00F905ED"/>
    <w:rsid w:val="00F906C2"/>
    <w:rsid w:val="00F911F7"/>
    <w:rsid w:val="00F919AA"/>
    <w:rsid w:val="00F923D2"/>
    <w:rsid w:val="00F9283A"/>
    <w:rsid w:val="00F92C02"/>
    <w:rsid w:val="00F947A6"/>
    <w:rsid w:val="00F958EE"/>
    <w:rsid w:val="00F95D2F"/>
    <w:rsid w:val="00F960B1"/>
    <w:rsid w:val="00F96344"/>
    <w:rsid w:val="00F96FE7"/>
    <w:rsid w:val="00F97E53"/>
    <w:rsid w:val="00FA010C"/>
    <w:rsid w:val="00FA02A4"/>
    <w:rsid w:val="00FA1D5B"/>
    <w:rsid w:val="00FA3B9C"/>
    <w:rsid w:val="00FA4DBD"/>
    <w:rsid w:val="00FA5710"/>
    <w:rsid w:val="00FA5754"/>
    <w:rsid w:val="00FA63FB"/>
    <w:rsid w:val="00FA74B2"/>
    <w:rsid w:val="00FA7A39"/>
    <w:rsid w:val="00FB0452"/>
    <w:rsid w:val="00FB1167"/>
    <w:rsid w:val="00FB19EB"/>
    <w:rsid w:val="00FB1CE9"/>
    <w:rsid w:val="00FB2C77"/>
    <w:rsid w:val="00FB33C5"/>
    <w:rsid w:val="00FB388E"/>
    <w:rsid w:val="00FB3A6A"/>
    <w:rsid w:val="00FB3E2F"/>
    <w:rsid w:val="00FB49A0"/>
    <w:rsid w:val="00FB4AB9"/>
    <w:rsid w:val="00FB4BF8"/>
    <w:rsid w:val="00FB4CD4"/>
    <w:rsid w:val="00FB4DF0"/>
    <w:rsid w:val="00FB5C16"/>
    <w:rsid w:val="00FB5C3F"/>
    <w:rsid w:val="00FB5E1A"/>
    <w:rsid w:val="00FB6210"/>
    <w:rsid w:val="00FB664F"/>
    <w:rsid w:val="00FB66C1"/>
    <w:rsid w:val="00FB6B48"/>
    <w:rsid w:val="00FB73C9"/>
    <w:rsid w:val="00FC115F"/>
    <w:rsid w:val="00FC1CA4"/>
    <w:rsid w:val="00FC1E78"/>
    <w:rsid w:val="00FC2C9B"/>
    <w:rsid w:val="00FC3616"/>
    <w:rsid w:val="00FC3A36"/>
    <w:rsid w:val="00FC3CD7"/>
    <w:rsid w:val="00FC4E28"/>
    <w:rsid w:val="00FC55A5"/>
    <w:rsid w:val="00FC58A8"/>
    <w:rsid w:val="00FC6017"/>
    <w:rsid w:val="00FC6266"/>
    <w:rsid w:val="00FC68CC"/>
    <w:rsid w:val="00FC7A2E"/>
    <w:rsid w:val="00FD02AD"/>
    <w:rsid w:val="00FD076D"/>
    <w:rsid w:val="00FD0FDF"/>
    <w:rsid w:val="00FD15D7"/>
    <w:rsid w:val="00FD1658"/>
    <w:rsid w:val="00FD1CB7"/>
    <w:rsid w:val="00FD2FED"/>
    <w:rsid w:val="00FD3622"/>
    <w:rsid w:val="00FD3B72"/>
    <w:rsid w:val="00FD3CD2"/>
    <w:rsid w:val="00FD3DC9"/>
    <w:rsid w:val="00FD51E8"/>
    <w:rsid w:val="00FD7ADF"/>
    <w:rsid w:val="00FD7D1F"/>
    <w:rsid w:val="00FE00BC"/>
    <w:rsid w:val="00FE0430"/>
    <w:rsid w:val="00FE051C"/>
    <w:rsid w:val="00FE0F3B"/>
    <w:rsid w:val="00FE1CF1"/>
    <w:rsid w:val="00FE1E89"/>
    <w:rsid w:val="00FE2C5C"/>
    <w:rsid w:val="00FE354D"/>
    <w:rsid w:val="00FE3A8A"/>
    <w:rsid w:val="00FE3D32"/>
    <w:rsid w:val="00FE3E06"/>
    <w:rsid w:val="00FE3E72"/>
    <w:rsid w:val="00FE436B"/>
    <w:rsid w:val="00FE4379"/>
    <w:rsid w:val="00FE4C1E"/>
    <w:rsid w:val="00FE4F44"/>
    <w:rsid w:val="00FE5843"/>
    <w:rsid w:val="00FE6106"/>
    <w:rsid w:val="00FE61FD"/>
    <w:rsid w:val="00FE6F65"/>
    <w:rsid w:val="00FF01B9"/>
    <w:rsid w:val="00FF155D"/>
    <w:rsid w:val="00FF171B"/>
    <w:rsid w:val="00FF1F1B"/>
    <w:rsid w:val="00FF4605"/>
    <w:rsid w:val="00FF486E"/>
    <w:rsid w:val="00FF4C13"/>
    <w:rsid w:val="00FF5EBB"/>
    <w:rsid w:val="00FF611C"/>
    <w:rsid w:val="00FF6222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099CB-12A6-4808-B7D6-4E5E8BF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81"/>
  </w:style>
  <w:style w:type="paragraph" w:styleId="1">
    <w:name w:val="heading 1"/>
    <w:aliases w:val="Заголовок к таб."/>
    <w:basedOn w:val="a"/>
    <w:next w:val="a"/>
    <w:link w:val="10"/>
    <w:qFormat/>
    <w:rsid w:val="0077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7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3381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733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338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7338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7338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7338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73381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0"/>
    <w:link w:val="1"/>
    <w:rsid w:val="0077338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73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7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33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73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73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73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7338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3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3381"/>
  </w:style>
  <w:style w:type="paragraph" w:styleId="a6">
    <w:name w:val="footer"/>
    <w:basedOn w:val="a"/>
    <w:link w:val="a7"/>
    <w:unhideWhenUsed/>
    <w:rsid w:val="00773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3381"/>
  </w:style>
  <w:style w:type="paragraph" w:styleId="a8">
    <w:name w:val="List Paragraph"/>
    <w:basedOn w:val="a"/>
    <w:link w:val="a9"/>
    <w:uiPriority w:val="34"/>
    <w:qFormat/>
    <w:rsid w:val="0077338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73381"/>
    <w:pPr>
      <w:widowControl w:val="0"/>
      <w:autoSpaceDE w:val="0"/>
      <w:autoSpaceDN w:val="0"/>
      <w:adjustRightInd w:val="0"/>
      <w:spacing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38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773381"/>
    <w:pPr>
      <w:suppressAutoHyphens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unhideWhenUsed/>
    <w:rsid w:val="007733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7338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773381"/>
    <w:pPr>
      <w:spacing w:after="120"/>
    </w:pPr>
  </w:style>
  <w:style w:type="character" w:customStyle="1" w:styleId="af">
    <w:name w:val="Основной текст Знак"/>
    <w:basedOn w:val="a0"/>
    <w:link w:val="ae"/>
    <w:rsid w:val="00773381"/>
  </w:style>
  <w:style w:type="paragraph" w:styleId="21">
    <w:name w:val="Body Text Indent 2"/>
    <w:basedOn w:val="a"/>
    <w:link w:val="22"/>
    <w:uiPriority w:val="99"/>
    <w:unhideWhenUsed/>
    <w:rsid w:val="0077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73381"/>
  </w:style>
  <w:style w:type="paragraph" w:styleId="af0">
    <w:name w:val="Normal (Web)"/>
    <w:aliases w:val="Обычный (Web)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77338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773381"/>
    <w:rPr>
      <w:b/>
      <w:bCs/>
    </w:rPr>
  </w:style>
  <w:style w:type="character" w:customStyle="1" w:styleId="apple-converted-space">
    <w:name w:val="apple-converted-space"/>
    <w:basedOn w:val="a0"/>
    <w:uiPriority w:val="99"/>
    <w:rsid w:val="00773381"/>
  </w:style>
  <w:style w:type="paragraph" w:customStyle="1" w:styleId="Style2">
    <w:name w:val="Style2"/>
    <w:basedOn w:val="a"/>
    <w:rsid w:val="00773381"/>
    <w:pPr>
      <w:widowControl w:val="0"/>
      <w:autoSpaceDE w:val="0"/>
      <w:autoSpaceDN w:val="0"/>
      <w:adjustRightInd w:val="0"/>
      <w:spacing w:line="27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3381"/>
    <w:rPr>
      <w:rFonts w:ascii="Times New Roman" w:hAnsi="Times New Roman" w:cs="Times New Roman"/>
      <w:sz w:val="26"/>
      <w:szCs w:val="26"/>
    </w:rPr>
  </w:style>
  <w:style w:type="paragraph" w:styleId="af2">
    <w:name w:val="No Spacing"/>
    <w:link w:val="af3"/>
    <w:uiPriority w:val="1"/>
    <w:qFormat/>
    <w:rsid w:val="0077338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7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unhideWhenUsed/>
    <w:rsid w:val="007733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3381"/>
  </w:style>
  <w:style w:type="numbering" w:customStyle="1" w:styleId="12">
    <w:name w:val="Нет списка1"/>
    <w:next w:val="a2"/>
    <w:semiHidden/>
    <w:rsid w:val="00773381"/>
  </w:style>
  <w:style w:type="paragraph" w:customStyle="1" w:styleId="af4">
    <w:name w:val="Знак Знак Знак Знак Знак Знак Знак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5">
    <w:name w:val="page number"/>
    <w:basedOn w:val="a0"/>
    <w:rsid w:val="00773381"/>
  </w:style>
  <w:style w:type="paragraph" w:styleId="13">
    <w:name w:val="toc 1"/>
    <w:basedOn w:val="a"/>
    <w:next w:val="a"/>
    <w:autoRedefine/>
    <w:uiPriority w:val="99"/>
    <w:rsid w:val="00773381"/>
    <w:pPr>
      <w:tabs>
        <w:tab w:val="right" w:leader="dot" w:pos="9628"/>
      </w:tabs>
      <w:spacing w:after="1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6">
    <w:name w:val="Hyperlink"/>
    <w:uiPriority w:val="99"/>
    <w:rsid w:val="00773381"/>
    <w:rPr>
      <w:color w:val="0000FF"/>
      <w:u w:val="single"/>
    </w:rPr>
  </w:style>
  <w:style w:type="paragraph" w:styleId="25">
    <w:name w:val="List 2"/>
    <w:basedOn w:val="a"/>
    <w:uiPriority w:val="99"/>
    <w:rsid w:val="0077338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Bullet"/>
    <w:basedOn w:val="a"/>
    <w:autoRedefine/>
    <w:uiPriority w:val="99"/>
    <w:rsid w:val="00773381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uiPriority w:val="99"/>
    <w:rsid w:val="00773381"/>
    <w:pPr>
      <w:tabs>
        <w:tab w:val="num" w:pos="643"/>
      </w:tabs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Indent"/>
    <w:basedOn w:val="a"/>
    <w:uiPriority w:val="99"/>
    <w:rsid w:val="00773381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773381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773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c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773381"/>
    <w:pPr>
      <w:tabs>
        <w:tab w:val="right" w:leader="dot" w:pos="9628"/>
      </w:tabs>
      <w:ind w:left="560"/>
    </w:pPr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99"/>
    <w:rsid w:val="00773381"/>
    <w:pPr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Знак Знак"/>
    <w:locked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Содержимое таблицы"/>
    <w:basedOn w:val="a"/>
    <w:uiPriority w:val="99"/>
    <w:rsid w:val="00773381"/>
    <w:pPr>
      <w:suppressLineNumber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uiPriority w:val="99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">
    <w:name w:val="Текст1"/>
    <w:basedOn w:val="a"/>
    <w:uiPriority w:val="99"/>
    <w:rsid w:val="0077338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Стиль1"/>
    <w:basedOn w:val="a"/>
    <w:uiPriority w:val="99"/>
    <w:rsid w:val="00773381"/>
    <w:pPr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styleId="aff">
    <w:name w:val="Document Map"/>
    <w:basedOn w:val="a"/>
    <w:link w:val="aff0"/>
    <w:uiPriority w:val="99"/>
    <w:rsid w:val="007733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7733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rsid w:val="00773381"/>
  </w:style>
  <w:style w:type="paragraph" w:styleId="34">
    <w:name w:val="Body Text Indent 3"/>
    <w:basedOn w:val="a"/>
    <w:link w:val="35"/>
    <w:uiPriority w:val="99"/>
    <w:rsid w:val="007733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773381"/>
    <w:rPr>
      <w:color w:val="800080"/>
      <w:u w:val="single"/>
    </w:rPr>
  </w:style>
  <w:style w:type="paragraph" w:customStyle="1" w:styleId="xl24">
    <w:name w:val="xl2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">
    <w:name w:val="xl25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">
    <w:name w:val="xl2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4">
    <w:name w:val="xl3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9">
    <w:name w:val="xl39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uiPriority w:val="99"/>
    <w:rsid w:val="0077338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">
    <w:name w:val="xl4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5">
    <w:name w:val="xl4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6">
    <w:name w:val="xl46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7">
    <w:name w:val="xl4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8">
    <w:name w:val="xl4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9">
    <w:name w:val="xl49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0">
    <w:name w:val="xl5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1">
    <w:name w:val="xl5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2">
    <w:name w:val="xl5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4">
    <w:name w:val="xl5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6">
    <w:name w:val="xl5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0">
    <w:name w:val="xl6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"/>
    <w:uiPriority w:val="99"/>
    <w:rsid w:val="00773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7733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rsid w:val="007733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uiPriority w:val="99"/>
    <w:rsid w:val="007733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7733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uiPriority w:val="99"/>
    <w:rsid w:val="0077338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rsid w:val="00773381"/>
  </w:style>
  <w:style w:type="paragraph" w:customStyle="1" w:styleId="aff2">
    <w:name w:val="Знак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77338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338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Базовый"/>
    <w:uiPriority w:val="99"/>
    <w:rsid w:val="0077338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ff3"/>
    <w:uiPriority w:val="99"/>
    <w:rsid w:val="00773381"/>
  </w:style>
  <w:style w:type="paragraph" w:customStyle="1" w:styleId="ConsPlusTitle">
    <w:name w:val="ConsPlusTitle"/>
    <w:rsid w:val="0077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73381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338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3381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uiPriority w:val="99"/>
    <w:locked/>
    <w:rsid w:val="00773381"/>
    <w:rPr>
      <w:sz w:val="28"/>
      <w:lang w:val="ru-RU" w:eastAsia="ru-RU" w:bidi="ar-SA"/>
    </w:rPr>
  </w:style>
  <w:style w:type="character" w:customStyle="1" w:styleId="112">
    <w:name w:val="Знак Знак11"/>
    <w:uiPriority w:val="99"/>
    <w:rsid w:val="00773381"/>
    <w:rPr>
      <w:sz w:val="28"/>
    </w:rPr>
  </w:style>
  <w:style w:type="character" w:customStyle="1" w:styleId="91">
    <w:name w:val="Знак Знак9"/>
    <w:uiPriority w:val="99"/>
    <w:rsid w:val="00773381"/>
    <w:rPr>
      <w:sz w:val="28"/>
    </w:rPr>
  </w:style>
  <w:style w:type="character" w:customStyle="1" w:styleId="19">
    <w:name w:val="Знак Знак19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uiPriority w:val="99"/>
    <w:rsid w:val="00773381"/>
    <w:rPr>
      <w:lang w:eastAsia="en-US"/>
    </w:rPr>
  </w:style>
  <w:style w:type="character" w:customStyle="1" w:styleId="71">
    <w:name w:val="Знак Знак7"/>
    <w:uiPriority w:val="99"/>
    <w:rsid w:val="00773381"/>
    <w:rPr>
      <w:sz w:val="16"/>
      <w:szCs w:val="16"/>
    </w:rPr>
  </w:style>
  <w:style w:type="character" w:customStyle="1" w:styleId="af3">
    <w:name w:val="Без интервала Знак"/>
    <w:link w:val="af2"/>
    <w:uiPriority w:val="1"/>
    <w:rsid w:val="00773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773381"/>
    <w:pPr>
      <w:spacing w:after="120"/>
    </w:pPr>
    <w:rPr>
      <w:rFonts w:eastAsia="Arial Unicode MS" w:cs="Mangal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73381"/>
    <w:pPr>
      <w:ind w:firstLine="851"/>
      <w:jc w:val="both"/>
    </w:pPr>
    <w:rPr>
      <w:rFonts w:eastAsia="Arial Unicode MS" w:cs="Mangal"/>
      <w:sz w:val="26"/>
      <w:szCs w:val="20"/>
      <w:lang w:eastAsia="zh-CN" w:bidi="hi-IN"/>
    </w:rPr>
  </w:style>
  <w:style w:type="character" w:styleId="aff4">
    <w:name w:val="Emphasis"/>
    <w:uiPriority w:val="99"/>
    <w:qFormat/>
    <w:rsid w:val="00773381"/>
    <w:rPr>
      <w:i/>
      <w:iCs/>
    </w:rPr>
  </w:style>
  <w:style w:type="character" w:customStyle="1" w:styleId="textdefault">
    <w:name w:val="text_default"/>
    <w:basedOn w:val="a0"/>
    <w:uiPriority w:val="99"/>
    <w:rsid w:val="00773381"/>
  </w:style>
  <w:style w:type="paragraph" w:customStyle="1" w:styleId="18">
    <w:name w:val="Знак Знак Знак Знак Знак Знак Знак1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113">
    <w:name w:val="Обычный1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7733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a">
    <w:name w:val="Основной шрифт абзаца1"/>
    <w:uiPriority w:val="99"/>
    <w:rsid w:val="00773381"/>
  </w:style>
  <w:style w:type="character" w:customStyle="1" w:styleId="apple-style-span">
    <w:name w:val="apple-style-span"/>
    <w:basedOn w:val="a0"/>
    <w:uiPriority w:val="99"/>
    <w:rsid w:val="00773381"/>
  </w:style>
  <w:style w:type="paragraph" w:customStyle="1" w:styleId="220">
    <w:name w:val="Основной текст 22"/>
    <w:basedOn w:val="a"/>
    <w:uiPriority w:val="99"/>
    <w:rsid w:val="0077338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-">
    <w:name w:val="z-Начало формы Знак"/>
    <w:link w:val="z-0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733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733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FontStyle21">
    <w:name w:val="Font Style21"/>
    <w:uiPriority w:val="99"/>
    <w:rsid w:val="00773381"/>
    <w:rPr>
      <w:rFonts w:ascii="Times New Roman" w:hAnsi="Times New Roman" w:cs="Times New Roman"/>
      <w:sz w:val="22"/>
      <w:szCs w:val="22"/>
    </w:rPr>
  </w:style>
  <w:style w:type="numbering" w:customStyle="1" w:styleId="1111">
    <w:name w:val="Нет списка1111"/>
    <w:next w:val="a2"/>
    <w:uiPriority w:val="99"/>
    <w:semiHidden/>
    <w:rsid w:val="00773381"/>
  </w:style>
  <w:style w:type="character" w:customStyle="1" w:styleId="114">
    <w:name w:val="Заголовок 1 Знак1"/>
    <w:aliases w:val="Заголовок к таб. Знак1"/>
    <w:uiPriority w:val="99"/>
    <w:rsid w:val="00773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Основной текст 1 Знак1,Нумерованный список !! Знак1,Надин стиль Знак1"/>
    <w:uiPriority w:val="99"/>
    <w:semiHidden/>
    <w:rsid w:val="00773381"/>
    <w:rPr>
      <w:sz w:val="28"/>
      <w:szCs w:val="28"/>
    </w:rPr>
  </w:style>
  <w:style w:type="paragraph" w:customStyle="1" w:styleId="28">
    <w:name w:val="Обычный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77338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77338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773381"/>
    <w:rPr>
      <w:rFonts w:ascii="Times New Roman" w:hAnsi="Times New Roman" w:cs="Times New Roman" w:hint="default"/>
      <w:sz w:val="26"/>
      <w:szCs w:val="26"/>
    </w:rPr>
  </w:style>
  <w:style w:type="character" w:customStyle="1" w:styleId="135pt">
    <w:name w:val="Основной текст + 13;5 pt;Курсив"/>
    <w:rsid w:val="007733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Абзац списка Знак"/>
    <w:link w:val="a8"/>
    <w:uiPriority w:val="34"/>
    <w:rsid w:val="00773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2a">
    <w:name w:val="Знак Знак2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1">
    <w:name w:val="Обычный1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2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15">
    <w:name w:val="Абзац списка11"/>
    <w:basedOn w:val="aff3"/>
    <w:uiPriority w:val="99"/>
    <w:rsid w:val="00773381"/>
  </w:style>
  <w:style w:type="character" w:customStyle="1" w:styleId="1110">
    <w:name w:val="Знак Знак111"/>
    <w:uiPriority w:val="99"/>
    <w:rsid w:val="00773381"/>
    <w:rPr>
      <w:sz w:val="28"/>
    </w:rPr>
  </w:style>
  <w:style w:type="character" w:customStyle="1" w:styleId="910">
    <w:name w:val="Знак Знак91"/>
    <w:uiPriority w:val="99"/>
    <w:rsid w:val="00773381"/>
    <w:rPr>
      <w:sz w:val="28"/>
    </w:rPr>
  </w:style>
  <w:style w:type="character" w:customStyle="1" w:styleId="191">
    <w:name w:val="Знак Знак191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10">
    <w:name w:val="Знак Знак121"/>
    <w:uiPriority w:val="99"/>
    <w:rsid w:val="00773381"/>
    <w:rPr>
      <w:lang w:eastAsia="en-US"/>
    </w:rPr>
  </w:style>
  <w:style w:type="character" w:customStyle="1" w:styleId="710">
    <w:name w:val="Знак Знак71"/>
    <w:uiPriority w:val="99"/>
    <w:rsid w:val="00773381"/>
    <w:rPr>
      <w:sz w:val="16"/>
      <w:szCs w:val="16"/>
    </w:rPr>
  </w:style>
  <w:style w:type="paragraph" w:customStyle="1" w:styleId="ConsPlusCell">
    <w:name w:val="ConsPlusCell"/>
    <w:uiPriority w:val="99"/>
    <w:rsid w:val="007733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Стандарт"/>
    <w:uiPriority w:val="99"/>
    <w:rsid w:val="00773381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Нормальный"/>
    <w:uiPriority w:val="99"/>
    <w:rsid w:val="00773381"/>
    <w:pPr>
      <w:widowControl w:val="0"/>
    </w:pPr>
    <w:rPr>
      <w:rFonts w:ascii="TimesET" w:eastAsia="Times New Roman" w:hAnsi="TimesET" w:cs="TimesET"/>
      <w:sz w:val="28"/>
      <w:szCs w:val="28"/>
      <w:lang w:eastAsia="ru-RU"/>
    </w:rPr>
  </w:style>
  <w:style w:type="numbering" w:customStyle="1" w:styleId="11111">
    <w:name w:val="Нет списка11111"/>
    <w:next w:val="a2"/>
    <w:semiHidden/>
    <w:rsid w:val="00773381"/>
  </w:style>
  <w:style w:type="paragraph" w:customStyle="1" w:styleId="main">
    <w:name w:val="main"/>
    <w:basedOn w:val="a"/>
    <w:rsid w:val="00843207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ff7">
    <w:name w:val="Гипертекстовая ссылка"/>
    <w:rsid w:val="008E514D"/>
    <w:rPr>
      <w:b/>
      <w:bCs/>
      <w:color w:val="008000"/>
    </w:rPr>
  </w:style>
  <w:style w:type="paragraph" w:customStyle="1" w:styleId="41">
    <w:name w:val="Обычный4"/>
    <w:rsid w:val="00EB191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-TopofFormChar1">
    <w:name w:val="z-Top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130">
    <w:name w:val="Основной текст + 13"/>
    <w:aliases w:val="5 pt,Курсив"/>
    <w:uiPriority w:val="99"/>
    <w:rsid w:val="00937AFF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бычный5"/>
    <w:rsid w:val="00E6191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Цветовое выделение"/>
    <w:uiPriority w:val="99"/>
    <w:rsid w:val="000B316C"/>
    <w:rPr>
      <w:b/>
      <w:bCs/>
      <w:color w:val="26282F"/>
    </w:rPr>
  </w:style>
  <w:style w:type="paragraph" w:customStyle="1" w:styleId="37">
    <w:name w:val="Знак Знак Знак Знак Знак Знак Знак3"/>
    <w:basedOn w:val="a"/>
    <w:uiPriority w:val="99"/>
    <w:rsid w:val="00821C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FontStyle54">
    <w:name w:val="Font Style54"/>
    <w:rsid w:val="00D077B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D0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077B9"/>
    <w:pPr>
      <w:widowControl w:val="0"/>
      <w:suppressAutoHyphens/>
      <w:autoSpaceDE w:val="0"/>
      <w:spacing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бычный6"/>
    <w:rsid w:val="00DB70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1111">
    <w:name w:val="Нет списка111111"/>
    <w:next w:val="a2"/>
    <w:semiHidden/>
    <w:rsid w:val="00A70391"/>
  </w:style>
  <w:style w:type="paragraph" w:customStyle="1" w:styleId="ConsNormal">
    <w:name w:val="ConsNormal"/>
    <w:rsid w:val="00A703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c">
    <w:name w:val="Сетка таблицы1"/>
    <w:basedOn w:val="a1"/>
    <w:next w:val="a3"/>
    <w:rsid w:val="007D70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6256-5751-4F48-8978-774E1CF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41</Pages>
  <Words>13480</Words>
  <Characters>76841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Вершинина Ирина Анатольевна</cp:lastModifiedBy>
  <cp:revision>29</cp:revision>
  <cp:lastPrinted>2018-11-07T06:36:00Z</cp:lastPrinted>
  <dcterms:created xsi:type="dcterms:W3CDTF">2018-11-07T07:06:00Z</dcterms:created>
  <dcterms:modified xsi:type="dcterms:W3CDTF">2018-11-08T07:48:00Z</dcterms:modified>
</cp:coreProperties>
</file>