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BC5" w:rsidRPr="00202E93" w:rsidRDefault="00515BC5" w:rsidP="007677BD">
      <w:pPr>
        <w:spacing w:before="0" w:after="0" w:line="240" w:lineRule="auto"/>
        <w:rPr>
          <w:rFonts w:ascii="Times New Roman" w:hAnsi="Times New Roman"/>
          <w:b/>
          <w:sz w:val="28"/>
          <w:szCs w:val="28"/>
        </w:rPr>
      </w:pPr>
    </w:p>
    <w:p w:rsidR="00515BC5" w:rsidRPr="00202E93" w:rsidRDefault="00515BC5" w:rsidP="004204DD">
      <w:pPr>
        <w:spacing w:before="0" w:after="0" w:line="240" w:lineRule="auto"/>
        <w:jc w:val="center"/>
        <w:rPr>
          <w:rFonts w:ascii="Times New Roman" w:hAnsi="Times New Roman"/>
          <w:b/>
          <w:sz w:val="28"/>
          <w:szCs w:val="28"/>
        </w:rPr>
      </w:pPr>
      <w:r w:rsidRPr="00202E93">
        <w:rPr>
          <w:rFonts w:ascii="Times New Roman" w:hAnsi="Times New Roman"/>
          <w:noProof/>
          <w:color w:val="000000"/>
          <w:sz w:val="28"/>
          <w:szCs w:val="28"/>
          <w:lang w:val="ru-RU" w:eastAsia="ru-RU" w:bidi="ar-SA"/>
        </w:rPr>
        <w:drawing>
          <wp:inline distT="0" distB="0" distL="0" distR="0">
            <wp:extent cx="2185035" cy="3004185"/>
            <wp:effectExtent l="0" t="0" r="5715" b="5715"/>
            <wp:docPr id="1" name="Рисунок 1" descr="http://www.admins.maykop.ru/www/MaykopInfo.nsf/0/ed4ccac15822782ec32570ba00590234/body/1684.4696!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admins.maykop.ru/www/MaykopInfo.nsf/0/ed4ccac15822782ec32570ba00590234/body/1684.4696!OpenElement&amp;FieldElemForma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035" cy="3004185"/>
                    </a:xfrm>
                    <a:prstGeom prst="rect">
                      <a:avLst/>
                    </a:prstGeom>
                    <a:noFill/>
                    <a:ln>
                      <a:noFill/>
                    </a:ln>
                  </pic:spPr>
                </pic:pic>
              </a:graphicData>
            </a:graphic>
          </wp:inline>
        </w:drawing>
      </w:r>
    </w:p>
    <w:p w:rsidR="00515BC5" w:rsidRPr="00202E93" w:rsidRDefault="00515BC5"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BC555C" w:rsidRPr="00202E93" w:rsidRDefault="00BC555C" w:rsidP="004204DD">
      <w:pPr>
        <w:spacing w:before="0" w:after="0" w:line="240" w:lineRule="auto"/>
        <w:jc w:val="center"/>
        <w:rPr>
          <w:rFonts w:ascii="Times New Roman" w:hAnsi="Times New Roman"/>
          <w:b/>
          <w:sz w:val="28"/>
          <w:szCs w:val="28"/>
        </w:rPr>
      </w:pPr>
    </w:p>
    <w:p w:rsidR="00515BC5" w:rsidRPr="00202E93" w:rsidRDefault="00515BC5" w:rsidP="004204DD">
      <w:pPr>
        <w:spacing w:before="0" w:after="0" w:line="240" w:lineRule="auto"/>
        <w:jc w:val="center"/>
        <w:rPr>
          <w:rFonts w:ascii="Times New Roman" w:hAnsi="Times New Roman"/>
          <w:b/>
          <w:caps/>
          <w:sz w:val="28"/>
          <w:szCs w:val="28"/>
          <w:lang w:val="ru-RU"/>
        </w:rPr>
      </w:pPr>
      <w:r w:rsidRPr="00202E93">
        <w:rPr>
          <w:rFonts w:ascii="Times New Roman" w:hAnsi="Times New Roman"/>
          <w:b/>
          <w:caps/>
          <w:sz w:val="28"/>
          <w:szCs w:val="28"/>
          <w:lang w:val="ru-RU"/>
        </w:rPr>
        <w:t>Инвестиционный паспорт</w:t>
      </w:r>
    </w:p>
    <w:p w:rsidR="00515BC5" w:rsidRPr="00202E93" w:rsidRDefault="00515BC5" w:rsidP="004204DD">
      <w:pPr>
        <w:spacing w:before="0" w:after="0" w:line="240" w:lineRule="auto"/>
        <w:jc w:val="center"/>
        <w:rPr>
          <w:rFonts w:ascii="Times New Roman" w:hAnsi="Times New Roman"/>
          <w:b/>
          <w:caps/>
          <w:sz w:val="28"/>
          <w:szCs w:val="28"/>
          <w:lang w:val="ru-RU"/>
        </w:rPr>
      </w:pPr>
      <w:r w:rsidRPr="00202E93">
        <w:rPr>
          <w:rFonts w:ascii="Times New Roman" w:hAnsi="Times New Roman"/>
          <w:b/>
          <w:caps/>
          <w:sz w:val="28"/>
          <w:szCs w:val="28"/>
          <w:lang w:val="ru-RU"/>
        </w:rPr>
        <w:t>Муниципального образования</w:t>
      </w:r>
    </w:p>
    <w:p w:rsidR="00515BC5" w:rsidRPr="00202E93" w:rsidRDefault="00515BC5" w:rsidP="004204DD">
      <w:pPr>
        <w:spacing w:before="0" w:after="0" w:line="240" w:lineRule="auto"/>
        <w:jc w:val="center"/>
        <w:rPr>
          <w:rFonts w:ascii="Times New Roman" w:hAnsi="Times New Roman"/>
          <w:b/>
          <w:caps/>
          <w:sz w:val="28"/>
          <w:szCs w:val="28"/>
          <w:lang w:val="ru-RU"/>
        </w:rPr>
      </w:pPr>
      <w:r w:rsidRPr="00202E93">
        <w:rPr>
          <w:rFonts w:ascii="Times New Roman" w:hAnsi="Times New Roman"/>
          <w:b/>
          <w:caps/>
          <w:sz w:val="28"/>
          <w:szCs w:val="28"/>
          <w:lang w:val="ru-RU"/>
        </w:rPr>
        <w:t>«Город МАЙКОП»</w:t>
      </w:r>
    </w:p>
    <w:p w:rsidR="00515BC5" w:rsidRPr="00202E93" w:rsidRDefault="00515BC5" w:rsidP="004204DD">
      <w:pPr>
        <w:spacing w:before="0" w:after="0" w:line="240" w:lineRule="auto"/>
        <w:jc w:val="center"/>
        <w:rPr>
          <w:rFonts w:ascii="Times New Roman" w:hAnsi="Times New Roman"/>
          <w:b/>
          <w:caps/>
          <w:sz w:val="28"/>
          <w:szCs w:val="28"/>
          <w:lang w:val="ru-RU"/>
        </w:rPr>
      </w:pPr>
      <w:r w:rsidRPr="00202E93">
        <w:rPr>
          <w:rFonts w:ascii="Times New Roman" w:hAnsi="Times New Roman"/>
          <w:b/>
          <w:caps/>
          <w:sz w:val="28"/>
          <w:szCs w:val="28"/>
          <w:lang w:val="ru-RU"/>
        </w:rPr>
        <w:t>Республика АДЫГЕЯ</w:t>
      </w:r>
    </w:p>
    <w:p w:rsidR="00515BC5" w:rsidRPr="00202E93" w:rsidRDefault="00515BC5" w:rsidP="004204DD">
      <w:pPr>
        <w:spacing w:before="0" w:after="0" w:line="240" w:lineRule="auto"/>
        <w:jc w:val="center"/>
        <w:rPr>
          <w:rFonts w:ascii="Times New Roman" w:hAnsi="Times New Roman"/>
          <w:b/>
          <w:caps/>
          <w:sz w:val="28"/>
          <w:szCs w:val="28"/>
          <w:lang w:val="ru-RU"/>
        </w:rPr>
      </w:pPr>
    </w:p>
    <w:p w:rsidR="00515BC5" w:rsidRPr="00202E93" w:rsidRDefault="00515BC5"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515BC5" w:rsidRPr="00202E93" w:rsidRDefault="00515BC5" w:rsidP="004204DD">
      <w:pPr>
        <w:spacing w:before="0" w:after="0" w:line="240" w:lineRule="auto"/>
        <w:jc w:val="center"/>
        <w:rPr>
          <w:rFonts w:ascii="Times New Roman" w:hAnsi="Times New Roman"/>
          <w:b/>
          <w:caps/>
          <w:sz w:val="28"/>
          <w:szCs w:val="28"/>
          <w:lang w:val="ru-RU"/>
        </w:rPr>
      </w:pPr>
    </w:p>
    <w:p w:rsidR="00515BC5" w:rsidRPr="00202E93" w:rsidRDefault="00515BC5"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7677BD" w:rsidRPr="00202E93" w:rsidRDefault="007677BD" w:rsidP="009B3F1F">
      <w:pPr>
        <w:spacing w:before="0" w:after="0" w:line="240" w:lineRule="auto"/>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BC555C" w:rsidP="004204DD">
      <w:pPr>
        <w:spacing w:before="0" w:after="0" w:line="240" w:lineRule="auto"/>
        <w:jc w:val="center"/>
        <w:rPr>
          <w:rFonts w:ascii="Times New Roman" w:hAnsi="Times New Roman"/>
          <w:b/>
          <w:caps/>
          <w:sz w:val="28"/>
          <w:szCs w:val="28"/>
          <w:lang w:val="ru-RU"/>
        </w:rPr>
      </w:pPr>
    </w:p>
    <w:p w:rsidR="00BC555C" w:rsidRPr="00202E93" w:rsidRDefault="00515BC5" w:rsidP="00BC555C">
      <w:pPr>
        <w:spacing w:before="0" w:after="0" w:line="240" w:lineRule="auto"/>
        <w:jc w:val="center"/>
        <w:rPr>
          <w:rFonts w:ascii="Times New Roman" w:hAnsi="Times New Roman"/>
          <w:sz w:val="28"/>
          <w:szCs w:val="28"/>
          <w:lang w:val="ru-RU"/>
        </w:rPr>
      </w:pPr>
      <w:r w:rsidRPr="00202E93">
        <w:rPr>
          <w:rFonts w:ascii="Times New Roman" w:hAnsi="Times New Roman"/>
          <w:b/>
          <w:caps/>
          <w:sz w:val="28"/>
          <w:szCs w:val="28"/>
          <w:lang w:val="ru-RU"/>
        </w:rPr>
        <w:t>20</w:t>
      </w:r>
      <w:r w:rsidR="00640A87" w:rsidRPr="00202E93">
        <w:rPr>
          <w:rFonts w:ascii="Times New Roman" w:hAnsi="Times New Roman"/>
          <w:b/>
          <w:caps/>
          <w:sz w:val="28"/>
          <w:szCs w:val="28"/>
          <w:lang w:val="ru-RU"/>
        </w:rPr>
        <w:t>2</w:t>
      </w:r>
      <w:r w:rsidR="00202E93" w:rsidRPr="00202E93">
        <w:rPr>
          <w:rFonts w:ascii="Times New Roman" w:hAnsi="Times New Roman"/>
          <w:b/>
          <w:caps/>
          <w:sz w:val="28"/>
          <w:szCs w:val="28"/>
          <w:lang w:val="ru-RU"/>
        </w:rPr>
        <w:t>3</w:t>
      </w:r>
      <w:r w:rsidRPr="00202E93">
        <w:rPr>
          <w:rFonts w:ascii="Times New Roman" w:hAnsi="Times New Roman"/>
          <w:b/>
          <w:caps/>
          <w:sz w:val="28"/>
          <w:szCs w:val="28"/>
          <w:lang w:val="ru-RU"/>
        </w:rPr>
        <w:t xml:space="preserve"> </w:t>
      </w:r>
    </w:p>
    <w:p w:rsidR="00BC555C" w:rsidRPr="00202E93" w:rsidRDefault="00BC555C" w:rsidP="00BC555C">
      <w:pPr>
        <w:spacing w:before="0" w:after="0" w:line="240" w:lineRule="auto"/>
        <w:jc w:val="center"/>
        <w:rPr>
          <w:rFonts w:ascii="Times New Roman" w:hAnsi="Times New Roman"/>
          <w:sz w:val="28"/>
          <w:szCs w:val="28"/>
          <w:lang w:val="ru-RU"/>
        </w:rPr>
      </w:pPr>
    </w:p>
    <w:p w:rsidR="00BC555C" w:rsidRPr="00202E93" w:rsidRDefault="00BC555C" w:rsidP="009B3F1F">
      <w:pPr>
        <w:spacing w:before="0" w:after="0" w:line="240" w:lineRule="auto"/>
        <w:jc w:val="center"/>
        <w:rPr>
          <w:rFonts w:ascii="Times New Roman" w:hAnsi="Times New Roman"/>
          <w:b/>
          <w:sz w:val="28"/>
          <w:szCs w:val="28"/>
          <w:lang w:val="ru-RU"/>
        </w:rPr>
      </w:pPr>
    </w:p>
    <w:p w:rsidR="00BC555C" w:rsidRPr="00202E93" w:rsidRDefault="00BC555C" w:rsidP="009B3F1F">
      <w:pPr>
        <w:spacing w:before="0" w:after="0" w:line="240" w:lineRule="auto"/>
        <w:jc w:val="center"/>
        <w:rPr>
          <w:rFonts w:ascii="Times New Roman" w:hAnsi="Times New Roman"/>
          <w:b/>
          <w:sz w:val="28"/>
          <w:szCs w:val="28"/>
          <w:lang w:val="ru-RU"/>
        </w:rPr>
      </w:pPr>
    </w:p>
    <w:p w:rsidR="00515BC5" w:rsidRPr="00202E93" w:rsidRDefault="00515BC5" w:rsidP="009B3F1F">
      <w:pPr>
        <w:spacing w:before="0" w:after="0" w:line="240" w:lineRule="auto"/>
        <w:jc w:val="center"/>
        <w:rPr>
          <w:rFonts w:ascii="Times New Roman" w:hAnsi="Times New Roman"/>
          <w:sz w:val="28"/>
          <w:szCs w:val="28"/>
        </w:rPr>
      </w:pPr>
      <w:r w:rsidRPr="00202E93">
        <w:rPr>
          <w:rFonts w:ascii="Times New Roman" w:hAnsi="Times New Roman"/>
          <w:b/>
          <w:sz w:val="28"/>
          <w:szCs w:val="28"/>
          <w:lang w:val="ru-RU"/>
        </w:rPr>
        <w:t>С</w:t>
      </w:r>
      <w:r w:rsidR="004204DD" w:rsidRPr="00202E93">
        <w:rPr>
          <w:rFonts w:ascii="Times New Roman" w:hAnsi="Times New Roman"/>
          <w:b/>
          <w:sz w:val="28"/>
          <w:szCs w:val="28"/>
          <w:lang w:val="ru-RU"/>
        </w:rPr>
        <w:t>ОДЕРЖАНИЕ</w:t>
      </w:r>
    </w:p>
    <w:p w:rsidR="00515BC5" w:rsidRPr="00202E93" w:rsidRDefault="00515BC5" w:rsidP="004204DD">
      <w:pPr>
        <w:tabs>
          <w:tab w:val="left" w:pos="1140"/>
        </w:tabs>
        <w:spacing w:before="0" w:after="0" w:line="240" w:lineRule="auto"/>
        <w:jc w:val="both"/>
        <w:rPr>
          <w:rFonts w:ascii="Times New Roman" w:hAnsi="Times New Roman"/>
          <w:b/>
          <w:sz w:val="28"/>
          <w:szCs w:val="28"/>
          <w:lang w:val="ru-RU"/>
        </w:rPr>
      </w:pPr>
    </w:p>
    <w:p w:rsidR="00347F6C" w:rsidRPr="00202E93" w:rsidRDefault="00347F6C" w:rsidP="004204DD">
      <w:pPr>
        <w:tabs>
          <w:tab w:val="left" w:pos="1140"/>
        </w:tabs>
        <w:spacing w:before="0" w:after="0" w:line="240" w:lineRule="auto"/>
        <w:jc w:val="both"/>
        <w:rPr>
          <w:rFonts w:ascii="Times New Roman" w:hAnsi="Times New Roman"/>
          <w:b/>
          <w:sz w:val="28"/>
          <w:szCs w:val="28"/>
          <w:lang w:val="ru-RU"/>
        </w:rPr>
      </w:pPr>
    </w:p>
    <w:p w:rsidR="00515BC5" w:rsidRPr="00202E93" w:rsidRDefault="00515BC5" w:rsidP="00347F6C">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Общие сведения о городе</w:t>
      </w:r>
    </w:p>
    <w:p w:rsidR="00612C0E" w:rsidRPr="00202E93" w:rsidRDefault="00612C0E" w:rsidP="00347F6C">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Органы местного самоуправления</w:t>
      </w:r>
    </w:p>
    <w:p w:rsidR="00013F81" w:rsidRPr="00202E93" w:rsidRDefault="00013F81" w:rsidP="00347F6C">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Конкурентные преимущества города</w:t>
      </w:r>
    </w:p>
    <w:p w:rsidR="008D3354" w:rsidRPr="00202E93" w:rsidRDefault="00612C0E" w:rsidP="00640A87">
      <w:pPr>
        <w:pStyle w:val="a3"/>
        <w:numPr>
          <w:ilvl w:val="0"/>
          <w:numId w:val="1"/>
        </w:numPr>
        <w:spacing w:before="0" w:after="0" w:line="360" w:lineRule="auto"/>
        <w:jc w:val="both"/>
        <w:rPr>
          <w:rFonts w:ascii="Times New Roman" w:hAnsi="Times New Roman"/>
          <w:sz w:val="28"/>
          <w:szCs w:val="28"/>
          <w:lang w:val="ru-RU"/>
        </w:rPr>
      </w:pPr>
      <w:proofErr w:type="spellStart"/>
      <w:r w:rsidRPr="00202E93">
        <w:rPr>
          <w:rFonts w:ascii="Times New Roman" w:hAnsi="Times New Roman"/>
          <w:sz w:val="28"/>
          <w:szCs w:val="28"/>
          <w:lang w:val="ru-RU"/>
        </w:rPr>
        <w:t>Природно</w:t>
      </w:r>
      <w:proofErr w:type="spellEnd"/>
      <w:r w:rsidR="00A25BC0" w:rsidRPr="00202E93">
        <w:rPr>
          <w:rFonts w:ascii="Times New Roman" w:hAnsi="Times New Roman"/>
          <w:sz w:val="28"/>
          <w:szCs w:val="28"/>
          <w:lang w:val="ru-RU"/>
        </w:rPr>
        <w:t xml:space="preserve"> - </w:t>
      </w:r>
      <w:r w:rsidR="00A46EF2" w:rsidRPr="00202E93">
        <w:rPr>
          <w:rFonts w:ascii="Times New Roman" w:hAnsi="Times New Roman"/>
          <w:sz w:val="28"/>
          <w:szCs w:val="28"/>
          <w:lang w:val="ru-RU"/>
        </w:rPr>
        <w:t>ресурсный потенциал</w:t>
      </w:r>
    </w:p>
    <w:p w:rsidR="008D3354" w:rsidRPr="00202E93" w:rsidRDefault="008D3354" w:rsidP="008E5845">
      <w:pPr>
        <w:pStyle w:val="a3"/>
        <w:numPr>
          <w:ilvl w:val="0"/>
          <w:numId w:val="5"/>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Географическое положение и климатические условия</w:t>
      </w:r>
    </w:p>
    <w:p w:rsidR="008D3354" w:rsidRPr="00202E93" w:rsidRDefault="008D3354" w:rsidP="008E5845">
      <w:pPr>
        <w:pStyle w:val="a3"/>
        <w:numPr>
          <w:ilvl w:val="0"/>
          <w:numId w:val="5"/>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Экологическая обстановка</w:t>
      </w:r>
    </w:p>
    <w:p w:rsidR="008D3354" w:rsidRPr="00202E93" w:rsidRDefault="008D3354" w:rsidP="008E5845">
      <w:pPr>
        <w:pStyle w:val="a3"/>
        <w:numPr>
          <w:ilvl w:val="0"/>
          <w:numId w:val="5"/>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Труд и занятость населения</w:t>
      </w:r>
      <w:r w:rsidR="00095E0F" w:rsidRPr="00202E93">
        <w:rPr>
          <w:rFonts w:ascii="Times New Roman" w:hAnsi="Times New Roman"/>
          <w:sz w:val="28"/>
          <w:szCs w:val="28"/>
          <w:lang w:val="ru-RU"/>
        </w:rPr>
        <w:t xml:space="preserve"> </w:t>
      </w:r>
    </w:p>
    <w:p w:rsidR="007A75EC" w:rsidRPr="00202E93" w:rsidRDefault="007A75EC" w:rsidP="00640A87">
      <w:pPr>
        <w:pStyle w:val="a3"/>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Инфраструктурный потенциал</w:t>
      </w:r>
    </w:p>
    <w:p w:rsidR="008D3354" w:rsidRPr="00202E93" w:rsidRDefault="008D3354" w:rsidP="008E5845">
      <w:pPr>
        <w:pStyle w:val="a3"/>
        <w:numPr>
          <w:ilvl w:val="0"/>
          <w:numId w:val="6"/>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Теплоснабжение</w:t>
      </w:r>
    </w:p>
    <w:p w:rsidR="008D3354" w:rsidRPr="00202E93" w:rsidRDefault="008D3354" w:rsidP="008E5845">
      <w:pPr>
        <w:pStyle w:val="a3"/>
        <w:numPr>
          <w:ilvl w:val="0"/>
          <w:numId w:val="6"/>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Электроснабжение</w:t>
      </w:r>
    </w:p>
    <w:p w:rsidR="008D3354" w:rsidRPr="00202E93" w:rsidRDefault="008D3354" w:rsidP="008E5845">
      <w:pPr>
        <w:pStyle w:val="a3"/>
        <w:numPr>
          <w:ilvl w:val="0"/>
          <w:numId w:val="6"/>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Водоснабжение</w:t>
      </w:r>
    </w:p>
    <w:p w:rsidR="008D3354" w:rsidRPr="00202E93" w:rsidRDefault="008D3354" w:rsidP="008E5845">
      <w:pPr>
        <w:pStyle w:val="a3"/>
        <w:numPr>
          <w:ilvl w:val="0"/>
          <w:numId w:val="6"/>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Газификация</w:t>
      </w:r>
    </w:p>
    <w:p w:rsidR="00515BC5" w:rsidRPr="00202E93" w:rsidRDefault="00515BC5" w:rsidP="00347F6C">
      <w:pPr>
        <w:pStyle w:val="a3"/>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Экономическ</w:t>
      </w:r>
      <w:r w:rsidR="00095E0F" w:rsidRPr="00202E93">
        <w:rPr>
          <w:rFonts w:ascii="Times New Roman" w:hAnsi="Times New Roman"/>
          <w:sz w:val="28"/>
          <w:szCs w:val="28"/>
          <w:lang w:val="ru-RU"/>
        </w:rPr>
        <w:t>ое развитие города</w:t>
      </w:r>
    </w:p>
    <w:p w:rsidR="008D3354" w:rsidRPr="00202E93" w:rsidRDefault="008D3354" w:rsidP="008E5845">
      <w:pPr>
        <w:pStyle w:val="a3"/>
        <w:numPr>
          <w:ilvl w:val="0"/>
          <w:numId w:val="7"/>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Промышленность</w:t>
      </w:r>
    </w:p>
    <w:p w:rsidR="008D3354" w:rsidRPr="00202E93" w:rsidRDefault="008D3354" w:rsidP="008E5845">
      <w:pPr>
        <w:pStyle w:val="a3"/>
        <w:numPr>
          <w:ilvl w:val="0"/>
          <w:numId w:val="7"/>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Потребительский рынок</w:t>
      </w:r>
    </w:p>
    <w:p w:rsidR="008D3354" w:rsidRPr="00202E93" w:rsidRDefault="008D3354" w:rsidP="008E5845">
      <w:pPr>
        <w:pStyle w:val="a3"/>
        <w:numPr>
          <w:ilvl w:val="0"/>
          <w:numId w:val="7"/>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Строительство</w:t>
      </w:r>
    </w:p>
    <w:p w:rsidR="00515BC5" w:rsidRPr="00202E93" w:rsidRDefault="004A0E1E" w:rsidP="00347F6C">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Инвестиционн</w:t>
      </w:r>
      <w:r w:rsidR="00643D26" w:rsidRPr="00202E93">
        <w:rPr>
          <w:rFonts w:ascii="Times New Roman" w:hAnsi="Times New Roman"/>
          <w:sz w:val="28"/>
          <w:szCs w:val="28"/>
          <w:lang w:val="ru-RU"/>
        </w:rPr>
        <w:t>ая</w:t>
      </w:r>
      <w:r w:rsidRPr="00202E93">
        <w:rPr>
          <w:rFonts w:ascii="Times New Roman" w:hAnsi="Times New Roman"/>
          <w:sz w:val="28"/>
          <w:szCs w:val="28"/>
          <w:lang w:val="ru-RU"/>
        </w:rPr>
        <w:t xml:space="preserve"> </w:t>
      </w:r>
      <w:r w:rsidR="00643D26" w:rsidRPr="00202E93">
        <w:rPr>
          <w:rFonts w:ascii="Times New Roman" w:hAnsi="Times New Roman"/>
          <w:sz w:val="28"/>
          <w:szCs w:val="28"/>
          <w:lang w:val="ru-RU"/>
        </w:rPr>
        <w:t>политика</w:t>
      </w:r>
    </w:p>
    <w:p w:rsidR="008D3354" w:rsidRPr="00202E93" w:rsidRDefault="008D3354" w:rsidP="008E5845">
      <w:pPr>
        <w:pStyle w:val="a3"/>
        <w:numPr>
          <w:ilvl w:val="0"/>
          <w:numId w:val="8"/>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Мероприятия по улучшению инвестиционного климата</w:t>
      </w:r>
    </w:p>
    <w:p w:rsidR="008D3354" w:rsidRDefault="008D3354" w:rsidP="008E5845">
      <w:pPr>
        <w:pStyle w:val="a3"/>
        <w:numPr>
          <w:ilvl w:val="0"/>
          <w:numId w:val="8"/>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Перечень реализуемых инвестиционных проектов</w:t>
      </w:r>
    </w:p>
    <w:p w:rsidR="007421AC" w:rsidRDefault="007421AC" w:rsidP="007421AC">
      <w:pPr>
        <w:pStyle w:val="a3"/>
        <w:numPr>
          <w:ilvl w:val="0"/>
          <w:numId w:val="8"/>
        </w:numPr>
        <w:spacing w:before="0" w:after="0" w:line="360" w:lineRule="auto"/>
        <w:jc w:val="both"/>
        <w:rPr>
          <w:rFonts w:ascii="Times New Roman" w:hAnsi="Times New Roman"/>
          <w:sz w:val="28"/>
          <w:szCs w:val="28"/>
          <w:lang w:val="ru-RU"/>
        </w:rPr>
      </w:pPr>
      <w:r w:rsidRPr="007421AC">
        <w:rPr>
          <w:rFonts w:ascii="Times New Roman" w:hAnsi="Times New Roman"/>
          <w:sz w:val="28"/>
          <w:szCs w:val="28"/>
          <w:lang w:val="ru-RU"/>
        </w:rPr>
        <w:t>Приоритетные направления инвестиционного развития</w:t>
      </w:r>
    </w:p>
    <w:p w:rsidR="00155E7A" w:rsidRPr="00202E93" w:rsidRDefault="00155E7A" w:rsidP="00155E7A">
      <w:pPr>
        <w:pStyle w:val="a3"/>
        <w:numPr>
          <w:ilvl w:val="0"/>
          <w:numId w:val="8"/>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Свободные инвестиционные площадки</w:t>
      </w:r>
    </w:p>
    <w:p w:rsidR="008D3354" w:rsidRPr="00202E93" w:rsidRDefault="0079404A" w:rsidP="0079404A">
      <w:pPr>
        <w:pStyle w:val="a3"/>
        <w:numPr>
          <w:ilvl w:val="0"/>
          <w:numId w:val="8"/>
        </w:numPr>
        <w:spacing w:before="0" w:after="0" w:line="360" w:lineRule="auto"/>
        <w:jc w:val="both"/>
        <w:rPr>
          <w:rFonts w:ascii="Times New Roman" w:hAnsi="Times New Roman"/>
          <w:sz w:val="28"/>
          <w:szCs w:val="28"/>
          <w:lang w:val="ru-RU"/>
        </w:rPr>
      </w:pPr>
      <w:r w:rsidRPr="0079404A">
        <w:rPr>
          <w:rFonts w:ascii="Times New Roman" w:hAnsi="Times New Roman"/>
          <w:sz w:val="28"/>
          <w:szCs w:val="28"/>
          <w:lang w:val="ru-RU"/>
        </w:rPr>
        <w:t>Меры поддержки инвестиционной деятельности</w:t>
      </w:r>
    </w:p>
    <w:p w:rsidR="008D3354" w:rsidRPr="00202E93" w:rsidRDefault="008D3354" w:rsidP="002642A7">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Тарифы на энергоресурсы</w:t>
      </w:r>
    </w:p>
    <w:p w:rsidR="002642A7" w:rsidRPr="00202E93" w:rsidRDefault="002642A7" w:rsidP="002642A7">
      <w:pPr>
        <w:numPr>
          <w:ilvl w:val="0"/>
          <w:numId w:val="1"/>
        </w:numPr>
        <w:spacing w:before="0" w:after="0" w:line="360" w:lineRule="auto"/>
        <w:jc w:val="both"/>
        <w:rPr>
          <w:rFonts w:ascii="Times New Roman" w:hAnsi="Times New Roman"/>
          <w:sz w:val="28"/>
          <w:szCs w:val="28"/>
          <w:lang w:val="ru-RU"/>
        </w:rPr>
      </w:pPr>
      <w:r w:rsidRPr="00202E93">
        <w:rPr>
          <w:rFonts w:ascii="Times New Roman" w:eastAsiaTheme="minorHAnsi" w:hAnsi="Times New Roman"/>
          <w:bCs/>
          <w:color w:val="000000"/>
          <w:sz w:val="28"/>
          <w:szCs w:val="28"/>
          <w:lang w:val="ru-RU" w:bidi="ar-SA"/>
        </w:rPr>
        <w:t>Перечень нормативных правовых актов, рег</w:t>
      </w:r>
      <w:r w:rsidR="00152841">
        <w:rPr>
          <w:rFonts w:ascii="Times New Roman" w:eastAsiaTheme="minorHAnsi" w:hAnsi="Times New Roman"/>
          <w:bCs/>
          <w:color w:val="000000"/>
          <w:sz w:val="28"/>
          <w:szCs w:val="28"/>
          <w:lang w:val="ru-RU" w:bidi="ar-SA"/>
        </w:rPr>
        <w:t>улирующих</w:t>
      </w:r>
      <w:r w:rsidRPr="00202E93">
        <w:rPr>
          <w:rFonts w:ascii="Times New Roman" w:eastAsiaTheme="minorHAnsi" w:hAnsi="Times New Roman"/>
          <w:bCs/>
          <w:color w:val="000000"/>
          <w:sz w:val="28"/>
          <w:szCs w:val="28"/>
          <w:lang w:val="ru-RU" w:bidi="ar-SA"/>
        </w:rPr>
        <w:t xml:space="preserve"> </w:t>
      </w:r>
      <w:r w:rsidR="00152841">
        <w:rPr>
          <w:rFonts w:ascii="Times New Roman" w:eastAsiaTheme="minorHAnsi" w:hAnsi="Times New Roman"/>
          <w:bCs/>
          <w:color w:val="000000"/>
          <w:sz w:val="28"/>
          <w:szCs w:val="28"/>
          <w:lang w:val="ru-RU" w:bidi="ar-SA"/>
        </w:rPr>
        <w:t>отношения в области инвестиционной деятельности</w:t>
      </w:r>
    </w:p>
    <w:p w:rsidR="009B0B0B" w:rsidRPr="00202E93" w:rsidRDefault="002642A7" w:rsidP="00347F6C">
      <w:pPr>
        <w:numPr>
          <w:ilvl w:val="0"/>
          <w:numId w:val="1"/>
        </w:numPr>
        <w:spacing w:before="0" w:after="0" w:line="360" w:lineRule="auto"/>
        <w:jc w:val="both"/>
        <w:rPr>
          <w:rFonts w:ascii="Times New Roman" w:hAnsi="Times New Roman"/>
          <w:sz w:val="28"/>
          <w:szCs w:val="28"/>
          <w:lang w:val="ru-RU"/>
        </w:rPr>
      </w:pPr>
      <w:r w:rsidRPr="00202E93">
        <w:rPr>
          <w:rFonts w:ascii="Times New Roman" w:hAnsi="Times New Roman"/>
          <w:sz w:val="28"/>
          <w:szCs w:val="28"/>
          <w:lang w:val="ru-RU"/>
        </w:rPr>
        <w:t xml:space="preserve"> </w:t>
      </w:r>
      <w:r w:rsidR="009B0B0B" w:rsidRPr="00202E93">
        <w:rPr>
          <w:rFonts w:ascii="Times New Roman" w:hAnsi="Times New Roman"/>
          <w:sz w:val="28"/>
          <w:szCs w:val="28"/>
          <w:lang w:val="ru-RU"/>
        </w:rPr>
        <w:t>Контакты</w:t>
      </w:r>
    </w:p>
    <w:p w:rsidR="009B0B0B" w:rsidRPr="00202E93" w:rsidRDefault="009B0B0B" w:rsidP="004204DD">
      <w:pPr>
        <w:spacing w:before="0" w:after="0"/>
        <w:ind w:left="720"/>
        <w:rPr>
          <w:rFonts w:ascii="Times New Roman" w:hAnsi="Times New Roman"/>
          <w:sz w:val="28"/>
          <w:szCs w:val="28"/>
          <w:lang w:val="ru-RU"/>
        </w:rPr>
      </w:pPr>
    </w:p>
    <w:p w:rsidR="005D503A" w:rsidRPr="00202E93" w:rsidRDefault="005D503A" w:rsidP="002642A7">
      <w:pPr>
        <w:spacing w:before="0" w:after="0"/>
        <w:rPr>
          <w:rFonts w:ascii="Times New Roman" w:hAnsi="Times New Roman"/>
          <w:sz w:val="28"/>
          <w:szCs w:val="28"/>
          <w:lang w:val="ru-RU"/>
        </w:rPr>
      </w:pPr>
    </w:p>
    <w:p w:rsidR="00640A87" w:rsidRPr="00202E93" w:rsidRDefault="00640A87" w:rsidP="00640A87">
      <w:pPr>
        <w:spacing w:before="0" w:after="0" w:line="240" w:lineRule="auto"/>
        <w:ind w:firstLine="2977"/>
        <w:rPr>
          <w:rFonts w:ascii="Times New Roman" w:hAnsi="Times New Roman"/>
          <w:sz w:val="28"/>
          <w:szCs w:val="28"/>
          <w:lang w:val="ru-RU"/>
        </w:rPr>
      </w:pPr>
      <w:r w:rsidRPr="00202E93">
        <w:rPr>
          <w:rFonts w:ascii="Times New Roman" w:hAnsi="Times New Roman"/>
          <w:noProof/>
          <w:sz w:val="28"/>
          <w:szCs w:val="28"/>
          <w:lang w:val="ru-RU" w:eastAsia="ru-RU" w:bidi="ar-SA"/>
        </w:rPr>
        <w:lastRenderedPageBreak/>
        <w:drawing>
          <wp:inline distT="0" distB="0" distL="0" distR="0" wp14:anchorId="0D0FAF0F" wp14:editId="2DBB78BD">
            <wp:extent cx="2505075" cy="2609850"/>
            <wp:effectExtent l="0" t="0" r="9525" b="0"/>
            <wp:docPr id="3" name="Рисунок 3" descr="C:\Схаляхо\СХАЛЯХО_ПОМОЩНИК\ФОТО Митрофанова\Фото Митрофанов 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халяхо\СХАЛЯХО_ПОМОЩНИК\ФОТО Митрофанова\Фото Митрофанов Г.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064" cy="2616089"/>
                    </a:xfrm>
                    <a:prstGeom prst="rect">
                      <a:avLst/>
                    </a:prstGeom>
                    <a:noFill/>
                    <a:ln>
                      <a:noFill/>
                    </a:ln>
                  </pic:spPr>
                </pic:pic>
              </a:graphicData>
            </a:graphic>
          </wp:inline>
        </w:drawing>
      </w:r>
    </w:p>
    <w:p w:rsidR="00926E7A" w:rsidRDefault="00926E7A" w:rsidP="00926E7A">
      <w:pPr>
        <w:spacing w:before="0" w:after="0" w:line="240" w:lineRule="auto"/>
        <w:ind w:firstLine="709"/>
        <w:jc w:val="center"/>
        <w:rPr>
          <w:rFonts w:ascii="Times New Roman" w:hAnsi="Times New Roman"/>
          <w:b/>
          <w:sz w:val="28"/>
          <w:szCs w:val="28"/>
          <w:lang w:val="ru-RU"/>
        </w:rPr>
      </w:pPr>
    </w:p>
    <w:p w:rsidR="00926E7A" w:rsidRDefault="00926E7A" w:rsidP="00926E7A">
      <w:pPr>
        <w:spacing w:before="0" w:after="0" w:line="240" w:lineRule="auto"/>
        <w:ind w:firstLine="709"/>
        <w:jc w:val="center"/>
        <w:rPr>
          <w:rFonts w:ascii="Times New Roman" w:hAnsi="Times New Roman"/>
          <w:b/>
          <w:sz w:val="28"/>
          <w:szCs w:val="28"/>
          <w:lang w:val="ru-RU"/>
        </w:rPr>
      </w:pPr>
    </w:p>
    <w:p w:rsidR="00640A87" w:rsidRDefault="00926E7A" w:rsidP="00926E7A">
      <w:pPr>
        <w:spacing w:before="0" w:after="0" w:line="240" w:lineRule="auto"/>
        <w:ind w:firstLine="709"/>
        <w:jc w:val="center"/>
        <w:rPr>
          <w:rFonts w:ascii="Times New Roman" w:hAnsi="Times New Roman"/>
          <w:b/>
          <w:sz w:val="28"/>
          <w:szCs w:val="28"/>
          <w:lang w:val="ru-RU"/>
        </w:rPr>
      </w:pPr>
      <w:r w:rsidRPr="00202E93">
        <w:rPr>
          <w:rFonts w:ascii="Times New Roman" w:hAnsi="Times New Roman"/>
          <w:b/>
          <w:sz w:val="28"/>
          <w:szCs w:val="28"/>
          <w:lang w:val="ru-RU"/>
        </w:rPr>
        <w:t>Уважаемые господа!</w:t>
      </w:r>
    </w:p>
    <w:p w:rsidR="00926E7A" w:rsidRPr="00202E93" w:rsidRDefault="00926E7A" w:rsidP="00926E7A">
      <w:pPr>
        <w:spacing w:before="0" w:after="0" w:line="240" w:lineRule="auto"/>
        <w:ind w:firstLine="709"/>
        <w:jc w:val="center"/>
        <w:rPr>
          <w:rFonts w:ascii="Times New Roman" w:hAnsi="Times New Roman"/>
          <w:sz w:val="28"/>
          <w:szCs w:val="28"/>
          <w:lang w:val="ru-RU"/>
        </w:rPr>
      </w:pPr>
    </w:p>
    <w:p w:rsidR="00640A87" w:rsidRPr="00202E93" w:rsidRDefault="00640A87" w:rsidP="00640A87">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Майкоп готов предложить потенциальным инвесторам удобные промышленные площадки, выгодное географическое расположение, современную инфраструктуру, квалифицированные кадры инженеров, рабочих и специалистов. </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Город готов к сотрудничеству с инвесторами, и мы рассчитываем, что потенциальные инвесторы позитивно оценят перспективы работы в Майкопе.</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Деятельность руководства </w:t>
      </w:r>
      <w:r w:rsidR="00926E7A">
        <w:rPr>
          <w:rFonts w:ascii="Times New Roman" w:hAnsi="Times New Roman"/>
          <w:sz w:val="28"/>
          <w:szCs w:val="28"/>
          <w:lang w:val="ru-RU"/>
        </w:rPr>
        <w:t xml:space="preserve">Республики Адыгея и муниципального образования «Город Майкоп» </w:t>
      </w:r>
      <w:r w:rsidRPr="00202E93">
        <w:rPr>
          <w:rFonts w:ascii="Times New Roman" w:hAnsi="Times New Roman"/>
          <w:sz w:val="28"/>
          <w:szCs w:val="28"/>
          <w:lang w:val="ru-RU"/>
        </w:rPr>
        <w:t>направлена на развитие инфраструктурного потенциала города, на поддержку предпринимательских инициатив и конструктивное взаимодействие исполнительной и законодательной ветвей власти, создание всей необходимой нормативно-правовой базы для успешной реализации инвестиционных проектов регионального развития с привлечением инвесторов.</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Администрация города Майкопа ориентирована на планомерную и целенаправленную работу по созданию благоприятного инвестиционного климата и, поэтому, гарантирует потенциальным инвесторам </w:t>
      </w:r>
      <w:r w:rsidR="00202E93" w:rsidRPr="00202E93">
        <w:rPr>
          <w:rFonts w:ascii="Times New Roman" w:hAnsi="Times New Roman"/>
          <w:sz w:val="28"/>
          <w:szCs w:val="28"/>
          <w:lang w:val="ru-RU"/>
        </w:rPr>
        <w:t xml:space="preserve">всестороннее </w:t>
      </w:r>
      <w:r w:rsidRPr="00202E93">
        <w:rPr>
          <w:rFonts w:ascii="Times New Roman" w:hAnsi="Times New Roman"/>
          <w:sz w:val="28"/>
          <w:szCs w:val="28"/>
          <w:lang w:val="ru-RU"/>
        </w:rPr>
        <w:t>рассмотрение всех инвестиционных предложений и проектов, связанных с развитием бизнеса.</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Руководство города всегда открыто для общения и сотрудничества. Мы готовы рассмотреть любое Ваше предложение и обеспечить максимально благоприятные условия для успешного инвестирования в нашем городе.</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Убеждён, что принятие решения о ведении бизнеса в Майкопе станет для Вас верным.</w:t>
      </w:r>
    </w:p>
    <w:p w:rsidR="00BC555C" w:rsidRPr="00202E93" w:rsidRDefault="00BC555C" w:rsidP="00BC555C">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Удачи Вам в Ваших начинаниях и надеюсь на наше успешное взаимовыгодное сотрудничество.</w:t>
      </w:r>
    </w:p>
    <w:p w:rsidR="00BC555C" w:rsidRDefault="00BC555C" w:rsidP="00BC555C">
      <w:pPr>
        <w:spacing w:before="0" w:after="0" w:line="240" w:lineRule="auto"/>
        <w:ind w:firstLine="709"/>
        <w:jc w:val="right"/>
        <w:rPr>
          <w:rFonts w:ascii="Times New Roman" w:hAnsi="Times New Roman"/>
          <w:sz w:val="28"/>
          <w:szCs w:val="28"/>
          <w:lang w:val="ru-RU"/>
        </w:rPr>
      </w:pPr>
    </w:p>
    <w:p w:rsidR="00926E7A" w:rsidRPr="00202E93" w:rsidRDefault="00926E7A" w:rsidP="00BC555C">
      <w:pPr>
        <w:spacing w:before="0" w:after="0" w:line="240" w:lineRule="auto"/>
        <w:ind w:firstLine="709"/>
        <w:jc w:val="right"/>
        <w:rPr>
          <w:rFonts w:ascii="Times New Roman" w:hAnsi="Times New Roman"/>
          <w:sz w:val="28"/>
          <w:szCs w:val="28"/>
          <w:lang w:val="ru-RU"/>
        </w:rPr>
      </w:pPr>
    </w:p>
    <w:p w:rsidR="00BC555C" w:rsidRPr="00926E7A" w:rsidRDefault="00640A87" w:rsidP="00BC555C">
      <w:pPr>
        <w:spacing w:before="0" w:after="0" w:line="240" w:lineRule="auto"/>
        <w:ind w:firstLine="709"/>
        <w:jc w:val="right"/>
        <w:rPr>
          <w:rFonts w:ascii="Times New Roman" w:hAnsi="Times New Roman"/>
          <w:i/>
          <w:sz w:val="26"/>
          <w:szCs w:val="26"/>
          <w:lang w:val="ru-RU"/>
        </w:rPr>
      </w:pPr>
      <w:r w:rsidRPr="00926E7A">
        <w:rPr>
          <w:rFonts w:ascii="Times New Roman" w:hAnsi="Times New Roman"/>
          <w:i/>
          <w:sz w:val="26"/>
          <w:szCs w:val="26"/>
          <w:lang w:val="ru-RU"/>
        </w:rPr>
        <w:t>Геннадий Митрофанов</w:t>
      </w:r>
      <w:r w:rsidR="00BC555C" w:rsidRPr="00926E7A">
        <w:rPr>
          <w:rFonts w:ascii="Times New Roman" w:hAnsi="Times New Roman"/>
          <w:i/>
          <w:sz w:val="26"/>
          <w:szCs w:val="26"/>
          <w:lang w:val="ru-RU"/>
        </w:rPr>
        <w:t>,</w:t>
      </w:r>
    </w:p>
    <w:p w:rsidR="00BC555C" w:rsidRPr="00926E7A" w:rsidRDefault="00926E7A" w:rsidP="00BC555C">
      <w:pPr>
        <w:spacing w:before="0" w:after="0" w:line="240" w:lineRule="auto"/>
        <w:ind w:firstLine="709"/>
        <w:jc w:val="right"/>
        <w:rPr>
          <w:rFonts w:ascii="Times New Roman" w:hAnsi="Times New Roman"/>
          <w:i/>
          <w:sz w:val="26"/>
          <w:szCs w:val="26"/>
          <w:lang w:val="ru-RU"/>
        </w:rPr>
      </w:pPr>
      <w:r w:rsidRPr="00926E7A">
        <w:rPr>
          <w:rFonts w:ascii="Times New Roman" w:hAnsi="Times New Roman"/>
          <w:i/>
          <w:sz w:val="26"/>
          <w:szCs w:val="26"/>
          <w:lang w:val="ru-RU"/>
        </w:rPr>
        <w:t>Г</w:t>
      </w:r>
      <w:r w:rsidR="00BC555C" w:rsidRPr="00926E7A">
        <w:rPr>
          <w:rFonts w:ascii="Times New Roman" w:hAnsi="Times New Roman"/>
          <w:i/>
          <w:sz w:val="26"/>
          <w:szCs w:val="26"/>
          <w:lang w:val="ru-RU"/>
        </w:rPr>
        <w:t xml:space="preserve">лава </w:t>
      </w:r>
      <w:r w:rsidR="00202E93" w:rsidRPr="00926E7A">
        <w:rPr>
          <w:rFonts w:ascii="Times New Roman" w:hAnsi="Times New Roman"/>
          <w:i/>
          <w:sz w:val="26"/>
          <w:szCs w:val="26"/>
          <w:lang w:val="ru-RU"/>
        </w:rPr>
        <w:t xml:space="preserve">муниципального образования </w:t>
      </w:r>
      <w:r w:rsidR="00BC555C" w:rsidRPr="00926E7A">
        <w:rPr>
          <w:rFonts w:ascii="Times New Roman" w:hAnsi="Times New Roman"/>
          <w:i/>
          <w:sz w:val="26"/>
          <w:szCs w:val="26"/>
          <w:lang w:val="ru-RU"/>
        </w:rPr>
        <w:t>«Город Майкоп»</w:t>
      </w:r>
    </w:p>
    <w:p w:rsidR="00BC555C" w:rsidRPr="00202E93" w:rsidRDefault="00BC555C" w:rsidP="004204DD">
      <w:pPr>
        <w:spacing w:before="0" w:after="0"/>
        <w:ind w:left="720"/>
        <w:rPr>
          <w:rFonts w:ascii="Times New Roman" w:hAnsi="Times New Roman"/>
          <w:sz w:val="28"/>
          <w:szCs w:val="28"/>
          <w:lang w:val="ru-RU"/>
        </w:rPr>
      </w:pPr>
    </w:p>
    <w:p w:rsidR="00A46EF2" w:rsidRPr="00202E93" w:rsidRDefault="00A46EF2" w:rsidP="008E5845">
      <w:pPr>
        <w:pStyle w:val="a3"/>
        <w:numPr>
          <w:ilvl w:val="0"/>
          <w:numId w:val="2"/>
        </w:numPr>
        <w:spacing w:before="0" w:after="0"/>
        <w:ind w:left="720"/>
        <w:jc w:val="center"/>
        <w:rPr>
          <w:rFonts w:ascii="Times New Roman" w:hAnsi="Times New Roman"/>
          <w:b/>
          <w:sz w:val="28"/>
          <w:szCs w:val="28"/>
          <w:lang w:val="ru-RU"/>
        </w:rPr>
      </w:pPr>
      <w:r w:rsidRPr="00202E93">
        <w:rPr>
          <w:rFonts w:ascii="Times New Roman" w:hAnsi="Times New Roman"/>
          <w:b/>
          <w:sz w:val="28"/>
          <w:szCs w:val="28"/>
          <w:lang w:val="ru-RU"/>
        </w:rPr>
        <w:lastRenderedPageBreak/>
        <w:t>ОБЩИЕ СВЕДЕНИЯ О ГОРОДЕ</w:t>
      </w:r>
    </w:p>
    <w:p w:rsidR="00F97F7B" w:rsidRDefault="00F97F7B" w:rsidP="00347F6C">
      <w:pPr>
        <w:spacing w:before="0" w:after="0" w:line="240" w:lineRule="auto"/>
        <w:ind w:firstLine="709"/>
        <w:jc w:val="both"/>
        <w:rPr>
          <w:rFonts w:ascii="Times New Roman" w:hAnsi="Times New Roman"/>
          <w:sz w:val="28"/>
          <w:szCs w:val="28"/>
          <w:highlight w:val="yellow"/>
          <w:lang w:val="ru-RU"/>
        </w:rPr>
      </w:pPr>
    </w:p>
    <w:p w:rsidR="00A46EF2" w:rsidRPr="005C59C7" w:rsidRDefault="00BE1B1B" w:rsidP="00347F6C">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Город Майкоп основан 25 мая 1857. Поселение</w:t>
      </w:r>
      <w:r w:rsidR="005933D2" w:rsidRPr="005C59C7">
        <w:rPr>
          <w:rFonts w:ascii="Times New Roman" w:hAnsi="Times New Roman"/>
          <w:sz w:val="28"/>
          <w:szCs w:val="28"/>
          <w:lang w:val="ru-RU"/>
        </w:rPr>
        <w:t xml:space="preserve"> </w:t>
      </w:r>
      <w:r w:rsidRPr="005C59C7">
        <w:rPr>
          <w:rFonts w:ascii="Times New Roman" w:hAnsi="Times New Roman"/>
          <w:sz w:val="28"/>
          <w:szCs w:val="28"/>
          <w:lang w:val="ru-RU"/>
        </w:rPr>
        <w:t>было обустроено на правом берегу реки Белой. По наиболее распространенной версии, название города происходит от адыгейского слова «</w:t>
      </w:r>
      <w:proofErr w:type="spellStart"/>
      <w:r w:rsidRPr="005C59C7">
        <w:rPr>
          <w:rFonts w:ascii="Times New Roman" w:hAnsi="Times New Roman"/>
          <w:sz w:val="28"/>
          <w:szCs w:val="28"/>
          <w:lang w:val="ru-RU"/>
        </w:rPr>
        <w:t>Мыекъуапэ</w:t>
      </w:r>
      <w:proofErr w:type="spellEnd"/>
      <w:r w:rsidRPr="005C59C7">
        <w:rPr>
          <w:rFonts w:ascii="Times New Roman" w:hAnsi="Times New Roman"/>
          <w:sz w:val="28"/>
          <w:szCs w:val="28"/>
          <w:lang w:val="ru-RU"/>
        </w:rPr>
        <w:t>» - урочище диких яблонь.</w:t>
      </w:r>
    </w:p>
    <w:p w:rsidR="005C59C7" w:rsidRDefault="00BE1B1B" w:rsidP="00347F6C">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 xml:space="preserve">Майкоп – один из самых красивых и благоустроенных городов Северного Кавказа, административный и культурный центр Республики Адыгея. Прекраснейшие города часто называют жемчужинами. Но если сравнивать Майкоп с драгоценными камнями, уместнее было бы упомянуть изумруд. </w:t>
      </w:r>
    </w:p>
    <w:p w:rsidR="0023490B" w:rsidRDefault="008549F5" w:rsidP="008549F5">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 xml:space="preserve">Климат умеренный, влажный, среднегодовая температура + 10,9°С. </w:t>
      </w:r>
    </w:p>
    <w:p w:rsidR="008549F5" w:rsidRPr="00202E93" w:rsidRDefault="0023490B" w:rsidP="008549F5">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М</w:t>
      </w:r>
      <w:r w:rsidR="008549F5" w:rsidRPr="005C59C7">
        <w:rPr>
          <w:rFonts w:ascii="Times New Roman" w:hAnsi="Times New Roman"/>
          <w:sz w:val="28"/>
          <w:szCs w:val="28"/>
          <w:lang w:val="ru-RU"/>
        </w:rPr>
        <w:t>ировую известность Майкоп обрел с открытием в 1897г. знаменитого кургана «</w:t>
      </w:r>
      <w:proofErr w:type="spellStart"/>
      <w:r w:rsidR="008549F5" w:rsidRPr="005C59C7">
        <w:rPr>
          <w:rFonts w:ascii="Times New Roman" w:hAnsi="Times New Roman"/>
          <w:sz w:val="28"/>
          <w:szCs w:val="28"/>
          <w:lang w:val="ru-RU"/>
        </w:rPr>
        <w:t>Ошад</w:t>
      </w:r>
      <w:proofErr w:type="spellEnd"/>
      <w:r w:rsidR="008549F5" w:rsidRPr="005C59C7">
        <w:rPr>
          <w:rFonts w:ascii="Times New Roman" w:hAnsi="Times New Roman"/>
          <w:sz w:val="28"/>
          <w:szCs w:val="28"/>
          <w:lang w:val="ru-RU"/>
        </w:rPr>
        <w:t xml:space="preserve">», в котором было обнаружено множество золотых и серебряных изделий </w:t>
      </w:r>
      <w:proofErr w:type="spellStart"/>
      <w:r w:rsidR="008549F5" w:rsidRPr="005C59C7">
        <w:rPr>
          <w:rFonts w:ascii="Times New Roman" w:hAnsi="Times New Roman"/>
          <w:sz w:val="28"/>
          <w:szCs w:val="28"/>
          <w:lang w:val="ru-RU"/>
        </w:rPr>
        <w:t>скифско</w:t>
      </w:r>
      <w:proofErr w:type="spellEnd"/>
      <w:r w:rsidR="008549F5" w:rsidRPr="005C59C7">
        <w:rPr>
          <w:rFonts w:ascii="Times New Roman" w:hAnsi="Times New Roman"/>
          <w:sz w:val="28"/>
          <w:szCs w:val="28"/>
          <w:lang w:val="ru-RU"/>
        </w:rPr>
        <w:t>-сарматского периода.</w:t>
      </w:r>
    </w:p>
    <w:p w:rsidR="00640A87" w:rsidRPr="005C59C7" w:rsidRDefault="00BE1B1B" w:rsidP="00347F6C">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 xml:space="preserve">Майкоп – один из самых «зеленых» городов России: из 5 862 га общей площади города 827 га занято деревьями и кустарниками. А живописный парк с видом на реку Белую является излюбленным местом отдыха и </w:t>
      </w:r>
      <w:proofErr w:type="spellStart"/>
      <w:r w:rsidRPr="005C59C7">
        <w:rPr>
          <w:rFonts w:ascii="Times New Roman" w:hAnsi="Times New Roman"/>
          <w:sz w:val="28"/>
          <w:szCs w:val="28"/>
          <w:lang w:val="ru-RU"/>
        </w:rPr>
        <w:t>майкопчан</w:t>
      </w:r>
      <w:proofErr w:type="spellEnd"/>
      <w:r w:rsidRPr="005C59C7">
        <w:rPr>
          <w:rFonts w:ascii="Times New Roman" w:hAnsi="Times New Roman"/>
          <w:sz w:val="28"/>
          <w:szCs w:val="28"/>
          <w:lang w:val="ru-RU"/>
        </w:rPr>
        <w:t xml:space="preserve">, и гостей </w:t>
      </w:r>
      <w:r w:rsidR="00601A95" w:rsidRPr="005C59C7">
        <w:rPr>
          <w:rFonts w:ascii="Times New Roman" w:hAnsi="Times New Roman"/>
          <w:sz w:val="28"/>
          <w:szCs w:val="28"/>
          <w:lang w:val="ru-RU"/>
        </w:rPr>
        <w:t>города.</w:t>
      </w:r>
    </w:p>
    <w:p w:rsidR="00F9734B" w:rsidRDefault="008549F5" w:rsidP="00F9734B">
      <w:pPr>
        <w:spacing w:before="0" w:after="0" w:line="240" w:lineRule="auto"/>
        <w:ind w:firstLine="709"/>
        <w:jc w:val="both"/>
        <w:rPr>
          <w:rFonts w:ascii="Times New Roman" w:hAnsi="Times New Roman"/>
          <w:sz w:val="28"/>
          <w:szCs w:val="28"/>
          <w:lang w:val="ru-RU"/>
        </w:rPr>
      </w:pPr>
      <w:r w:rsidRPr="005C59C7">
        <w:rPr>
          <w:rFonts w:ascii="Times New Roman" w:hAnsi="Times New Roman"/>
          <w:color w:val="000000"/>
          <w:sz w:val="28"/>
          <w:szCs w:val="28"/>
          <w:lang w:val="ru-RU"/>
        </w:rPr>
        <w:t xml:space="preserve">Территория муниципального образования </w:t>
      </w:r>
      <w:r>
        <w:rPr>
          <w:rFonts w:ascii="Times New Roman" w:hAnsi="Times New Roman"/>
          <w:color w:val="000000"/>
          <w:sz w:val="28"/>
          <w:szCs w:val="28"/>
          <w:lang w:val="ru-RU"/>
        </w:rPr>
        <w:t xml:space="preserve">«Город Майкоп» </w:t>
      </w:r>
      <w:r w:rsidRPr="005C59C7">
        <w:rPr>
          <w:rFonts w:ascii="Times New Roman" w:hAnsi="Times New Roman"/>
          <w:color w:val="000000"/>
          <w:sz w:val="28"/>
          <w:szCs w:val="28"/>
          <w:lang w:val="ru-RU"/>
        </w:rPr>
        <w:t xml:space="preserve">включает в себя территории следующих населенных пунктов: город Майкоп, поселок Западный, хутор </w:t>
      </w:r>
      <w:proofErr w:type="spellStart"/>
      <w:r w:rsidRPr="005C59C7">
        <w:rPr>
          <w:rFonts w:ascii="Times New Roman" w:hAnsi="Times New Roman"/>
          <w:color w:val="000000"/>
          <w:sz w:val="28"/>
          <w:szCs w:val="28"/>
          <w:lang w:val="ru-RU"/>
        </w:rPr>
        <w:t>Гавердовский</w:t>
      </w:r>
      <w:proofErr w:type="spellEnd"/>
      <w:r w:rsidRPr="005C59C7">
        <w:rPr>
          <w:rFonts w:ascii="Times New Roman" w:hAnsi="Times New Roman"/>
          <w:color w:val="000000"/>
          <w:sz w:val="28"/>
          <w:szCs w:val="28"/>
          <w:lang w:val="ru-RU"/>
        </w:rPr>
        <w:t xml:space="preserve">, поселок Северный, поселок Подгорный, хутор </w:t>
      </w:r>
      <w:proofErr w:type="spellStart"/>
      <w:r w:rsidRPr="005C59C7">
        <w:rPr>
          <w:rFonts w:ascii="Times New Roman" w:hAnsi="Times New Roman"/>
          <w:color w:val="000000"/>
          <w:sz w:val="28"/>
          <w:szCs w:val="28"/>
          <w:lang w:val="ru-RU"/>
        </w:rPr>
        <w:t>Косинов</w:t>
      </w:r>
      <w:proofErr w:type="spellEnd"/>
      <w:r w:rsidRPr="005C59C7">
        <w:rPr>
          <w:rFonts w:ascii="Times New Roman" w:hAnsi="Times New Roman"/>
          <w:color w:val="000000"/>
          <w:sz w:val="28"/>
          <w:szCs w:val="28"/>
          <w:lang w:val="ru-RU"/>
        </w:rPr>
        <w:t>, станица Ханская, хутор Веселый, поселок Родниковый.</w:t>
      </w:r>
      <w:r w:rsidR="00F9734B" w:rsidRPr="00F9734B">
        <w:rPr>
          <w:rFonts w:ascii="Times New Roman" w:hAnsi="Times New Roman"/>
          <w:sz w:val="28"/>
          <w:szCs w:val="28"/>
          <w:lang w:val="ru-RU"/>
        </w:rPr>
        <w:t xml:space="preserve"> </w:t>
      </w:r>
      <w:r w:rsidR="00F9734B">
        <w:rPr>
          <w:rFonts w:ascii="Times New Roman" w:hAnsi="Times New Roman"/>
          <w:sz w:val="28"/>
          <w:szCs w:val="28"/>
          <w:lang w:val="ru-RU"/>
        </w:rPr>
        <w:t>В</w:t>
      </w:r>
      <w:r w:rsidR="00F9734B" w:rsidRPr="00B71381">
        <w:rPr>
          <w:rFonts w:ascii="Times New Roman" w:hAnsi="Times New Roman"/>
          <w:sz w:val="28"/>
          <w:szCs w:val="28"/>
          <w:lang w:val="ru-RU"/>
        </w:rPr>
        <w:t xml:space="preserve"> границах муниципального образования</w:t>
      </w:r>
      <w:r w:rsidR="00F9734B">
        <w:rPr>
          <w:rFonts w:ascii="Times New Roman" w:hAnsi="Times New Roman"/>
          <w:sz w:val="28"/>
          <w:szCs w:val="28"/>
          <w:lang w:val="ru-RU"/>
        </w:rPr>
        <w:t>,</w:t>
      </w:r>
      <w:r w:rsidR="00F9734B" w:rsidRPr="00B71381">
        <w:rPr>
          <w:rFonts w:ascii="Times New Roman" w:hAnsi="Times New Roman"/>
          <w:sz w:val="28"/>
          <w:szCs w:val="28"/>
          <w:lang w:val="ru-RU"/>
        </w:rPr>
        <w:t xml:space="preserve"> </w:t>
      </w:r>
      <w:r w:rsidR="00F9734B">
        <w:rPr>
          <w:rFonts w:ascii="Times New Roman" w:hAnsi="Times New Roman"/>
          <w:sz w:val="28"/>
          <w:szCs w:val="28"/>
          <w:lang w:val="ru-RU"/>
        </w:rPr>
        <w:t>т</w:t>
      </w:r>
      <w:r w:rsidR="00F9734B" w:rsidRPr="00B71381">
        <w:rPr>
          <w:rFonts w:ascii="Times New Roman" w:hAnsi="Times New Roman"/>
          <w:sz w:val="28"/>
          <w:szCs w:val="28"/>
          <w:lang w:val="ru-RU"/>
        </w:rPr>
        <w:t xml:space="preserve">ерритория составляет 28,3 тыс. га или 3,6 % территории Республики Адыгея. </w:t>
      </w:r>
    </w:p>
    <w:p w:rsidR="00B71381" w:rsidRDefault="008549F5" w:rsidP="008549F5">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 xml:space="preserve">Численность </w:t>
      </w:r>
      <w:r w:rsidR="00F9734B">
        <w:rPr>
          <w:rFonts w:ascii="Times New Roman" w:hAnsi="Times New Roman"/>
          <w:sz w:val="28"/>
          <w:szCs w:val="28"/>
          <w:lang w:val="ru-RU"/>
        </w:rPr>
        <w:t xml:space="preserve">постоянного </w:t>
      </w:r>
      <w:r w:rsidRPr="005C59C7">
        <w:rPr>
          <w:rFonts w:ascii="Times New Roman" w:hAnsi="Times New Roman"/>
          <w:sz w:val="28"/>
          <w:szCs w:val="28"/>
          <w:lang w:val="ru-RU"/>
        </w:rPr>
        <w:t>населения муниципального образования</w:t>
      </w:r>
      <w:r w:rsidR="00F9734B">
        <w:rPr>
          <w:rFonts w:ascii="Times New Roman" w:hAnsi="Times New Roman"/>
          <w:sz w:val="28"/>
          <w:szCs w:val="28"/>
          <w:lang w:val="ru-RU"/>
        </w:rPr>
        <w:t xml:space="preserve"> по состоянию на 01.01.2023</w:t>
      </w:r>
      <w:r w:rsidRPr="005C59C7">
        <w:rPr>
          <w:rFonts w:ascii="Times New Roman" w:hAnsi="Times New Roman"/>
          <w:sz w:val="28"/>
          <w:szCs w:val="28"/>
          <w:lang w:val="ru-RU"/>
        </w:rPr>
        <w:t xml:space="preserve"> состав</w:t>
      </w:r>
      <w:r w:rsidR="00F9734B">
        <w:rPr>
          <w:rFonts w:ascii="Times New Roman" w:hAnsi="Times New Roman"/>
          <w:sz w:val="28"/>
          <w:szCs w:val="28"/>
          <w:lang w:val="ru-RU"/>
        </w:rPr>
        <w:t>ила</w:t>
      </w:r>
      <w:r w:rsidRPr="005C59C7">
        <w:rPr>
          <w:rFonts w:ascii="Times New Roman" w:hAnsi="Times New Roman"/>
          <w:sz w:val="28"/>
          <w:szCs w:val="28"/>
          <w:lang w:val="ru-RU"/>
        </w:rPr>
        <w:t xml:space="preserve"> 16</w:t>
      </w:r>
      <w:r>
        <w:rPr>
          <w:rFonts w:ascii="Times New Roman" w:hAnsi="Times New Roman"/>
          <w:sz w:val="28"/>
          <w:szCs w:val="28"/>
          <w:lang w:val="ru-RU"/>
        </w:rPr>
        <w:t>3,8</w:t>
      </w:r>
      <w:r w:rsidRPr="005C59C7">
        <w:rPr>
          <w:rFonts w:ascii="Times New Roman" w:hAnsi="Times New Roman"/>
          <w:sz w:val="28"/>
          <w:szCs w:val="28"/>
          <w:lang w:val="ru-RU"/>
        </w:rPr>
        <w:t xml:space="preserve"> тыс. чел.</w:t>
      </w:r>
      <w:r w:rsidR="00B71381">
        <w:rPr>
          <w:rFonts w:ascii="Times New Roman" w:hAnsi="Times New Roman"/>
          <w:sz w:val="28"/>
          <w:szCs w:val="28"/>
          <w:lang w:val="ru-RU"/>
        </w:rPr>
        <w:t xml:space="preserve">, </w:t>
      </w:r>
      <w:r w:rsidR="00B71381" w:rsidRPr="00B71381">
        <w:rPr>
          <w:rFonts w:ascii="Times New Roman" w:hAnsi="Times New Roman"/>
          <w:sz w:val="28"/>
          <w:szCs w:val="28"/>
          <w:lang w:val="ru-RU"/>
        </w:rPr>
        <w:t>или 34,6 % от общей численности населения республики.</w:t>
      </w:r>
      <w:r w:rsidR="00F9734B">
        <w:rPr>
          <w:rFonts w:ascii="Times New Roman" w:hAnsi="Times New Roman"/>
          <w:sz w:val="28"/>
          <w:szCs w:val="28"/>
          <w:lang w:val="ru-RU"/>
        </w:rPr>
        <w:t xml:space="preserve"> </w:t>
      </w:r>
      <w:r w:rsidR="00F9734B" w:rsidRPr="00B71381">
        <w:rPr>
          <w:rFonts w:ascii="Times New Roman" w:hAnsi="Times New Roman"/>
          <w:sz w:val="28"/>
          <w:szCs w:val="28"/>
          <w:lang w:val="ru-RU"/>
        </w:rPr>
        <w:t>Плотность населения 570,8 чел./км².</w:t>
      </w:r>
    </w:p>
    <w:p w:rsidR="008549F5" w:rsidRPr="005C59C7" w:rsidRDefault="008549F5" w:rsidP="008549F5">
      <w:pPr>
        <w:spacing w:before="0" w:after="0" w:line="240" w:lineRule="auto"/>
        <w:ind w:firstLine="709"/>
        <w:jc w:val="both"/>
        <w:rPr>
          <w:rFonts w:ascii="Times New Roman" w:hAnsi="Times New Roman"/>
          <w:sz w:val="28"/>
          <w:szCs w:val="28"/>
          <w:lang w:val="ru-RU"/>
        </w:rPr>
      </w:pPr>
      <w:r w:rsidRPr="005C59C7">
        <w:rPr>
          <w:rFonts w:ascii="Times New Roman" w:hAnsi="Times New Roman"/>
          <w:sz w:val="28"/>
          <w:szCs w:val="28"/>
          <w:lang w:val="ru-RU"/>
        </w:rPr>
        <w:t xml:space="preserve">В городе проживают представители более 80 национальностей. </w:t>
      </w:r>
    </w:p>
    <w:p w:rsidR="0053051D" w:rsidRPr="005C59C7" w:rsidRDefault="00F9734B" w:rsidP="00F9734B">
      <w:pPr>
        <w:pStyle w:val="af4"/>
        <w:widowControl w:val="0"/>
        <w:ind w:firstLine="709"/>
        <w:jc w:val="both"/>
        <w:rPr>
          <w:color w:val="000000"/>
          <w:szCs w:val="28"/>
        </w:rPr>
      </w:pPr>
      <w:r w:rsidRPr="00907476">
        <w:t>Основу экономическо</w:t>
      </w:r>
      <w:r>
        <w:t xml:space="preserve">го потенциала города составляют обрабатывающие производства, имеющие выраженную </w:t>
      </w:r>
      <w:proofErr w:type="spellStart"/>
      <w:r>
        <w:t>несырьевую</w:t>
      </w:r>
      <w:proofErr w:type="spellEnd"/>
      <w:r>
        <w:t xml:space="preserve"> направленность. Основными видами данной отрасли производства являются: производство пищевых продуктов и напитков, целлюлозно-бумажное производство, производство машин и оборудования. В</w:t>
      </w:r>
      <w:r w:rsidR="00BE1B1B" w:rsidRPr="005C59C7">
        <w:rPr>
          <w:szCs w:val="28"/>
        </w:rPr>
        <w:t xml:space="preserve"> </w:t>
      </w:r>
      <w:r>
        <w:rPr>
          <w:szCs w:val="28"/>
        </w:rPr>
        <w:t xml:space="preserve">муниципальном образовании </w:t>
      </w:r>
      <w:r w:rsidR="00BE1B1B" w:rsidRPr="005C59C7">
        <w:rPr>
          <w:szCs w:val="28"/>
        </w:rPr>
        <w:t xml:space="preserve">стабильно работают крупные предприятия, среди которых наиболее известны </w:t>
      </w:r>
      <w:r w:rsidR="00B71381">
        <w:rPr>
          <w:szCs w:val="28"/>
        </w:rPr>
        <w:t xml:space="preserve">ПАО </w:t>
      </w:r>
      <w:r w:rsidR="00BE1B1B" w:rsidRPr="005C59C7">
        <w:rPr>
          <w:szCs w:val="28"/>
        </w:rPr>
        <w:t>«</w:t>
      </w:r>
      <w:proofErr w:type="spellStart"/>
      <w:r w:rsidR="00BE1B1B" w:rsidRPr="005C59C7">
        <w:rPr>
          <w:szCs w:val="28"/>
        </w:rPr>
        <w:t>З</w:t>
      </w:r>
      <w:r w:rsidR="007425F4">
        <w:rPr>
          <w:szCs w:val="28"/>
        </w:rPr>
        <w:t>арем</w:t>
      </w:r>
      <w:proofErr w:type="spellEnd"/>
      <w:r w:rsidR="00BE1B1B" w:rsidRPr="005C59C7">
        <w:rPr>
          <w:szCs w:val="28"/>
        </w:rPr>
        <w:t>», ОАО «Майкопский машиностроительный завод», ЗАО «</w:t>
      </w:r>
      <w:proofErr w:type="spellStart"/>
      <w:r w:rsidR="00BE1B1B" w:rsidRPr="005C59C7">
        <w:rPr>
          <w:szCs w:val="28"/>
        </w:rPr>
        <w:t>Картонтара</w:t>
      </w:r>
      <w:proofErr w:type="spellEnd"/>
      <w:r w:rsidR="00BE1B1B" w:rsidRPr="005C59C7">
        <w:rPr>
          <w:szCs w:val="28"/>
        </w:rPr>
        <w:t xml:space="preserve">», </w:t>
      </w:r>
      <w:r w:rsidR="00B71381" w:rsidRPr="00B71381">
        <w:rPr>
          <w:szCs w:val="28"/>
        </w:rPr>
        <w:t xml:space="preserve">ООО </w:t>
      </w:r>
      <w:r w:rsidR="00B71381">
        <w:rPr>
          <w:szCs w:val="28"/>
        </w:rPr>
        <w:t>«</w:t>
      </w:r>
      <w:r w:rsidR="00B71381" w:rsidRPr="00B71381">
        <w:rPr>
          <w:szCs w:val="28"/>
        </w:rPr>
        <w:t xml:space="preserve">СФТ </w:t>
      </w:r>
      <w:proofErr w:type="spellStart"/>
      <w:r w:rsidR="00B71381" w:rsidRPr="00B71381">
        <w:rPr>
          <w:szCs w:val="28"/>
        </w:rPr>
        <w:t>Пакеджинг</w:t>
      </w:r>
      <w:proofErr w:type="spellEnd"/>
      <w:r w:rsidR="00B71381">
        <w:rPr>
          <w:szCs w:val="28"/>
        </w:rPr>
        <w:t>»</w:t>
      </w:r>
      <w:r w:rsidR="007425F4">
        <w:rPr>
          <w:szCs w:val="28"/>
        </w:rPr>
        <w:t>,</w:t>
      </w:r>
      <w:r w:rsidR="00B71381" w:rsidRPr="00B71381">
        <w:rPr>
          <w:szCs w:val="28"/>
        </w:rPr>
        <w:t xml:space="preserve"> </w:t>
      </w:r>
      <w:r w:rsidR="007425F4" w:rsidRPr="007425F4">
        <w:rPr>
          <w:szCs w:val="28"/>
        </w:rPr>
        <w:t>ЗАО Шпагатная фабрика «Майкопская»</w:t>
      </w:r>
      <w:r w:rsidR="0025313B" w:rsidRPr="005C59C7">
        <w:rPr>
          <w:szCs w:val="28"/>
        </w:rPr>
        <w:t>, ЗАО «</w:t>
      </w:r>
      <w:proofErr w:type="spellStart"/>
      <w:r w:rsidR="0025313B" w:rsidRPr="005C59C7">
        <w:rPr>
          <w:szCs w:val="28"/>
        </w:rPr>
        <w:t>Молкомбинат</w:t>
      </w:r>
      <w:proofErr w:type="spellEnd"/>
      <w:r w:rsidR="0025313B" w:rsidRPr="005C59C7">
        <w:rPr>
          <w:szCs w:val="28"/>
        </w:rPr>
        <w:t xml:space="preserve"> Адыгейский», ТД «Виктория», </w:t>
      </w:r>
      <w:r w:rsidR="007425F4">
        <w:rPr>
          <w:szCs w:val="28"/>
        </w:rPr>
        <w:br/>
      </w:r>
      <w:r w:rsidR="0025313B" w:rsidRPr="005C59C7">
        <w:rPr>
          <w:szCs w:val="28"/>
        </w:rPr>
        <w:t xml:space="preserve">ОАО </w:t>
      </w:r>
      <w:r w:rsidR="007425F4">
        <w:rPr>
          <w:szCs w:val="28"/>
        </w:rPr>
        <w:t>«</w:t>
      </w:r>
      <w:r w:rsidR="0025313B" w:rsidRPr="005C59C7">
        <w:rPr>
          <w:szCs w:val="28"/>
        </w:rPr>
        <w:t>МПК</w:t>
      </w:r>
      <w:r w:rsidR="007425F4">
        <w:rPr>
          <w:szCs w:val="28"/>
        </w:rPr>
        <w:t>»</w:t>
      </w:r>
      <w:r w:rsidR="0025313B" w:rsidRPr="005C59C7">
        <w:rPr>
          <w:szCs w:val="28"/>
        </w:rPr>
        <w:t xml:space="preserve"> Пивоваренный завод Майкопский, </w:t>
      </w:r>
      <w:r w:rsidR="007425F4" w:rsidRPr="007425F4">
        <w:rPr>
          <w:szCs w:val="28"/>
        </w:rPr>
        <w:t>ООО «Питейный дом»</w:t>
      </w:r>
      <w:r w:rsidR="007425F4">
        <w:rPr>
          <w:szCs w:val="28"/>
        </w:rPr>
        <w:t xml:space="preserve">, </w:t>
      </w:r>
      <w:r w:rsidR="007425F4">
        <w:rPr>
          <w:szCs w:val="28"/>
        </w:rPr>
        <w:br/>
      </w:r>
      <w:r w:rsidR="0025313B" w:rsidRPr="005C59C7">
        <w:rPr>
          <w:szCs w:val="28"/>
        </w:rPr>
        <w:t>ООО «Лимонадная фабрика «Майкопская»</w:t>
      </w:r>
      <w:r w:rsidR="008549F5">
        <w:rPr>
          <w:szCs w:val="28"/>
        </w:rPr>
        <w:t xml:space="preserve">, </w:t>
      </w:r>
      <w:r w:rsidR="007425F4" w:rsidRPr="007425F4">
        <w:rPr>
          <w:szCs w:val="28"/>
        </w:rPr>
        <w:t>ООО фирма «Комплекс-Агро»</w:t>
      </w:r>
      <w:r w:rsidR="007425F4">
        <w:rPr>
          <w:szCs w:val="28"/>
        </w:rPr>
        <w:t xml:space="preserve">, </w:t>
      </w:r>
      <w:r w:rsidR="008549F5">
        <w:rPr>
          <w:szCs w:val="28"/>
        </w:rPr>
        <w:t>ООО «Мастер Класс»</w:t>
      </w:r>
      <w:r w:rsidR="0025313B" w:rsidRPr="005C59C7">
        <w:rPr>
          <w:szCs w:val="28"/>
        </w:rPr>
        <w:t>.</w:t>
      </w:r>
      <w:r w:rsidR="00BE1B1B" w:rsidRPr="005C59C7">
        <w:rPr>
          <w:szCs w:val="28"/>
        </w:rPr>
        <w:t xml:space="preserve"> В черте города, на реке Белой, расположена Майкопская ГЭС.</w:t>
      </w:r>
    </w:p>
    <w:p w:rsidR="005C59C7" w:rsidRDefault="007240F4" w:rsidP="007240F4">
      <w:pPr>
        <w:spacing w:before="0" w:after="0" w:line="240" w:lineRule="auto"/>
        <w:ind w:firstLine="709"/>
        <w:jc w:val="both"/>
        <w:rPr>
          <w:rFonts w:ascii="Times New Roman" w:hAnsi="Times New Roman"/>
          <w:color w:val="000000"/>
          <w:sz w:val="28"/>
          <w:szCs w:val="28"/>
          <w:lang w:val="ru-RU"/>
        </w:rPr>
      </w:pPr>
      <w:r w:rsidRPr="007240F4">
        <w:rPr>
          <w:rFonts w:ascii="Times New Roman" w:hAnsi="Times New Roman"/>
          <w:color w:val="000000"/>
          <w:sz w:val="28"/>
          <w:szCs w:val="28"/>
          <w:lang w:val="ru-RU"/>
        </w:rPr>
        <w:t>Майкоп обладает мощным потенциалом для развития предпринимательства – этому способствует наличие трудовых, финансовых ресурсов; рынков сбыта</w:t>
      </w:r>
      <w:r w:rsidR="00096E67">
        <w:rPr>
          <w:rFonts w:ascii="Times New Roman" w:hAnsi="Times New Roman"/>
          <w:color w:val="000000"/>
          <w:sz w:val="28"/>
          <w:szCs w:val="28"/>
          <w:lang w:val="ru-RU"/>
        </w:rPr>
        <w:t>.</w:t>
      </w:r>
    </w:p>
    <w:p w:rsidR="005C59C7" w:rsidRDefault="005C59C7" w:rsidP="00E4736E">
      <w:pPr>
        <w:spacing w:before="0" w:after="0" w:line="240" w:lineRule="auto"/>
        <w:ind w:left="720"/>
        <w:rPr>
          <w:rFonts w:ascii="Times New Roman" w:hAnsi="Times New Roman"/>
          <w:color w:val="000000"/>
          <w:sz w:val="28"/>
          <w:szCs w:val="28"/>
          <w:lang w:val="ru-RU"/>
        </w:rPr>
      </w:pPr>
    </w:p>
    <w:p w:rsidR="0085268D" w:rsidRPr="00202E93" w:rsidRDefault="0085268D" w:rsidP="008E5845">
      <w:pPr>
        <w:pStyle w:val="a3"/>
        <w:numPr>
          <w:ilvl w:val="0"/>
          <w:numId w:val="2"/>
        </w:numPr>
        <w:tabs>
          <w:tab w:val="left" w:pos="709"/>
          <w:tab w:val="center" w:pos="3119"/>
        </w:tabs>
        <w:spacing w:before="0" w:after="0" w:line="240" w:lineRule="auto"/>
        <w:jc w:val="center"/>
        <w:rPr>
          <w:rFonts w:ascii="Times New Roman" w:hAnsi="Times New Roman"/>
          <w:b/>
          <w:i/>
          <w:sz w:val="28"/>
          <w:szCs w:val="28"/>
          <w:lang w:val="ru-RU"/>
        </w:rPr>
      </w:pPr>
      <w:bookmarkStart w:id="0" w:name="_Toc171159666"/>
      <w:r w:rsidRPr="00202E93">
        <w:rPr>
          <w:rFonts w:ascii="Times New Roman" w:hAnsi="Times New Roman"/>
          <w:b/>
          <w:sz w:val="28"/>
          <w:szCs w:val="28"/>
          <w:lang w:val="ru-RU"/>
        </w:rPr>
        <w:lastRenderedPageBreak/>
        <w:t>ОРГАНЫ МЕСТНОГО САМОУПРАВЛЕНИЯ</w:t>
      </w:r>
      <w:bookmarkEnd w:id="0"/>
    </w:p>
    <w:p w:rsidR="00AF574C" w:rsidRPr="007240F4" w:rsidRDefault="00AF574C" w:rsidP="004204DD">
      <w:pPr>
        <w:pStyle w:val="a3"/>
        <w:tabs>
          <w:tab w:val="left" w:pos="709"/>
          <w:tab w:val="center" w:pos="3119"/>
        </w:tabs>
        <w:spacing w:before="0" w:after="0" w:line="240" w:lineRule="auto"/>
        <w:ind w:left="1080"/>
        <w:rPr>
          <w:rFonts w:ascii="Times New Roman" w:hAnsi="Times New Roman"/>
          <w:sz w:val="28"/>
          <w:szCs w:val="28"/>
          <w:lang w:val="ru-RU"/>
        </w:rPr>
      </w:pPr>
    </w:p>
    <w:p w:rsidR="0085268D" w:rsidRPr="00202E93" w:rsidRDefault="00AF4630" w:rsidP="004204DD">
      <w:pPr>
        <w:shd w:val="clear" w:color="auto" w:fill="FFFFFF"/>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color w:val="000000"/>
          <w:sz w:val="28"/>
          <w:szCs w:val="28"/>
          <w:lang w:val="ru-RU"/>
        </w:rPr>
        <w:t xml:space="preserve">Структуру органов </w:t>
      </w:r>
      <w:r w:rsidR="0085268D" w:rsidRPr="00202E93">
        <w:rPr>
          <w:rFonts w:ascii="Times New Roman" w:hAnsi="Times New Roman"/>
          <w:color w:val="000000"/>
          <w:sz w:val="28"/>
          <w:szCs w:val="28"/>
          <w:lang w:val="ru-RU"/>
        </w:rPr>
        <w:t xml:space="preserve">местного </w:t>
      </w:r>
      <w:r w:rsidRPr="00202E93">
        <w:rPr>
          <w:rFonts w:ascii="Times New Roman" w:hAnsi="Times New Roman"/>
          <w:color w:val="000000"/>
          <w:sz w:val="28"/>
          <w:szCs w:val="28"/>
          <w:lang w:val="ru-RU"/>
        </w:rPr>
        <w:t>самоуправления муниципального</w:t>
      </w:r>
      <w:r w:rsidR="0085268D" w:rsidRPr="00202E93">
        <w:rPr>
          <w:rFonts w:ascii="Times New Roman" w:hAnsi="Times New Roman"/>
          <w:color w:val="000000"/>
          <w:sz w:val="28"/>
          <w:szCs w:val="28"/>
          <w:lang w:val="ru-RU"/>
        </w:rPr>
        <w:t xml:space="preserve"> образования «Город Майкоп» </w:t>
      </w:r>
      <w:r w:rsidRPr="00202E93">
        <w:rPr>
          <w:rFonts w:ascii="Times New Roman" w:hAnsi="Times New Roman"/>
          <w:color w:val="000000"/>
          <w:sz w:val="28"/>
          <w:szCs w:val="28"/>
          <w:lang w:val="ru-RU"/>
        </w:rPr>
        <w:t>составляют</w:t>
      </w:r>
      <w:r w:rsidR="0085268D" w:rsidRPr="00202E93">
        <w:rPr>
          <w:rFonts w:ascii="Times New Roman" w:hAnsi="Times New Roman"/>
          <w:color w:val="000000"/>
          <w:sz w:val="28"/>
          <w:szCs w:val="28"/>
          <w:lang w:val="ru-RU"/>
        </w:rPr>
        <w:t>:</w:t>
      </w:r>
    </w:p>
    <w:p w:rsidR="00AF4630" w:rsidRPr="00202E93" w:rsidRDefault="00AF4630" w:rsidP="004204DD">
      <w:pPr>
        <w:shd w:val="clear" w:color="auto" w:fill="FFFFFF"/>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color w:val="000000"/>
          <w:sz w:val="28"/>
          <w:szCs w:val="28"/>
          <w:lang w:val="ru-RU"/>
        </w:rPr>
        <w:t xml:space="preserve">- </w:t>
      </w:r>
      <w:r w:rsidR="007240F4">
        <w:rPr>
          <w:rFonts w:ascii="Times New Roman" w:hAnsi="Times New Roman"/>
          <w:color w:val="000000"/>
          <w:sz w:val="28"/>
          <w:szCs w:val="28"/>
          <w:lang w:val="ru-RU"/>
        </w:rPr>
        <w:t>С</w:t>
      </w:r>
      <w:r w:rsidRPr="00202E93">
        <w:rPr>
          <w:rFonts w:ascii="Times New Roman" w:hAnsi="Times New Roman"/>
          <w:color w:val="000000"/>
          <w:sz w:val="28"/>
          <w:szCs w:val="28"/>
          <w:lang w:val="ru-RU"/>
        </w:rPr>
        <w:t>овет народных депутатов МО «Город Майкоп»</w:t>
      </w:r>
      <w:r w:rsidR="00155E7A">
        <w:rPr>
          <w:rFonts w:ascii="Times New Roman" w:hAnsi="Times New Roman"/>
          <w:color w:val="000000"/>
          <w:sz w:val="28"/>
          <w:szCs w:val="28"/>
          <w:lang w:val="ru-RU"/>
        </w:rPr>
        <w:t>;</w:t>
      </w:r>
    </w:p>
    <w:p w:rsidR="0085268D" w:rsidRPr="00202E93" w:rsidRDefault="00AF4630" w:rsidP="00AF4630">
      <w:pPr>
        <w:shd w:val="clear" w:color="auto" w:fill="FFFFFF"/>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color w:val="000000"/>
          <w:sz w:val="28"/>
          <w:szCs w:val="28"/>
          <w:lang w:val="ru-RU"/>
        </w:rPr>
        <w:t xml:space="preserve">- </w:t>
      </w:r>
      <w:r w:rsidR="007240F4">
        <w:rPr>
          <w:rFonts w:ascii="Times New Roman" w:hAnsi="Times New Roman"/>
          <w:color w:val="000000"/>
          <w:sz w:val="28"/>
          <w:szCs w:val="28"/>
          <w:lang w:val="ru-RU"/>
        </w:rPr>
        <w:t>Г</w:t>
      </w:r>
      <w:r w:rsidRPr="00202E93">
        <w:rPr>
          <w:rFonts w:ascii="Times New Roman" w:hAnsi="Times New Roman"/>
          <w:color w:val="000000"/>
          <w:sz w:val="28"/>
          <w:szCs w:val="28"/>
          <w:lang w:val="ru-RU"/>
        </w:rPr>
        <w:t>лава МО «</w:t>
      </w:r>
      <w:r w:rsidR="0085268D" w:rsidRPr="00202E93">
        <w:rPr>
          <w:rFonts w:ascii="Times New Roman" w:hAnsi="Times New Roman"/>
          <w:color w:val="000000"/>
          <w:sz w:val="28"/>
          <w:szCs w:val="28"/>
          <w:lang w:val="ru-RU"/>
        </w:rPr>
        <w:t xml:space="preserve">Город </w:t>
      </w:r>
      <w:r w:rsidRPr="00202E93">
        <w:rPr>
          <w:rFonts w:ascii="Times New Roman" w:hAnsi="Times New Roman"/>
          <w:color w:val="000000"/>
          <w:sz w:val="28"/>
          <w:szCs w:val="28"/>
          <w:lang w:val="ru-RU"/>
        </w:rPr>
        <w:t>Майкоп» - мэр города</w:t>
      </w:r>
      <w:r w:rsidR="00155E7A">
        <w:rPr>
          <w:rFonts w:ascii="Times New Roman" w:hAnsi="Times New Roman"/>
          <w:color w:val="000000"/>
          <w:sz w:val="28"/>
          <w:szCs w:val="28"/>
          <w:lang w:val="ru-RU"/>
        </w:rPr>
        <w:t>;</w:t>
      </w:r>
    </w:p>
    <w:p w:rsidR="00AF4630" w:rsidRPr="00202E93" w:rsidRDefault="0085268D" w:rsidP="0025313B">
      <w:pPr>
        <w:shd w:val="clear" w:color="auto" w:fill="FFFFFF"/>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color w:val="000000"/>
          <w:sz w:val="28"/>
          <w:szCs w:val="28"/>
          <w:lang w:val="ru-RU"/>
        </w:rPr>
        <w:t xml:space="preserve">- </w:t>
      </w:r>
      <w:r w:rsidR="007240F4">
        <w:rPr>
          <w:rFonts w:ascii="Times New Roman" w:hAnsi="Times New Roman"/>
          <w:color w:val="000000"/>
          <w:sz w:val="28"/>
          <w:szCs w:val="28"/>
          <w:lang w:val="ru-RU"/>
        </w:rPr>
        <w:t>А</w:t>
      </w:r>
      <w:r w:rsidR="00AF4630" w:rsidRPr="00202E93">
        <w:rPr>
          <w:rFonts w:ascii="Times New Roman" w:hAnsi="Times New Roman"/>
          <w:color w:val="000000"/>
          <w:sz w:val="28"/>
          <w:szCs w:val="28"/>
          <w:shd w:val="clear" w:color="auto" w:fill="FFFFFF"/>
          <w:lang w:val="ru-RU"/>
        </w:rPr>
        <w:t xml:space="preserve">дминистрация муниципального образования </w:t>
      </w:r>
      <w:r w:rsidR="00AF4630" w:rsidRPr="00202E93">
        <w:rPr>
          <w:rFonts w:ascii="Times New Roman" w:hAnsi="Times New Roman"/>
          <w:color w:val="000000"/>
          <w:sz w:val="28"/>
          <w:szCs w:val="28"/>
          <w:lang w:val="ru-RU"/>
        </w:rPr>
        <w:t>«Город Майкоп»</w:t>
      </w:r>
      <w:r w:rsidR="00155E7A">
        <w:rPr>
          <w:rFonts w:ascii="Times New Roman" w:hAnsi="Times New Roman"/>
          <w:color w:val="000000"/>
          <w:sz w:val="28"/>
          <w:szCs w:val="28"/>
          <w:lang w:val="ru-RU"/>
        </w:rPr>
        <w:t>.</w:t>
      </w:r>
    </w:p>
    <w:p w:rsidR="00347F6C" w:rsidRPr="00202E93" w:rsidRDefault="00347F6C" w:rsidP="00AF4630">
      <w:pPr>
        <w:shd w:val="clear" w:color="auto" w:fill="FFFFFF"/>
        <w:spacing w:before="0" w:after="0" w:line="240" w:lineRule="auto"/>
        <w:ind w:firstLine="709"/>
        <w:jc w:val="both"/>
        <w:rPr>
          <w:rFonts w:ascii="Times New Roman" w:hAnsi="Times New Roman"/>
          <w:sz w:val="28"/>
          <w:szCs w:val="28"/>
          <w:lang w:val="ru-RU"/>
        </w:rPr>
      </w:pPr>
    </w:p>
    <w:p w:rsidR="0085268D" w:rsidRPr="00202E93" w:rsidRDefault="00013F81" w:rsidP="004204DD">
      <w:pPr>
        <w:tabs>
          <w:tab w:val="left" w:pos="709"/>
          <w:tab w:val="center" w:pos="3119"/>
        </w:tabs>
        <w:spacing w:before="0" w:after="0" w:line="240" w:lineRule="auto"/>
        <w:jc w:val="center"/>
        <w:rPr>
          <w:rFonts w:ascii="Times New Roman" w:hAnsi="Times New Roman"/>
          <w:b/>
          <w:sz w:val="28"/>
          <w:szCs w:val="28"/>
          <w:lang w:val="ru-RU"/>
        </w:rPr>
      </w:pPr>
      <w:r w:rsidRPr="00202E93">
        <w:rPr>
          <w:rFonts w:ascii="Times New Roman" w:hAnsi="Times New Roman"/>
          <w:b/>
          <w:sz w:val="28"/>
          <w:szCs w:val="28"/>
          <w:lang w:val="ru-RU"/>
        </w:rPr>
        <w:t>3. КОНКУРЕНТНЫЕ ПРЕИМУЩЕСТВА ГОРОДА</w:t>
      </w:r>
    </w:p>
    <w:p w:rsidR="00013F81" w:rsidRPr="007240F4" w:rsidRDefault="00013F81" w:rsidP="00013F81">
      <w:pPr>
        <w:spacing w:before="0" w:after="0" w:line="240" w:lineRule="auto"/>
        <w:ind w:firstLine="709"/>
        <w:jc w:val="both"/>
        <w:rPr>
          <w:rFonts w:ascii="Times New Roman" w:hAnsi="Times New Roman"/>
          <w:bCs/>
          <w:iCs/>
          <w:sz w:val="28"/>
          <w:szCs w:val="28"/>
          <w:lang w:val="ru-RU"/>
        </w:rPr>
      </w:pPr>
    </w:p>
    <w:p w:rsidR="00013F81" w:rsidRPr="00202E93" w:rsidRDefault="00013F81" w:rsidP="00013F81">
      <w:pPr>
        <w:spacing w:before="0" w:after="0" w:line="240" w:lineRule="auto"/>
        <w:ind w:firstLine="709"/>
        <w:jc w:val="both"/>
        <w:rPr>
          <w:rFonts w:ascii="Times New Roman" w:hAnsi="Times New Roman"/>
          <w:i/>
          <w:sz w:val="28"/>
          <w:szCs w:val="28"/>
          <w:u w:val="single"/>
          <w:lang w:val="ru-RU"/>
        </w:rPr>
      </w:pPr>
      <w:r w:rsidRPr="00202E93">
        <w:rPr>
          <w:rFonts w:ascii="Times New Roman" w:hAnsi="Times New Roman"/>
          <w:color w:val="000000"/>
          <w:sz w:val="28"/>
          <w:szCs w:val="28"/>
          <w:lang w:val="ru-RU"/>
        </w:rPr>
        <w:t>Интерес инвесторов к участию в экономической деятельности города подпитывается заманчивыми перспективами реализации широких экономических возможностей и ярких бизнес - идей в ходе раскрытия потенциала столицы Республики Адыгея.</w:t>
      </w:r>
    </w:p>
    <w:p w:rsidR="00013F81" w:rsidRPr="00202E93" w:rsidRDefault="00013F81" w:rsidP="00202E93">
      <w:pPr>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color w:val="000000"/>
          <w:sz w:val="28"/>
          <w:szCs w:val="28"/>
          <w:lang w:val="ru-RU"/>
        </w:rPr>
        <w:t xml:space="preserve">В </w:t>
      </w:r>
      <w:r w:rsidR="007240F4">
        <w:rPr>
          <w:rFonts w:ascii="Times New Roman" w:hAnsi="Times New Roman"/>
          <w:color w:val="000000"/>
          <w:sz w:val="28"/>
          <w:szCs w:val="28"/>
          <w:lang w:val="ru-RU"/>
        </w:rPr>
        <w:t xml:space="preserve">муниципальном образовании «Город </w:t>
      </w:r>
      <w:r w:rsidRPr="00202E93">
        <w:rPr>
          <w:rFonts w:ascii="Times New Roman" w:hAnsi="Times New Roman"/>
          <w:color w:val="000000"/>
          <w:sz w:val="28"/>
          <w:szCs w:val="28"/>
          <w:lang w:val="ru-RU"/>
        </w:rPr>
        <w:t>Майкоп</w:t>
      </w:r>
      <w:r w:rsidR="007240F4">
        <w:rPr>
          <w:rFonts w:ascii="Times New Roman" w:hAnsi="Times New Roman"/>
          <w:color w:val="000000"/>
          <w:sz w:val="28"/>
          <w:szCs w:val="28"/>
          <w:lang w:val="ru-RU"/>
        </w:rPr>
        <w:t>»</w:t>
      </w:r>
      <w:r w:rsidRPr="00202E93">
        <w:rPr>
          <w:rFonts w:ascii="Times New Roman" w:hAnsi="Times New Roman"/>
          <w:color w:val="000000"/>
          <w:sz w:val="28"/>
          <w:szCs w:val="28"/>
          <w:lang w:val="ru-RU"/>
        </w:rPr>
        <w:t xml:space="preserve"> есть все необходимое для достижения высоких результатов:</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rPr>
      </w:pPr>
      <w:r w:rsidRPr="00202E93">
        <w:rPr>
          <w:rFonts w:ascii="Times New Roman" w:hAnsi="Times New Roman"/>
          <w:color w:val="000000"/>
          <w:sz w:val="28"/>
          <w:szCs w:val="28"/>
          <w:lang w:val="ru-RU"/>
        </w:rPr>
        <w:t>Благоприятные климатические условия</w:t>
      </w:r>
      <w:r w:rsidR="00202E93">
        <w:rPr>
          <w:rFonts w:ascii="Times New Roman" w:hAnsi="Times New Roman"/>
          <w:color w:val="000000"/>
          <w:sz w:val="28"/>
          <w:szCs w:val="28"/>
          <w:lang w:val="ru-RU"/>
        </w:rPr>
        <w:t>;</w:t>
      </w:r>
      <w:r w:rsidRPr="00202E93">
        <w:rPr>
          <w:rFonts w:ascii="Times New Roman" w:hAnsi="Times New Roman"/>
          <w:color w:val="000000"/>
          <w:sz w:val="28"/>
          <w:szCs w:val="28"/>
          <w:lang w:val="ru-RU"/>
        </w:rPr>
        <w:t xml:space="preserve"> </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lang w:val="ru-RU"/>
        </w:rPr>
      </w:pPr>
      <w:r w:rsidRPr="00202E93">
        <w:rPr>
          <w:rFonts w:ascii="Times New Roman" w:hAnsi="Times New Roman"/>
          <w:color w:val="000000"/>
          <w:sz w:val="28"/>
          <w:szCs w:val="28"/>
          <w:lang w:val="ru-RU"/>
        </w:rPr>
        <w:t>Развитая транспортная сеть, близость морских портов</w:t>
      </w:r>
      <w:r w:rsidR="00202E93">
        <w:rPr>
          <w:rFonts w:ascii="Times New Roman" w:hAnsi="Times New Roman"/>
          <w:color w:val="000000"/>
          <w:sz w:val="28"/>
          <w:szCs w:val="28"/>
          <w:lang w:val="ru-RU"/>
        </w:rPr>
        <w:t>;</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rPr>
      </w:pPr>
      <w:r w:rsidRPr="00202E93">
        <w:rPr>
          <w:rFonts w:ascii="Times New Roman" w:hAnsi="Times New Roman"/>
          <w:color w:val="000000"/>
          <w:sz w:val="28"/>
          <w:szCs w:val="28"/>
          <w:lang w:val="ru-RU"/>
        </w:rPr>
        <w:t>Высокий кадровый потенциал</w:t>
      </w:r>
      <w:r w:rsidR="00202E93">
        <w:rPr>
          <w:rFonts w:ascii="Times New Roman" w:hAnsi="Times New Roman"/>
          <w:color w:val="000000"/>
          <w:sz w:val="28"/>
          <w:szCs w:val="28"/>
          <w:lang w:val="ru-RU"/>
        </w:rPr>
        <w:t>;</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lang w:val="ru-RU"/>
        </w:rPr>
      </w:pPr>
      <w:r w:rsidRPr="00202E93">
        <w:rPr>
          <w:rFonts w:ascii="Times New Roman" w:hAnsi="Times New Roman"/>
          <w:color w:val="000000"/>
          <w:sz w:val="28"/>
          <w:szCs w:val="28"/>
          <w:lang w:val="ru-RU"/>
        </w:rPr>
        <w:t>Возможность выхода на более крупный рынок Краснодарского края</w:t>
      </w:r>
      <w:r w:rsidR="007240F4">
        <w:rPr>
          <w:rFonts w:ascii="Times New Roman" w:hAnsi="Times New Roman"/>
          <w:color w:val="000000"/>
          <w:sz w:val="28"/>
          <w:szCs w:val="28"/>
          <w:lang w:val="ru-RU"/>
        </w:rPr>
        <w:t>, Ставропольского края</w:t>
      </w:r>
      <w:r w:rsidR="00202E93">
        <w:rPr>
          <w:rFonts w:ascii="Times New Roman" w:hAnsi="Times New Roman"/>
          <w:color w:val="000000"/>
          <w:sz w:val="28"/>
          <w:szCs w:val="28"/>
          <w:lang w:val="ru-RU"/>
        </w:rPr>
        <w:t>;</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lang w:val="ru-RU"/>
        </w:rPr>
      </w:pPr>
      <w:r w:rsidRPr="00202E93">
        <w:rPr>
          <w:rFonts w:ascii="Times New Roman" w:hAnsi="Times New Roman"/>
          <w:color w:val="000000"/>
          <w:sz w:val="28"/>
          <w:szCs w:val="28"/>
          <w:lang w:val="ru-RU"/>
        </w:rPr>
        <w:t>Стабильная общественно – политическая ситуация в республике</w:t>
      </w:r>
      <w:r w:rsidR="00202E93">
        <w:rPr>
          <w:rFonts w:ascii="Times New Roman" w:hAnsi="Times New Roman"/>
          <w:color w:val="000000"/>
          <w:sz w:val="28"/>
          <w:szCs w:val="28"/>
          <w:lang w:val="ru-RU"/>
        </w:rPr>
        <w:t>;</w:t>
      </w:r>
    </w:p>
    <w:p w:rsidR="00013F81" w:rsidRPr="00202E93" w:rsidRDefault="00013F81" w:rsidP="008E5845">
      <w:pPr>
        <w:numPr>
          <w:ilvl w:val="0"/>
          <w:numId w:val="3"/>
        </w:numPr>
        <w:spacing w:before="0" w:after="0" w:line="240" w:lineRule="auto"/>
        <w:ind w:left="0" w:firstLine="709"/>
        <w:jc w:val="both"/>
        <w:rPr>
          <w:rFonts w:ascii="Times New Roman" w:hAnsi="Times New Roman"/>
          <w:b/>
          <w:sz w:val="28"/>
          <w:szCs w:val="28"/>
          <w:lang w:val="ru-RU"/>
        </w:rPr>
      </w:pPr>
      <w:r w:rsidRPr="00202E93">
        <w:rPr>
          <w:rFonts w:ascii="Times New Roman" w:hAnsi="Times New Roman"/>
          <w:color w:val="000000"/>
          <w:sz w:val="28"/>
          <w:szCs w:val="28"/>
          <w:lang w:val="ru-RU"/>
        </w:rPr>
        <w:t>Развитый банковский и страховой сектор экономики</w:t>
      </w:r>
      <w:r w:rsidR="00202E93">
        <w:rPr>
          <w:rFonts w:ascii="Times New Roman" w:hAnsi="Times New Roman"/>
          <w:color w:val="000000"/>
          <w:sz w:val="28"/>
          <w:szCs w:val="28"/>
          <w:lang w:val="ru-RU"/>
        </w:rPr>
        <w:t>;</w:t>
      </w:r>
    </w:p>
    <w:p w:rsidR="00013F81" w:rsidRPr="00202E93" w:rsidRDefault="00013F81" w:rsidP="008E5845">
      <w:pPr>
        <w:numPr>
          <w:ilvl w:val="0"/>
          <w:numId w:val="3"/>
        </w:numPr>
        <w:spacing w:before="0" w:after="0" w:line="240" w:lineRule="auto"/>
        <w:ind w:left="0" w:firstLine="709"/>
        <w:jc w:val="both"/>
        <w:rPr>
          <w:rFonts w:ascii="Times New Roman" w:hAnsi="Times New Roman"/>
          <w:sz w:val="28"/>
          <w:szCs w:val="28"/>
          <w:lang w:val="ru-RU"/>
        </w:rPr>
      </w:pPr>
      <w:r w:rsidRPr="00202E93">
        <w:rPr>
          <w:rFonts w:ascii="Times New Roman" w:hAnsi="Times New Roman"/>
          <w:sz w:val="28"/>
          <w:szCs w:val="28"/>
          <w:lang w:val="ru-RU"/>
        </w:rPr>
        <w:t xml:space="preserve">Наличие свободных производственных площадок с коммуникациями, </w:t>
      </w:r>
      <w:proofErr w:type="spellStart"/>
      <w:r w:rsidRPr="00202E93">
        <w:rPr>
          <w:rFonts w:ascii="Times New Roman" w:hAnsi="Times New Roman"/>
          <w:sz w:val="28"/>
          <w:szCs w:val="28"/>
          <w:lang w:val="ru-RU"/>
        </w:rPr>
        <w:t>энерго</w:t>
      </w:r>
      <w:proofErr w:type="spellEnd"/>
      <w:r w:rsidRPr="00202E93">
        <w:rPr>
          <w:rFonts w:ascii="Times New Roman" w:hAnsi="Times New Roman"/>
          <w:sz w:val="28"/>
          <w:szCs w:val="28"/>
          <w:lang w:val="ru-RU"/>
        </w:rPr>
        <w:t xml:space="preserve"> и </w:t>
      </w:r>
      <w:proofErr w:type="spellStart"/>
      <w:r w:rsidR="00802982" w:rsidRPr="00202E93">
        <w:rPr>
          <w:rFonts w:ascii="Times New Roman" w:hAnsi="Times New Roman"/>
          <w:sz w:val="28"/>
          <w:szCs w:val="28"/>
          <w:lang w:val="ru-RU"/>
        </w:rPr>
        <w:t>тепломощностями</w:t>
      </w:r>
      <w:proofErr w:type="spellEnd"/>
      <w:r w:rsidR="00202E93">
        <w:rPr>
          <w:rFonts w:ascii="Times New Roman" w:hAnsi="Times New Roman"/>
          <w:sz w:val="28"/>
          <w:szCs w:val="28"/>
          <w:lang w:val="ru-RU"/>
        </w:rPr>
        <w:t>;</w:t>
      </w:r>
    </w:p>
    <w:p w:rsidR="00347F6C" w:rsidRPr="00202E93" w:rsidRDefault="00013F81" w:rsidP="008E5845">
      <w:pPr>
        <w:numPr>
          <w:ilvl w:val="0"/>
          <w:numId w:val="3"/>
        </w:numPr>
        <w:spacing w:before="0" w:after="0" w:line="240" w:lineRule="auto"/>
        <w:ind w:left="0" w:firstLine="709"/>
        <w:jc w:val="both"/>
        <w:rPr>
          <w:rFonts w:ascii="Times New Roman" w:hAnsi="Times New Roman"/>
          <w:b/>
          <w:sz w:val="28"/>
          <w:szCs w:val="28"/>
          <w:lang w:val="ru-RU"/>
        </w:rPr>
      </w:pPr>
      <w:r w:rsidRPr="00202E93">
        <w:rPr>
          <w:rFonts w:ascii="Times New Roman" w:hAnsi="Times New Roman"/>
          <w:color w:val="000000"/>
          <w:sz w:val="28"/>
          <w:szCs w:val="28"/>
          <w:lang w:val="ru-RU"/>
        </w:rPr>
        <w:t>Майкоп открыт для общения и делового международного сотрудничества</w:t>
      </w:r>
      <w:r w:rsidR="007240F4">
        <w:rPr>
          <w:rFonts w:ascii="Times New Roman" w:hAnsi="Times New Roman"/>
          <w:color w:val="000000"/>
          <w:sz w:val="28"/>
          <w:szCs w:val="28"/>
          <w:lang w:val="ru-RU"/>
        </w:rPr>
        <w:t>.</w:t>
      </w:r>
      <w:r w:rsidRPr="00202E93">
        <w:rPr>
          <w:rFonts w:ascii="Times New Roman" w:hAnsi="Times New Roman"/>
          <w:color w:val="000000"/>
          <w:sz w:val="28"/>
          <w:szCs w:val="28"/>
          <w:lang w:val="ru-RU"/>
        </w:rPr>
        <w:t xml:space="preserve"> </w:t>
      </w:r>
    </w:p>
    <w:p w:rsidR="00347F6C" w:rsidRPr="00202E93" w:rsidRDefault="00347F6C" w:rsidP="00347F6C">
      <w:pPr>
        <w:spacing w:before="0" w:after="0" w:line="240" w:lineRule="auto"/>
        <w:jc w:val="both"/>
        <w:rPr>
          <w:rFonts w:ascii="Times New Roman" w:hAnsi="Times New Roman"/>
          <w:b/>
          <w:sz w:val="28"/>
          <w:szCs w:val="28"/>
          <w:lang w:val="ru-RU"/>
        </w:rPr>
      </w:pPr>
    </w:p>
    <w:p w:rsidR="00640A87" w:rsidRPr="00202E93" w:rsidRDefault="00013F81" w:rsidP="00347F6C">
      <w:pPr>
        <w:spacing w:before="0" w:after="0" w:line="240" w:lineRule="auto"/>
        <w:ind w:firstLine="709"/>
        <w:jc w:val="both"/>
        <w:rPr>
          <w:rFonts w:ascii="Times New Roman" w:hAnsi="Times New Roman"/>
          <w:color w:val="000000"/>
          <w:sz w:val="28"/>
          <w:szCs w:val="28"/>
          <w:lang w:val="ru-RU"/>
        </w:rPr>
      </w:pPr>
      <w:r w:rsidRPr="00202E93">
        <w:rPr>
          <w:rFonts w:ascii="Times New Roman" w:hAnsi="Times New Roman"/>
          <w:sz w:val="28"/>
          <w:szCs w:val="28"/>
          <w:lang w:val="ru-RU"/>
        </w:rPr>
        <w:t>Сегодня инвесторам гарантирована реальная поддержка со стороны правительства Республики Адыгея</w:t>
      </w:r>
      <w:r w:rsidR="00155E7A">
        <w:rPr>
          <w:rFonts w:ascii="Times New Roman" w:hAnsi="Times New Roman"/>
          <w:sz w:val="28"/>
          <w:szCs w:val="28"/>
          <w:lang w:val="ru-RU"/>
        </w:rPr>
        <w:t xml:space="preserve"> и муниципалитета</w:t>
      </w:r>
      <w:r w:rsidRPr="00202E93">
        <w:rPr>
          <w:rFonts w:ascii="Times New Roman" w:hAnsi="Times New Roman"/>
          <w:sz w:val="28"/>
          <w:szCs w:val="28"/>
          <w:lang w:val="ru-RU"/>
        </w:rPr>
        <w:t>, создана правовая база для инвестиционной деятельности, что способствует:</w:t>
      </w:r>
      <w:r w:rsidR="00640A87" w:rsidRPr="00202E93">
        <w:rPr>
          <w:rFonts w:ascii="Times New Roman" w:hAnsi="Times New Roman"/>
          <w:sz w:val="28"/>
          <w:szCs w:val="28"/>
          <w:lang w:val="ru-RU"/>
        </w:rPr>
        <w:t xml:space="preserve"> </w:t>
      </w:r>
      <w:r w:rsidRPr="00202E93">
        <w:rPr>
          <w:rFonts w:ascii="Times New Roman" w:hAnsi="Times New Roman"/>
          <w:sz w:val="28"/>
          <w:szCs w:val="28"/>
          <w:lang w:val="ru-RU"/>
        </w:rPr>
        <w:t>снижению инвестиционных рисков, совершенствованию системы правового регулирования по защите прав инвесторов, созданию оптимальных условий для вложения отечественного и зарубежного капитала в передовые отрасли экономики по наиболее востребованным инвестиционным проектам, обеспечению гарантий безопасности инвестор</w:t>
      </w:r>
      <w:r w:rsidR="00347F6C" w:rsidRPr="00202E93">
        <w:rPr>
          <w:rFonts w:ascii="Times New Roman" w:hAnsi="Times New Roman"/>
          <w:sz w:val="28"/>
          <w:szCs w:val="28"/>
          <w:lang w:val="ru-RU"/>
        </w:rPr>
        <w:t xml:space="preserve">у при работе на республиканском </w:t>
      </w:r>
      <w:r w:rsidRPr="00202E93">
        <w:rPr>
          <w:rFonts w:ascii="Times New Roman" w:hAnsi="Times New Roman"/>
          <w:color w:val="000000"/>
          <w:sz w:val="28"/>
          <w:szCs w:val="28"/>
          <w:lang w:val="ru-RU"/>
        </w:rPr>
        <w:t>рынке.</w:t>
      </w:r>
      <w:r w:rsidR="00640A87" w:rsidRPr="00202E93">
        <w:rPr>
          <w:rFonts w:ascii="Times New Roman" w:hAnsi="Times New Roman"/>
          <w:color w:val="000000"/>
          <w:sz w:val="28"/>
          <w:szCs w:val="28"/>
          <w:lang w:val="ru-RU"/>
        </w:rPr>
        <w:t xml:space="preserve"> </w:t>
      </w:r>
    </w:p>
    <w:p w:rsidR="00F449DB" w:rsidRPr="00202E93" w:rsidRDefault="00E27CD4" w:rsidP="00347F6C">
      <w:pPr>
        <w:spacing w:before="0" w:after="0" w:line="240" w:lineRule="auto"/>
        <w:ind w:firstLine="709"/>
        <w:jc w:val="both"/>
        <w:rPr>
          <w:rFonts w:ascii="Times New Roman" w:hAnsi="Times New Roman"/>
          <w:b/>
          <w:sz w:val="28"/>
          <w:szCs w:val="28"/>
          <w:lang w:val="ru-RU"/>
        </w:rPr>
      </w:pPr>
      <w:r w:rsidRPr="00202E93">
        <w:rPr>
          <w:rFonts w:ascii="Times New Roman" w:hAnsi="Times New Roman"/>
          <w:color w:val="000000"/>
          <w:sz w:val="28"/>
          <w:szCs w:val="28"/>
          <w:lang w:val="ru-RU"/>
        </w:rPr>
        <w:t>Республика Адыгея</w:t>
      </w:r>
      <w:r w:rsidR="007240F4">
        <w:rPr>
          <w:rFonts w:ascii="Times New Roman" w:hAnsi="Times New Roman"/>
          <w:color w:val="000000"/>
          <w:sz w:val="28"/>
          <w:szCs w:val="28"/>
          <w:lang w:val="ru-RU"/>
        </w:rPr>
        <w:t xml:space="preserve">, </w:t>
      </w:r>
      <w:r w:rsidRPr="00202E93">
        <w:rPr>
          <w:rFonts w:ascii="Times New Roman" w:hAnsi="Times New Roman"/>
          <w:color w:val="000000"/>
          <w:sz w:val="28"/>
          <w:szCs w:val="28"/>
          <w:lang w:val="ru-RU"/>
        </w:rPr>
        <w:t xml:space="preserve">в том числе </w:t>
      </w:r>
      <w:r w:rsidR="007240F4">
        <w:rPr>
          <w:rFonts w:ascii="Times New Roman" w:hAnsi="Times New Roman"/>
          <w:color w:val="000000"/>
          <w:sz w:val="28"/>
          <w:szCs w:val="28"/>
          <w:lang w:val="ru-RU"/>
        </w:rPr>
        <w:t>муниципальное образование «</w:t>
      </w:r>
      <w:r w:rsidRPr="00202E93">
        <w:rPr>
          <w:rFonts w:ascii="Times New Roman" w:hAnsi="Times New Roman"/>
          <w:color w:val="000000"/>
          <w:sz w:val="28"/>
          <w:szCs w:val="28"/>
          <w:lang w:val="ru-RU"/>
        </w:rPr>
        <w:t>Город Майкоп» - активные участники экономических форумов и международных выставок.</w:t>
      </w:r>
    </w:p>
    <w:p w:rsidR="00802982" w:rsidRDefault="00802982" w:rsidP="004204DD">
      <w:pPr>
        <w:spacing w:before="0" w:after="0" w:line="240" w:lineRule="auto"/>
        <w:jc w:val="both"/>
        <w:rPr>
          <w:rFonts w:ascii="Times New Roman" w:hAnsi="Times New Roman"/>
          <w:sz w:val="28"/>
          <w:szCs w:val="28"/>
          <w:lang w:val="ru-RU"/>
        </w:rPr>
      </w:pPr>
    </w:p>
    <w:p w:rsidR="00155E7A" w:rsidRDefault="00155E7A" w:rsidP="004204DD">
      <w:pPr>
        <w:spacing w:before="0" w:after="0" w:line="240" w:lineRule="auto"/>
        <w:jc w:val="both"/>
        <w:rPr>
          <w:rFonts w:ascii="Times New Roman" w:hAnsi="Times New Roman"/>
          <w:sz w:val="28"/>
          <w:szCs w:val="28"/>
          <w:lang w:val="ru-RU"/>
        </w:rPr>
      </w:pPr>
    </w:p>
    <w:p w:rsidR="00155E7A" w:rsidRDefault="00155E7A" w:rsidP="004204DD">
      <w:pPr>
        <w:spacing w:before="0" w:after="0" w:line="240" w:lineRule="auto"/>
        <w:jc w:val="both"/>
        <w:rPr>
          <w:rFonts w:ascii="Times New Roman" w:hAnsi="Times New Roman"/>
          <w:sz w:val="28"/>
          <w:szCs w:val="28"/>
          <w:lang w:val="ru-RU"/>
        </w:rPr>
      </w:pPr>
    </w:p>
    <w:p w:rsidR="00155E7A" w:rsidRDefault="00155E7A" w:rsidP="004204DD">
      <w:pPr>
        <w:spacing w:before="0" w:after="0" w:line="240" w:lineRule="auto"/>
        <w:jc w:val="both"/>
        <w:rPr>
          <w:rFonts w:ascii="Times New Roman" w:hAnsi="Times New Roman"/>
          <w:sz w:val="28"/>
          <w:szCs w:val="28"/>
          <w:lang w:val="ru-RU"/>
        </w:rPr>
      </w:pPr>
    </w:p>
    <w:p w:rsidR="00155E7A" w:rsidRDefault="00155E7A" w:rsidP="004204DD">
      <w:pPr>
        <w:spacing w:before="0" w:after="0" w:line="240" w:lineRule="auto"/>
        <w:jc w:val="both"/>
        <w:rPr>
          <w:rFonts w:ascii="Times New Roman" w:hAnsi="Times New Roman"/>
          <w:sz w:val="28"/>
          <w:szCs w:val="28"/>
          <w:lang w:val="ru-RU"/>
        </w:rPr>
      </w:pPr>
    </w:p>
    <w:p w:rsidR="00155E7A" w:rsidRPr="00155E7A" w:rsidRDefault="00155E7A" w:rsidP="004204DD">
      <w:pPr>
        <w:spacing w:before="0" w:after="0" w:line="240" w:lineRule="auto"/>
        <w:jc w:val="both"/>
        <w:rPr>
          <w:rFonts w:ascii="Times New Roman" w:hAnsi="Times New Roman"/>
          <w:sz w:val="28"/>
          <w:szCs w:val="28"/>
          <w:lang w:val="ru-RU"/>
        </w:rPr>
      </w:pPr>
    </w:p>
    <w:p w:rsidR="004204DD" w:rsidRPr="00202E93" w:rsidRDefault="00095E0F" w:rsidP="008E5845">
      <w:pPr>
        <w:pStyle w:val="a4"/>
        <w:numPr>
          <w:ilvl w:val="0"/>
          <w:numId w:val="4"/>
        </w:numPr>
        <w:tabs>
          <w:tab w:val="left" w:pos="5940"/>
        </w:tabs>
        <w:spacing w:before="0" w:beforeAutospacing="0" w:after="0" w:afterAutospacing="0" w:line="240" w:lineRule="auto"/>
        <w:jc w:val="center"/>
        <w:rPr>
          <w:rFonts w:ascii="Times New Roman" w:hAnsi="Times New Roman"/>
          <w:b/>
          <w:color w:val="000000"/>
          <w:sz w:val="28"/>
          <w:szCs w:val="28"/>
          <w:lang w:val="ru-RU"/>
        </w:rPr>
      </w:pPr>
      <w:r w:rsidRPr="00202E93">
        <w:rPr>
          <w:rFonts w:ascii="Times New Roman" w:hAnsi="Times New Roman"/>
          <w:b/>
          <w:color w:val="000000"/>
          <w:sz w:val="28"/>
          <w:szCs w:val="28"/>
          <w:lang w:val="ru-RU"/>
        </w:rPr>
        <w:lastRenderedPageBreak/>
        <w:t>ПРИРОДНО-РЕСУРСНЫЙ ПОТЕНЦИАЛ</w:t>
      </w:r>
    </w:p>
    <w:p w:rsidR="00866439" w:rsidRPr="00155E7A" w:rsidRDefault="00866439" w:rsidP="00866439">
      <w:pPr>
        <w:pStyle w:val="a4"/>
        <w:tabs>
          <w:tab w:val="left" w:pos="5940"/>
        </w:tabs>
        <w:spacing w:before="0" w:beforeAutospacing="0" w:after="0" w:afterAutospacing="0" w:line="240" w:lineRule="auto"/>
        <w:rPr>
          <w:rFonts w:ascii="Times New Roman" w:hAnsi="Times New Roman"/>
          <w:color w:val="000000"/>
          <w:sz w:val="22"/>
          <w:szCs w:val="22"/>
          <w:lang w:val="ru-RU"/>
        </w:rPr>
      </w:pPr>
    </w:p>
    <w:p w:rsidR="00866439" w:rsidRPr="00202E93" w:rsidRDefault="00C41552" w:rsidP="00866439">
      <w:pPr>
        <w:pStyle w:val="a4"/>
        <w:tabs>
          <w:tab w:val="left" w:pos="5940"/>
        </w:tabs>
        <w:spacing w:before="0" w:beforeAutospacing="0" w:after="0" w:afterAutospacing="0" w:line="240" w:lineRule="auto"/>
        <w:ind w:firstLine="709"/>
        <w:jc w:val="center"/>
        <w:rPr>
          <w:rFonts w:ascii="Times New Roman" w:hAnsi="Times New Roman"/>
          <w:b/>
          <w:i/>
          <w:sz w:val="28"/>
          <w:szCs w:val="28"/>
          <w:u w:val="single"/>
          <w:lang w:val="ru-RU" w:eastAsia="ru-RU" w:bidi="ar-SA"/>
        </w:rPr>
      </w:pPr>
      <w:r w:rsidRPr="00202E93">
        <w:rPr>
          <w:rFonts w:ascii="Times New Roman" w:hAnsi="Times New Roman"/>
          <w:b/>
          <w:i/>
          <w:sz w:val="28"/>
          <w:szCs w:val="28"/>
          <w:u w:val="single"/>
          <w:lang w:val="ru-RU" w:eastAsia="ru-RU" w:bidi="ar-SA"/>
        </w:rPr>
        <w:t>Географическое положение и климатические условия</w:t>
      </w:r>
    </w:p>
    <w:p w:rsidR="00866439" w:rsidRPr="00155E7A" w:rsidRDefault="00866439" w:rsidP="00866439">
      <w:pPr>
        <w:pStyle w:val="a4"/>
        <w:tabs>
          <w:tab w:val="left" w:pos="5940"/>
        </w:tabs>
        <w:spacing w:before="0" w:beforeAutospacing="0" w:after="0" w:afterAutospacing="0" w:line="240" w:lineRule="auto"/>
        <w:ind w:firstLine="709"/>
        <w:jc w:val="center"/>
        <w:rPr>
          <w:rFonts w:ascii="Times New Roman" w:hAnsi="Times New Roman"/>
          <w:sz w:val="22"/>
          <w:szCs w:val="22"/>
          <w:lang w:val="ru-RU" w:eastAsia="ru-RU" w:bidi="ar-SA"/>
        </w:rPr>
      </w:pPr>
    </w:p>
    <w:p w:rsidR="0085268D" w:rsidRPr="00202E93" w:rsidRDefault="0085268D" w:rsidP="003F764C">
      <w:pPr>
        <w:pStyle w:val="a4"/>
        <w:tabs>
          <w:tab w:val="left" w:pos="5940"/>
        </w:tabs>
        <w:spacing w:before="0" w:beforeAutospacing="0" w:after="0" w:afterAutospacing="0" w:line="240" w:lineRule="auto"/>
        <w:ind w:firstLine="709"/>
        <w:jc w:val="both"/>
        <w:rPr>
          <w:rFonts w:ascii="Times New Roman" w:hAnsi="Times New Roman"/>
          <w:b/>
          <w:i/>
          <w:color w:val="000000"/>
          <w:sz w:val="28"/>
          <w:szCs w:val="28"/>
          <w:lang w:val="ru-RU" w:eastAsia="ru-RU" w:bidi="ar-SA"/>
        </w:rPr>
      </w:pPr>
      <w:r w:rsidRPr="00202E93">
        <w:rPr>
          <w:rFonts w:ascii="Times New Roman" w:hAnsi="Times New Roman"/>
          <w:sz w:val="28"/>
          <w:szCs w:val="28"/>
          <w:lang w:val="ru-RU" w:eastAsia="ru-RU" w:bidi="ar-SA"/>
        </w:rPr>
        <w:t xml:space="preserve">Климат </w:t>
      </w:r>
      <w:r w:rsidR="00782582" w:rsidRPr="00202E93">
        <w:rPr>
          <w:rFonts w:ascii="Times New Roman" w:hAnsi="Times New Roman"/>
          <w:sz w:val="28"/>
          <w:szCs w:val="28"/>
          <w:lang w:val="ru-RU" w:eastAsia="ru-RU" w:bidi="ar-SA"/>
        </w:rPr>
        <w:t>в Майкопе</w:t>
      </w:r>
      <w:r w:rsidRPr="00202E93">
        <w:rPr>
          <w:rFonts w:ascii="Times New Roman" w:hAnsi="Times New Roman"/>
          <w:sz w:val="28"/>
          <w:szCs w:val="28"/>
          <w:lang w:val="ru-RU" w:eastAsia="ru-RU" w:bidi="ar-SA"/>
        </w:rPr>
        <w:t xml:space="preserve"> умеренно-теплый и мягкий. В целом по республике насчитывается </w:t>
      </w:r>
      <w:r w:rsidR="00BE1E07" w:rsidRPr="00202E93">
        <w:rPr>
          <w:rFonts w:ascii="Times New Roman" w:hAnsi="Times New Roman"/>
          <w:sz w:val="28"/>
          <w:szCs w:val="28"/>
          <w:lang w:val="ru-RU" w:eastAsia="ru-RU" w:bidi="ar-SA"/>
        </w:rPr>
        <w:t>от 200 до 250 ясных дней в году. С</w:t>
      </w:r>
      <w:r w:rsidR="00F449DB" w:rsidRPr="00202E93">
        <w:rPr>
          <w:rFonts w:ascii="Times New Roman" w:hAnsi="Times New Roman"/>
          <w:sz w:val="28"/>
          <w:szCs w:val="28"/>
          <w:lang w:val="ru-RU" w:eastAsia="ru-RU" w:bidi="ar-SA"/>
        </w:rPr>
        <w:t>реднегодовая температура</w:t>
      </w:r>
      <w:r w:rsidRPr="00202E93">
        <w:rPr>
          <w:rFonts w:ascii="Times New Roman" w:hAnsi="Times New Roman"/>
          <w:sz w:val="28"/>
          <w:szCs w:val="28"/>
          <w:lang w:val="ru-RU" w:eastAsia="ru-RU" w:bidi="ar-SA"/>
        </w:rPr>
        <w:t xml:space="preserve"> + 10,9°С. </w:t>
      </w:r>
      <w:r w:rsidR="00BE1E07" w:rsidRPr="00202E93">
        <w:rPr>
          <w:rFonts w:ascii="Times New Roman" w:hAnsi="Times New Roman"/>
          <w:sz w:val="28"/>
          <w:szCs w:val="28"/>
          <w:lang w:val="ru-RU" w:eastAsia="ru-RU" w:bidi="ar-SA"/>
        </w:rPr>
        <w:t>С</w:t>
      </w:r>
      <w:r w:rsidRPr="00202E93">
        <w:rPr>
          <w:rFonts w:ascii="Times New Roman" w:hAnsi="Times New Roman"/>
          <w:sz w:val="28"/>
          <w:szCs w:val="28"/>
          <w:lang w:val="ru-RU" w:eastAsia="ru-RU" w:bidi="ar-SA"/>
        </w:rPr>
        <w:t xml:space="preserve">уммарная солнечная радиация составляет 115 - 120 килокалорий на квадратный сантиметр. </w:t>
      </w:r>
    </w:p>
    <w:p w:rsidR="00E443A6" w:rsidRPr="00202E93" w:rsidRDefault="0085268D" w:rsidP="00155E7A">
      <w:pPr>
        <w:spacing w:before="0" w:after="0" w:line="240" w:lineRule="auto"/>
        <w:ind w:firstLine="708"/>
        <w:jc w:val="both"/>
        <w:rPr>
          <w:rFonts w:ascii="Times New Roman" w:hAnsi="Times New Roman"/>
          <w:sz w:val="28"/>
          <w:szCs w:val="28"/>
          <w:lang w:val="ru-RU"/>
        </w:rPr>
      </w:pPr>
      <w:r w:rsidRPr="00202E93">
        <w:rPr>
          <w:rFonts w:ascii="Times New Roman" w:hAnsi="Times New Roman"/>
          <w:color w:val="000000"/>
          <w:sz w:val="28"/>
          <w:szCs w:val="28"/>
          <w:lang w:val="ru-RU" w:eastAsia="ru-RU" w:bidi="ar-SA"/>
        </w:rPr>
        <w:t xml:space="preserve">Майкоп расположен у северных предгорий Кавказского хребта, на правом берегу реки Белой (приток Кубани). Расположение </w:t>
      </w:r>
      <w:r w:rsidR="00F449DB" w:rsidRPr="00202E93">
        <w:rPr>
          <w:rFonts w:ascii="Times New Roman" w:hAnsi="Times New Roman"/>
          <w:color w:val="000000"/>
          <w:sz w:val="28"/>
          <w:szCs w:val="28"/>
          <w:lang w:val="ru-RU" w:eastAsia="ru-RU" w:bidi="ar-SA"/>
        </w:rPr>
        <w:t>города географически удобное</w:t>
      </w:r>
      <w:r w:rsidRPr="00202E93">
        <w:rPr>
          <w:rFonts w:ascii="Times New Roman" w:hAnsi="Times New Roman"/>
          <w:color w:val="000000"/>
          <w:sz w:val="28"/>
          <w:szCs w:val="28"/>
          <w:lang w:val="ru-RU" w:eastAsia="ru-RU" w:bidi="ar-SA"/>
        </w:rPr>
        <w:t xml:space="preserve"> </w:t>
      </w:r>
      <w:r w:rsidR="00F449DB" w:rsidRPr="00202E93">
        <w:rPr>
          <w:rFonts w:ascii="Times New Roman" w:hAnsi="Times New Roman"/>
          <w:color w:val="000000"/>
          <w:sz w:val="28"/>
          <w:szCs w:val="28"/>
          <w:lang w:val="ru-RU" w:eastAsia="ru-RU" w:bidi="ar-SA"/>
        </w:rPr>
        <w:t>для</w:t>
      </w:r>
      <w:r w:rsidR="00BE1E07" w:rsidRPr="00202E93">
        <w:rPr>
          <w:rFonts w:ascii="Times New Roman" w:hAnsi="Times New Roman"/>
          <w:color w:val="000000"/>
          <w:sz w:val="28"/>
          <w:szCs w:val="28"/>
          <w:lang w:val="ru-RU" w:eastAsia="ru-RU" w:bidi="ar-SA"/>
        </w:rPr>
        <w:t xml:space="preserve"> инвестора. </w:t>
      </w:r>
      <w:r w:rsidRPr="00202E93">
        <w:rPr>
          <w:rFonts w:ascii="Times New Roman" w:hAnsi="Times New Roman"/>
          <w:color w:val="000000"/>
          <w:sz w:val="28"/>
          <w:szCs w:val="28"/>
          <w:lang w:val="ru-RU" w:eastAsia="ru-RU" w:bidi="ar-SA"/>
        </w:rPr>
        <w:t>Майкоп отделя</w:t>
      </w:r>
      <w:r w:rsidR="00386820" w:rsidRPr="00202E93">
        <w:rPr>
          <w:rFonts w:ascii="Times New Roman" w:hAnsi="Times New Roman"/>
          <w:color w:val="000000"/>
          <w:sz w:val="28"/>
          <w:szCs w:val="28"/>
          <w:lang w:val="ru-RU" w:eastAsia="ru-RU" w:bidi="ar-SA"/>
        </w:rPr>
        <w:t>ю</w:t>
      </w:r>
      <w:r w:rsidRPr="00202E93">
        <w:rPr>
          <w:rFonts w:ascii="Times New Roman" w:hAnsi="Times New Roman"/>
          <w:color w:val="000000"/>
          <w:sz w:val="28"/>
          <w:szCs w:val="28"/>
          <w:lang w:val="ru-RU" w:eastAsia="ru-RU" w:bidi="ar-SA"/>
        </w:rPr>
        <w:t>т от Москвы -</w:t>
      </w:r>
      <w:r w:rsidR="00BE1E07" w:rsidRPr="00202E93">
        <w:rPr>
          <w:rFonts w:ascii="Times New Roman" w:hAnsi="Times New Roman"/>
          <w:color w:val="000000"/>
          <w:sz w:val="28"/>
          <w:szCs w:val="28"/>
          <w:lang w:val="ru-RU" w:eastAsia="ru-RU" w:bidi="ar-SA"/>
        </w:rPr>
        <w:t xml:space="preserve"> </w:t>
      </w:r>
      <w:r w:rsidRPr="00202E93">
        <w:rPr>
          <w:rFonts w:ascii="Times New Roman" w:hAnsi="Times New Roman"/>
          <w:color w:val="000000"/>
          <w:sz w:val="28"/>
          <w:szCs w:val="28"/>
          <w:lang w:val="ru-RU" w:eastAsia="ru-RU" w:bidi="ar-SA"/>
        </w:rPr>
        <w:t>1670 км, а от Краснодара</w:t>
      </w:r>
      <w:r w:rsidR="00BE1E07" w:rsidRPr="00202E93">
        <w:rPr>
          <w:rFonts w:ascii="Times New Roman" w:hAnsi="Times New Roman"/>
          <w:color w:val="000000"/>
          <w:sz w:val="28"/>
          <w:szCs w:val="28"/>
          <w:lang w:val="ru-RU" w:eastAsia="ru-RU" w:bidi="ar-SA"/>
        </w:rPr>
        <w:t xml:space="preserve"> </w:t>
      </w:r>
      <w:r w:rsidRPr="00202E93">
        <w:rPr>
          <w:rFonts w:ascii="Times New Roman" w:hAnsi="Times New Roman"/>
          <w:color w:val="000000"/>
          <w:sz w:val="28"/>
          <w:szCs w:val="28"/>
          <w:lang w:val="ru-RU" w:eastAsia="ru-RU" w:bidi="ar-SA"/>
        </w:rPr>
        <w:t>-</w:t>
      </w:r>
      <w:r w:rsidR="00BE1E07" w:rsidRPr="00202E93">
        <w:rPr>
          <w:rFonts w:ascii="Times New Roman" w:hAnsi="Times New Roman"/>
          <w:color w:val="000000"/>
          <w:sz w:val="28"/>
          <w:szCs w:val="28"/>
          <w:lang w:val="ru-RU" w:eastAsia="ru-RU" w:bidi="ar-SA"/>
        </w:rPr>
        <w:t xml:space="preserve"> </w:t>
      </w:r>
      <w:r w:rsidRPr="00202E93">
        <w:rPr>
          <w:rFonts w:ascii="Times New Roman" w:hAnsi="Times New Roman"/>
          <w:color w:val="000000"/>
          <w:sz w:val="28"/>
          <w:szCs w:val="28"/>
          <w:lang w:val="ru-RU" w:eastAsia="ru-RU" w:bidi="ar-SA"/>
        </w:rPr>
        <w:t xml:space="preserve">160 км. Ближайшие порты городов Туапсе и Новороссийска находятся в 150 и 270 км. Через столицу </w:t>
      </w:r>
      <w:r w:rsidR="0023490B">
        <w:rPr>
          <w:rFonts w:ascii="Times New Roman" w:hAnsi="Times New Roman"/>
          <w:color w:val="000000"/>
          <w:sz w:val="28"/>
          <w:szCs w:val="28"/>
          <w:lang w:val="ru-RU" w:eastAsia="ru-RU" w:bidi="ar-SA"/>
        </w:rPr>
        <w:t xml:space="preserve">Республики </w:t>
      </w:r>
      <w:r w:rsidR="00F449DB" w:rsidRPr="00202E93">
        <w:rPr>
          <w:rFonts w:ascii="Times New Roman" w:hAnsi="Times New Roman"/>
          <w:color w:val="000000"/>
          <w:sz w:val="28"/>
          <w:szCs w:val="28"/>
          <w:lang w:val="ru-RU" w:eastAsia="ru-RU" w:bidi="ar-SA"/>
        </w:rPr>
        <w:t>Адыге</w:t>
      </w:r>
      <w:r w:rsidR="0023490B">
        <w:rPr>
          <w:rFonts w:ascii="Times New Roman" w:hAnsi="Times New Roman"/>
          <w:color w:val="000000"/>
          <w:sz w:val="28"/>
          <w:szCs w:val="28"/>
          <w:lang w:val="ru-RU" w:eastAsia="ru-RU" w:bidi="ar-SA"/>
        </w:rPr>
        <w:t>я</w:t>
      </w:r>
      <w:r w:rsidR="00F449DB" w:rsidRPr="00202E93">
        <w:rPr>
          <w:rFonts w:ascii="Times New Roman" w:hAnsi="Times New Roman"/>
          <w:color w:val="000000"/>
          <w:sz w:val="28"/>
          <w:szCs w:val="28"/>
          <w:lang w:val="ru-RU" w:eastAsia="ru-RU" w:bidi="ar-SA"/>
        </w:rPr>
        <w:t xml:space="preserve"> -</w:t>
      </w:r>
      <w:r w:rsidR="00BE1E07" w:rsidRPr="00202E93">
        <w:rPr>
          <w:rFonts w:ascii="Times New Roman" w:hAnsi="Times New Roman"/>
          <w:color w:val="000000"/>
          <w:sz w:val="28"/>
          <w:szCs w:val="28"/>
          <w:lang w:val="ru-RU" w:eastAsia="ru-RU" w:bidi="ar-SA"/>
        </w:rPr>
        <w:t xml:space="preserve"> г</w:t>
      </w:r>
      <w:r w:rsidRPr="00202E93">
        <w:rPr>
          <w:rFonts w:ascii="Times New Roman" w:hAnsi="Times New Roman"/>
          <w:color w:val="000000"/>
          <w:sz w:val="28"/>
          <w:szCs w:val="28"/>
          <w:lang w:val="ru-RU" w:eastAsia="ru-RU" w:bidi="ar-SA"/>
        </w:rPr>
        <w:t xml:space="preserve">ород </w:t>
      </w:r>
      <w:r w:rsidR="00F449DB" w:rsidRPr="00202E93">
        <w:rPr>
          <w:rFonts w:ascii="Times New Roman" w:hAnsi="Times New Roman"/>
          <w:color w:val="000000"/>
          <w:sz w:val="28"/>
          <w:szCs w:val="28"/>
          <w:lang w:val="ru-RU" w:eastAsia="ru-RU" w:bidi="ar-SA"/>
        </w:rPr>
        <w:t>Майкоп,</w:t>
      </w:r>
      <w:r w:rsidRPr="00202E93">
        <w:rPr>
          <w:rFonts w:ascii="Times New Roman" w:hAnsi="Times New Roman"/>
          <w:color w:val="000000"/>
          <w:sz w:val="28"/>
          <w:szCs w:val="28"/>
          <w:lang w:val="ru-RU" w:eastAsia="ru-RU" w:bidi="ar-SA"/>
        </w:rPr>
        <w:t xml:space="preserve"> проходит транспортный коридор, связывающий республики Северного Кавказа и Ставропольский край с Черноморским побережьем. В Москву и другие крупные города России, страны ближнего и дальнего зарубежья </w:t>
      </w:r>
      <w:r w:rsidR="00F449DB" w:rsidRPr="00202E93">
        <w:rPr>
          <w:rFonts w:ascii="Times New Roman" w:hAnsi="Times New Roman"/>
          <w:color w:val="000000"/>
          <w:sz w:val="28"/>
          <w:szCs w:val="28"/>
          <w:lang w:val="ru-RU" w:eastAsia="ru-RU" w:bidi="ar-SA"/>
        </w:rPr>
        <w:t>осуществляются железнодорожные</w:t>
      </w:r>
      <w:r w:rsidR="00E443A6" w:rsidRPr="00202E93">
        <w:rPr>
          <w:rFonts w:ascii="Times New Roman" w:hAnsi="Times New Roman"/>
          <w:color w:val="000000"/>
          <w:sz w:val="28"/>
          <w:szCs w:val="28"/>
          <w:lang w:val="ru-RU" w:eastAsia="ru-RU" w:bidi="ar-SA"/>
        </w:rPr>
        <w:t xml:space="preserve"> (Железнодорожный вокзал «Майкоп») и</w:t>
      </w:r>
      <w:r w:rsidRPr="00202E93">
        <w:rPr>
          <w:rFonts w:ascii="Times New Roman" w:hAnsi="Times New Roman"/>
          <w:color w:val="000000"/>
          <w:sz w:val="28"/>
          <w:szCs w:val="28"/>
          <w:lang w:val="ru-RU" w:eastAsia="ru-RU" w:bidi="ar-SA"/>
        </w:rPr>
        <w:t xml:space="preserve"> автобусные рейсы</w:t>
      </w:r>
      <w:r w:rsidR="00E443A6" w:rsidRPr="00202E93">
        <w:rPr>
          <w:rFonts w:ascii="Times New Roman" w:hAnsi="Times New Roman"/>
          <w:color w:val="000000"/>
          <w:sz w:val="28"/>
          <w:szCs w:val="28"/>
          <w:lang w:val="ru-RU" w:eastAsia="ru-RU" w:bidi="ar-SA"/>
        </w:rPr>
        <w:t xml:space="preserve"> (</w:t>
      </w:r>
      <w:r w:rsidR="00E443A6" w:rsidRPr="00202E93">
        <w:rPr>
          <w:rFonts w:ascii="Times New Roman" w:hAnsi="Times New Roman"/>
          <w:sz w:val="28"/>
          <w:szCs w:val="28"/>
          <w:lang w:val="ru-RU"/>
        </w:rPr>
        <w:t>ОАО «Объединение автовокзалов и пассажирских автостанций»)</w:t>
      </w:r>
      <w:r w:rsidRPr="00202E93">
        <w:rPr>
          <w:rFonts w:ascii="Times New Roman" w:hAnsi="Times New Roman"/>
          <w:color w:val="000000"/>
          <w:sz w:val="28"/>
          <w:szCs w:val="28"/>
          <w:lang w:val="ru-RU" w:eastAsia="ru-RU" w:bidi="ar-SA"/>
        </w:rPr>
        <w:t>.</w:t>
      </w:r>
      <w:r w:rsidR="00E443A6" w:rsidRPr="00202E93">
        <w:rPr>
          <w:rFonts w:ascii="Times New Roman" w:hAnsi="Times New Roman"/>
          <w:sz w:val="28"/>
          <w:szCs w:val="28"/>
          <w:lang w:val="ru-RU"/>
        </w:rPr>
        <w:t xml:space="preserve"> </w:t>
      </w:r>
    </w:p>
    <w:p w:rsidR="00B60867" w:rsidRPr="00155E7A" w:rsidRDefault="00B60867" w:rsidP="00155E7A">
      <w:pPr>
        <w:spacing w:before="0" w:after="0" w:line="240" w:lineRule="auto"/>
        <w:ind w:firstLine="708"/>
        <w:jc w:val="both"/>
        <w:rPr>
          <w:rFonts w:ascii="Times New Roman" w:hAnsi="Times New Roman"/>
          <w:sz w:val="22"/>
          <w:szCs w:val="22"/>
          <w:lang w:val="ru-RU"/>
        </w:rPr>
      </w:pPr>
    </w:p>
    <w:p w:rsidR="00B60867" w:rsidRPr="00202E93" w:rsidRDefault="00B60867" w:rsidP="00155E7A">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Экологическая обстановка</w:t>
      </w:r>
    </w:p>
    <w:p w:rsidR="00B60867" w:rsidRPr="00155E7A" w:rsidRDefault="00B60867" w:rsidP="00155E7A">
      <w:pPr>
        <w:spacing w:before="0" w:after="0" w:line="240" w:lineRule="auto"/>
        <w:jc w:val="center"/>
        <w:rPr>
          <w:rFonts w:ascii="Times New Roman" w:hAnsi="Times New Roman"/>
          <w:sz w:val="24"/>
          <w:szCs w:val="24"/>
          <w:lang w:val="ru-RU"/>
        </w:rPr>
      </w:pPr>
    </w:p>
    <w:p w:rsidR="00B60867" w:rsidRPr="00202E93" w:rsidRDefault="00B60867" w:rsidP="00155E7A">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Что касается экологии, то нужно отметить, что Адыгея не первый год становится лидером в рейтинге регионов России по самым благоприятным климатическим и экологическим условиям. Без прикрас, этому фактору в </w:t>
      </w:r>
      <w:r w:rsidR="0023490B">
        <w:rPr>
          <w:rFonts w:ascii="Times New Roman" w:hAnsi="Times New Roman"/>
          <w:sz w:val="28"/>
          <w:szCs w:val="28"/>
          <w:lang w:val="ru-RU"/>
        </w:rPr>
        <w:br/>
      </w:r>
      <w:r w:rsidR="00BD72AA" w:rsidRPr="00202E93">
        <w:rPr>
          <w:rFonts w:ascii="Times New Roman" w:hAnsi="Times New Roman"/>
          <w:sz w:val="28"/>
          <w:szCs w:val="28"/>
          <w:lang w:val="ru-RU"/>
        </w:rPr>
        <w:t xml:space="preserve">г. </w:t>
      </w:r>
      <w:r w:rsidRPr="00202E93">
        <w:rPr>
          <w:rFonts w:ascii="Times New Roman" w:hAnsi="Times New Roman"/>
          <w:sz w:val="28"/>
          <w:szCs w:val="28"/>
          <w:lang w:val="ru-RU"/>
        </w:rPr>
        <w:t xml:space="preserve">Майкопе уделяют особое внимание. Это немудрено, ведь экологическое благополучие города находится под пристальным контролем руководства республики. В Майкопе часто проводятся встречи всероссийского масштаба по экологии, а </w:t>
      </w:r>
      <w:proofErr w:type="spellStart"/>
      <w:r w:rsidRPr="00202E93">
        <w:rPr>
          <w:rFonts w:ascii="Times New Roman" w:hAnsi="Times New Roman"/>
          <w:sz w:val="28"/>
          <w:szCs w:val="28"/>
          <w:lang w:val="ru-RU"/>
        </w:rPr>
        <w:t>майкопчане</w:t>
      </w:r>
      <w:proofErr w:type="spellEnd"/>
      <w:r w:rsidRPr="00202E93">
        <w:rPr>
          <w:rFonts w:ascii="Times New Roman" w:hAnsi="Times New Roman"/>
          <w:sz w:val="28"/>
          <w:szCs w:val="28"/>
          <w:lang w:val="ru-RU"/>
        </w:rPr>
        <w:t xml:space="preserve"> активно и ответственно относятся к акциям по наведению порядка.</w:t>
      </w:r>
    </w:p>
    <w:p w:rsidR="008D3354" w:rsidRPr="00202E93" w:rsidRDefault="00BD72AA" w:rsidP="000A0510">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По сравнению с развитыми промышленными районами России город Майкоп имеет явные преимущества в отношении экологической обстановки, что значительно повы</w:t>
      </w:r>
      <w:r w:rsidR="00866439" w:rsidRPr="00202E93">
        <w:rPr>
          <w:rFonts w:ascii="Times New Roman" w:hAnsi="Times New Roman"/>
          <w:sz w:val="28"/>
          <w:szCs w:val="28"/>
          <w:lang w:val="ru-RU"/>
        </w:rPr>
        <w:t>шает привлекательность города.</w:t>
      </w:r>
    </w:p>
    <w:p w:rsidR="000A0510" w:rsidRPr="00155E7A" w:rsidRDefault="000A0510" w:rsidP="000A0510">
      <w:pPr>
        <w:spacing w:before="0" w:after="0" w:line="240" w:lineRule="auto"/>
        <w:ind w:firstLine="709"/>
        <w:jc w:val="both"/>
        <w:rPr>
          <w:rFonts w:ascii="Times New Roman" w:hAnsi="Times New Roman"/>
          <w:sz w:val="22"/>
          <w:szCs w:val="22"/>
          <w:lang w:val="ru-RU"/>
        </w:rPr>
      </w:pPr>
    </w:p>
    <w:p w:rsidR="0085268D" w:rsidRDefault="00852EB0" w:rsidP="00B60867">
      <w:pPr>
        <w:pStyle w:val="a4"/>
        <w:tabs>
          <w:tab w:val="left" w:pos="5940"/>
        </w:tabs>
        <w:spacing w:before="0" w:beforeAutospacing="0" w:after="0" w:afterAutospacing="0" w:line="240" w:lineRule="auto"/>
        <w:jc w:val="center"/>
        <w:rPr>
          <w:rFonts w:ascii="Times New Roman" w:hAnsi="Times New Roman"/>
          <w:b/>
          <w:i/>
          <w:color w:val="000000"/>
          <w:sz w:val="28"/>
          <w:szCs w:val="28"/>
          <w:u w:val="single"/>
          <w:lang w:val="ru-RU"/>
        </w:rPr>
      </w:pPr>
      <w:r w:rsidRPr="00202E93">
        <w:rPr>
          <w:rFonts w:ascii="Times New Roman" w:hAnsi="Times New Roman"/>
          <w:b/>
          <w:i/>
          <w:color w:val="000000"/>
          <w:sz w:val="28"/>
          <w:szCs w:val="28"/>
          <w:u w:val="single"/>
          <w:lang w:val="ru-RU"/>
        </w:rPr>
        <w:t>Труд и занятость населения.</w:t>
      </w:r>
    </w:p>
    <w:p w:rsidR="00F43649" w:rsidRPr="00155E7A" w:rsidRDefault="00F43649" w:rsidP="00B60867">
      <w:pPr>
        <w:pStyle w:val="a4"/>
        <w:tabs>
          <w:tab w:val="left" w:pos="5940"/>
        </w:tabs>
        <w:spacing w:before="0" w:beforeAutospacing="0" w:after="0" w:afterAutospacing="0" w:line="240" w:lineRule="auto"/>
        <w:jc w:val="center"/>
        <w:rPr>
          <w:rFonts w:ascii="Times New Roman" w:hAnsi="Times New Roman"/>
          <w:color w:val="000000"/>
          <w:sz w:val="22"/>
          <w:szCs w:val="22"/>
          <w:lang w:val="ru-RU"/>
        </w:rPr>
      </w:pPr>
    </w:p>
    <w:p w:rsidR="00247D40" w:rsidRPr="00202E93" w:rsidRDefault="00247D40" w:rsidP="00F43649">
      <w:pPr>
        <w:spacing w:before="0" w:after="0" w:line="240" w:lineRule="auto"/>
        <w:ind w:firstLine="708"/>
        <w:jc w:val="both"/>
        <w:rPr>
          <w:rFonts w:ascii="Times New Roman" w:hAnsi="Times New Roman"/>
          <w:sz w:val="28"/>
          <w:szCs w:val="28"/>
          <w:lang w:val="ru-RU"/>
        </w:rPr>
      </w:pPr>
      <w:r w:rsidRPr="00202E93">
        <w:rPr>
          <w:rFonts w:ascii="Times New Roman" w:hAnsi="Times New Roman"/>
          <w:sz w:val="28"/>
          <w:szCs w:val="28"/>
          <w:lang w:val="ru-RU"/>
        </w:rPr>
        <w:t>Численность населения муниципального образования «Город Майкоп» по данным территориального органа Федеральной службы государственной статистики по Республике Адыгея на 01.01.20</w:t>
      </w:r>
      <w:r w:rsidR="0007262F">
        <w:rPr>
          <w:rFonts w:ascii="Times New Roman" w:hAnsi="Times New Roman"/>
          <w:sz w:val="28"/>
          <w:szCs w:val="28"/>
          <w:lang w:val="ru-RU"/>
        </w:rPr>
        <w:t>23</w:t>
      </w:r>
      <w:r w:rsidRPr="00202E93">
        <w:rPr>
          <w:rFonts w:ascii="Times New Roman" w:hAnsi="Times New Roman"/>
          <w:sz w:val="28"/>
          <w:szCs w:val="28"/>
          <w:lang w:val="ru-RU"/>
        </w:rPr>
        <w:t xml:space="preserve"> </w:t>
      </w:r>
      <w:r w:rsidRPr="00F43649">
        <w:rPr>
          <w:rFonts w:ascii="Times New Roman" w:hAnsi="Times New Roman"/>
          <w:sz w:val="28"/>
          <w:szCs w:val="28"/>
          <w:lang w:val="ru-RU"/>
        </w:rPr>
        <w:t>составила 16</w:t>
      </w:r>
      <w:r w:rsidR="00F43649" w:rsidRPr="00F43649">
        <w:rPr>
          <w:rFonts w:ascii="Times New Roman" w:hAnsi="Times New Roman"/>
          <w:sz w:val="28"/>
          <w:szCs w:val="28"/>
          <w:lang w:val="ru-RU"/>
        </w:rPr>
        <w:t>3,8</w:t>
      </w:r>
      <w:r w:rsidRPr="00F43649">
        <w:rPr>
          <w:rFonts w:ascii="Times New Roman" w:hAnsi="Times New Roman"/>
          <w:sz w:val="28"/>
          <w:szCs w:val="28"/>
          <w:lang w:val="ru-RU"/>
        </w:rPr>
        <w:t xml:space="preserve"> т</w:t>
      </w:r>
      <w:r w:rsidRPr="00202E93">
        <w:rPr>
          <w:rFonts w:ascii="Times New Roman" w:hAnsi="Times New Roman"/>
          <w:sz w:val="28"/>
          <w:szCs w:val="28"/>
          <w:lang w:val="ru-RU"/>
        </w:rPr>
        <w:t>ыс. человек, в том числе:</w:t>
      </w:r>
    </w:p>
    <w:p w:rsidR="00247D40" w:rsidRPr="00202E93" w:rsidRDefault="00247D40" w:rsidP="00F43649">
      <w:pPr>
        <w:spacing w:before="0" w:after="0" w:line="240" w:lineRule="auto"/>
        <w:ind w:firstLine="720"/>
        <w:rPr>
          <w:rFonts w:ascii="Times New Roman" w:hAnsi="Times New Roman"/>
          <w:sz w:val="28"/>
          <w:szCs w:val="28"/>
          <w:lang w:val="ru-RU"/>
        </w:rPr>
      </w:pPr>
      <w:r w:rsidRPr="00202E93">
        <w:rPr>
          <w:rFonts w:ascii="Times New Roman" w:hAnsi="Times New Roman"/>
          <w:sz w:val="28"/>
          <w:szCs w:val="28"/>
          <w:lang w:val="ru-RU"/>
        </w:rPr>
        <w:t xml:space="preserve">- городского – </w:t>
      </w:r>
      <w:r w:rsidR="00F43649">
        <w:rPr>
          <w:rFonts w:ascii="Times New Roman" w:hAnsi="Times New Roman"/>
          <w:sz w:val="28"/>
          <w:szCs w:val="28"/>
          <w:lang w:val="ru-RU"/>
        </w:rPr>
        <w:t>139,7</w:t>
      </w:r>
      <w:r w:rsidRPr="00202E93">
        <w:rPr>
          <w:rFonts w:ascii="Times New Roman" w:hAnsi="Times New Roman"/>
          <w:sz w:val="28"/>
          <w:szCs w:val="28"/>
          <w:lang w:val="ru-RU"/>
        </w:rPr>
        <w:t xml:space="preserve"> тыс. чел.;</w:t>
      </w:r>
    </w:p>
    <w:p w:rsidR="00247D40" w:rsidRPr="00202E93" w:rsidRDefault="00247D40" w:rsidP="00F43649">
      <w:pPr>
        <w:pStyle w:val="a4"/>
        <w:tabs>
          <w:tab w:val="left" w:pos="5940"/>
        </w:tabs>
        <w:spacing w:before="0" w:beforeAutospacing="0" w:after="0" w:afterAutospacing="0" w:line="240" w:lineRule="auto"/>
        <w:ind w:firstLine="709"/>
        <w:rPr>
          <w:rFonts w:ascii="Times New Roman" w:hAnsi="Times New Roman"/>
          <w:color w:val="000000"/>
          <w:sz w:val="28"/>
          <w:szCs w:val="28"/>
          <w:u w:val="single"/>
          <w:lang w:val="ru-RU"/>
        </w:rPr>
      </w:pPr>
      <w:r w:rsidRPr="00F43649">
        <w:rPr>
          <w:rFonts w:ascii="Times New Roman" w:hAnsi="Times New Roman"/>
          <w:sz w:val="28"/>
          <w:szCs w:val="28"/>
          <w:lang w:val="ru-RU"/>
        </w:rPr>
        <w:t>- сельского – 2</w:t>
      </w:r>
      <w:r w:rsidR="00F43649" w:rsidRPr="00F43649">
        <w:rPr>
          <w:rFonts w:ascii="Times New Roman" w:hAnsi="Times New Roman"/>
          <w:sz w:val="28"/>
          <w:szCs w:val="28"/>
          <w:lang w:val="ru-RU"/>
        </w:rPr>
        <w:t>4,1</w:t>
      </w:r>
      <w:r w:rsidRPr="00F43649">
        <w:rPr>
          <w:rFonts w:ascii="Times New Roman" w:hAnsi="Times New Roman"/>
          <w:sz w:val="28"/>
          <w:szCs w:val="28"/>
          <w:lang w:val="ru-RU"/>
        </w:rPr>
        <w:t xml:space="preserve"> тыс. чел.</w:t>
      </w:r>
    </w:p>
    <w:p w:rsidR="0085268D" w:rsidRPr="00202E93" w:rsidRDefault="0085268D" w:rsidP="0068376D">
      <w:pPr>
        <w:pStyle w:val="a4"/>
        <w:tabs>
          <w:tab w:val="left" w:pos="709"/>
        </w:tabs>
        <w:spacing w:before="0" w:beforeAutospacing="0" w:after="0" w:afterAutospacing="0" w:line="240" w:lineRule="auto"/>
        <w:ind w:firstLine="709"/>
        <w:jc w:val="both"/>
        <w:rPr>
          <w:rFonts w:ascii="Times New Roman" w:hAnsi="Times New Roman"/>
          <w:sz w:val="28"/>
          <w:szCs w:val="28"/>
          <w:lang w:val="ru-RU"/>
        </w:rPr>
      </w:pPr>
      <w:r w:rsidRPr="00202E93">
        <w:rPr>
          <w:rFonts w:ascii="Times New Roman" w:hAnsi="Times New Roman"/>
          <w:color w:val="000000"/>
          <w:sz w:val="28"/>
          <w:szCs w:val="28"/>
          <w:lang w:val="ru-RU"/>
        </w:rPr>
        <w:t>Среднемесячная</w:t>
      </w:r>
      <w:r w:rsidR="0068376D" w:rsidRPr="00202E93">
        <w:rPr>
          <w:rFonts w:ascii="Times New Roman" w:hAnsi="Times New Roman"/>
          <w:color w:val="000000"/>
          <w:sz w:val="28"/>
          <w:szCs w:val="28"/>
          <w:lang w:val="ru-RU"/>
        </w:rPr>
        <w:t xml:space="preserve"> </w:t>
      </w:r>
      <w:r w:rsidR="0068376D" w:rsidRPr="00202E93">
        <w:rPr>
          <w:rFonts w:ascii="Times New Roman" w:hAnsi="Times New Roman"/>
          <w:sz w:val="28"/>
          <w:szCs w:val="28"/>
          <w:lang w:val="ru-RU"/>
        </w:rPr>
        <w:t>номинальная начисленная</w:t>
      </w:r>
      <w:r w:rsidRPr="00202E93">
        <w:rPr>
          <w:rFonts w:ascii="Times New Roman" w:hAnsi="Times New Roman"/>
          <w:color w:val="000000"/>
          <w:sz w:val="28"/>
          <w:szCs w:val="28"/>
          <w:lang w:val="ru-RU"/>
        </w:rPr>
        <w:t xml:space="preserve"> заработная плата работников крупных и средних предприятий, расположенных на территории г. Майкопа</w:t>
      </w:r>
      <w:r w:rsidR="00C41552" w:rsidRPr="00202E93">
        <w:rPr>
          <w:rFonts w:ascii="Times New Roman" w:hAnsi="Times New Roman"/>
          <w:color w:val="000000"/>
          <w:sz w:val="28"/>
          <w:szCs w:val="28"/>
          <w:lang w:val="ru-RU"/>
        </w:rPr>
        <w:t xml:space="preserve"> за 20</w:t>
      </w:r>
      <w:r w:rsidR="0007262F">
        <w:rPr>
          <w:rFonts w:ascii="Times New Roman" w:hAnsi="Times New Roman"/>
          <w:color w:val="000000"/>
          <w:sz w:val="28"/>
          <w:szCs w:val="28"/>
          <w:lang w:val="ru-RU"/>
        </w:rPr>
        <w:t>22</w:t>
      </w:r>
      <w:r w:rsidR="00C41552" w:rsidRPr="00202E93">
        <w:rPr>
          <w:rFonts w:ascii="Times New Roman" w:hAnsi="Times New Roman"/>
          <w:color w:val="000000"/>
          <w:sz w:val="28"/>
          <w:szCs w:val="28"/>
          <w:lang w:val="ru-RU"/>
        </w:rPr>
        <w:t xml:space="preserve"> год</w:t>
      </w:r>
      <w:r w:rsidRPr="00202E93">
        <w:rPr>
          <w:rFonts w:ascii="Times New Roman" w:hAnsi="Times New Roman"/>
          <w:color w:val="000000"/>
          <w:sz w:val="28"/>
          <w:szCs w:val="28"/>
          <w:lang w:val="ru-RU"/>
        </w:rPr>
        <w:t xml:space="preserve"> состав</w:t>
      </w:r>
      <w:r w:rsidR="00487D3A" w:rsidRPr="00202E93">
        <w:rPr>
          <w:rFonts w:ascii="Times New Roman" w:hAnsi="Times New Roman"/>
          <w:color w:val="000000"/>
          <w:sz w:val="28"/>
          <w:szCs w:val="28"/>
          <w:lang w:val="ru-RU"/>
        </w:rPr>
        <w:t>ила</w:t>
      </w:r>
      <w:r w:rsidRPr="00202E93">
        <w:rPr>
          <w:rFonts w:ascii="Times New Roman" w:hAnsi="Times New Roman"/>
          <w:color w:val="000000"/>
          <w:sz w:val="28"/>
          <w:szCs w:val="28"/>
          <w:lang w:val="ru-RU"/>
        </w:rPr>
        <w:t xml:space="preserve"> </w:t>
      </w:r>
      <w:r w:rsidR="00F43649">
        <w:rPr>
          <w:rFonts w:ascii="Times New Roman" w:hAnsi="Times New Roman"/>
          <w:color w:val="000000"/>
          <w:sz w:val="28"/>
          <w:szCs w:val="28"/>
          <w:lang w:val="ru-RU"/>
        </w:rPr>
        <w:t>42 231</w:t>
      </w:r>
      <w:r w:rsidRPr="00202E93">
        <w:rPr>
          <w:rFonts w:ascii="Times New Roman" w:hAnsi="Times New Roman"/>
          <w:color w:val="000000"/>
          <w:sz w:val="28"/>
          <w:szCs w:val="28"/>
          <w:lang w:val="ru-RU"/>
        </w:rPr>
        <w:t xml:space="preserve"> руб. </w:t>
      </w:r>
    </w:p>
    <w:p w:rsidR="00487D3A" w:rsidRPr="00202E93" w:rsidRDefault="00487D3A" w:rsidP="004204DD">
      <w:pPr>
        <w:spacing w:before="0" w:after="0" w:line="240" w:lineRule="auto"/>
        <w:ind w:firstLine="709"/>
        <w:jc w:val="both"/>
        <w:rPr>
          <w:rFonts w:ascii="Times New Roman" w:hAnsi="Times New Roman"/>
          <w:sz w:val="28"/>
          <w:szCs w:val="28"/>
          <w:lang w:val="ru-RU"/>
        </w:rPr>
      </w:pPr>
      <w:r w:rsidRPr="00202E93">
        <w:rPr>
          <w:rFonts w:ascii="Times New Roman" w:hAnsi="Times New Roman"/>
          <w:iCs/>
          <w:color w:val="000000"/>
          <w:sz w:val="28"/>
          <w:szCs w:val="28"/>
          <w:lang w:val="ru-RU"/>
        </w:rPr>
        <w:t>Величина прожиточного минимума</w:t>
      </w:r>
      <w:r w:rsidR="00F43649">
        <w:rPr>
          <w:rStyle w:val="apple-converted-space"/>
          <w:rFonts w:ascii="Times New Roman" w:hAnsi="Times New Roman"/>
          <w:iCs/>
          <w:caps/>
          <w:color w:val="000000"/>
          <w:sz w:val="28"/>
          <w:szCs w:val="28"/>
          <w:lang w:val="ru-RU"/>
        </w:rPr>
        <w:t xml:space="preserve"> </w:t>
      </w:r>
      <w:r w:rsidR="00640916">
        <w:rPr>
          <w:rStyle w:val="apple-converted-space"/>
          <w:rFonts w:ascii="Times New Roman" w:hAnsi="Times New Roman"/>
          <w:iCs/>
          <w:color w:val="000000"/>
          <w:sz w:val="28"/>
          <w:szCs w:val="28"/>
          <w:lang w:val="ru-RU"/>
        </w:rPr>
        <w:t>по состоянию на 01.01.</w:t>
      </w:r>
      <w:r w:rsidRPr="00202E93">
        <w:rPr>
          <w:rFonts w:ascii="Times New Roman" w:hAnsi="Times New Roman"/>
          <w:iCs/>
          <w:color w:val="000000"/>
          <w:sz w:val="28"/>
          <w:szCs w:val="28"/>
          <w:lang w:val="ru-RU"/>
        </w:rPr>
        <w:t>20</w:t>
      </w:r>
      <w:r w:rsidR="0007262F">
        <w:rPr>
          <w:rFonts w:ascii="Times New Roman" w:hAnsi="Times New Roman"/>
          <w:iCs/>
          <w:color w:val="000000"/>
          <w:sz w:val="28"/>
          <w:szCs w:val="28"/>
          <w:lang w:val="ru-RU"/>
        </w:rPr>
        <w:t>23</w:t>
      </w:r>
      <w:r w:rsidRPr="00202E93">
        <w:rPr>
          <w:rFonts w:ascii="Times New Roman" w:hAnsi="Times New Roman"/>
          <w:sz w:val="28"/>
          <w:szCs w:val="28"/>
          <w:lang w:val="ru-RU"/>
        </w:rPr>
        <w:t>:</w:t>
      </w:r>
    </w:p>
    <w:p w:rsidR="0085268D" w:rsidRPr="00202E93" w:rsidRDefault="0085268D" w:rsidP="004204DD">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 на душу населения – </w:t>
      </w:r>
      <w:r w:rsidR="00640916">
        <w:rPr>
          <w:rFonts w:ascii="Times New Roman" w:hAnsi="Times New Roman"/>
          <w:sz w:val="28"/>
          <w:szCs w:val="28"/>
          <w:lang w:val="ru-RU"/>
        </w:rPr>
        <w:t>12 363</w:t>
      </w:r>
      <w:r w:rsidRPr="00202E93">
        <w:rPr>
          <w:rFonts w:ascii="Times New Roman" w:hAnsi="Times New Roman"/>
          <w:sz w:val="28"/>
          <w:szCs w:val="28"/>
          <w:lang w:val="ru-RU"/>
        </w:rPr>
        <w:t xml:space="preserve"> руб.;</w:t>
      </w:r>
    </w:p>
    <w:p w:rsidR="0085268D" w:rsidRDefault="0085268D" w:rsidP="004204DD">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 для трудоспособного населения – </w:t>
      </w:r>
      <w:r w:rsidR="00640916">
        <w:rPr>
          <w:rFonts w:ascii="Times New Roman" w:hAnsi="Times New Roman"/>
          <w:sz w:val="28"/>
          <w:szCs w:val="28"/>
          <w:lang w:val="ru-RU"/>
        </w:rPr>
        <w:t>13 476</w:t>
      </w:r>
      <w:r w:rsidRPr="00202E93">
        <w:rPr>
          <w:rFonts w:ascii="Times New Roman" w:hAnsi="Times New Roman"/>
          <w:sz w:val="28"/>
          <w:szCs w:val="28"/>
          <w:lang w:val="ru-RU"/>
        </w:rPr>
        <w:t xml:space="preserve"> руб.</w:t>
      </w:r>
    </w:p>
    <w:p w:rsidR="007A75EC" w:rsidRPr="00202E93" w:rsidRDefault="007A75EC" w:rsidP="008E5845">
      <w:pPr>
        <w:pStyle w:val="a3"/>
        <w:numPr>
          <w:ilvl w:val="0"/>
          <w:numId w:val="4"/>
        </w:numPr>
        <w:spacing w:before="0" w:after="0" w:line="360" w:lineRule="auto"/>
        <w:jc w:val="center"/>
        <w:rPr>
          <w:rFonts w:ascii="Times New Roman" w:hAnsi="Times New Roman"/>
          <w:b/>
          <w:sz w:val="28"/>
          <w:szCs w:val="28"/>
          <w:lang w:val="ru-RU"/>
        </w:rPr>
      </w:pPr>
      <w:r w:rsidRPr="00202E93">
        <w:rPr>
          <w:rFonts w:ascii="Times New Roman" w:hAnsi="Times New Roman"/>
          <w:b/>
          <w:sz w:val="28"/>
          <w:szCs w:val="28"/>
          <w:lang w:val="ru-RU"/>
        </w:rPr>
        <w:lastRenderedPageBreak/>
        <w:t>ИНФРАСТРУКТУРНЫЙ ПОТЕНЦИАЛ</w:t>
      </w:r>
    </w:p>
    <w:p w:rsidR="00866439" w:rsidRPr="00202E93" w:rsidRDefault="007A75EC" w:rsidP="00866439">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Теплоснабжение</w:t>
      </w:r>
    </w:p>
    <w:p w:rsidR="00866439" w:rsidRPr="00C946E0" w:rsidRDefault="00866439" w:rsidP="00866439">
      <w:pPr>
        <w:spacing w:before="0" w:after="0" w:line="240" w:lineRule="auto"/>
        <w:jc w:val="center"/>
        <w:rPr>
          <w:rFonts w:ascii="Times New Roman" w:hAnsi="Times New Roman"/>
          <w:sz w:val="28"/>
          <w:szCs w:val="28"/>
          <w:lang w:val="ru-RU"/>
        </w:rPr>
      </w:pPr>
    </w:p>
    <w:p w:rsidR="003D6D73" w:rsidRPr="0005006F" w:rsidRDefault="003D6D73" w:rsidP="003D6D73">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На территории г. Майкопа расположено 4</w:t>
      </w:r>
      <w:r w:rsidRPr="0050717C">
        <w:rPr>
          <w:rFonts w:ascii="Times New Roman" w:hAnsi="Times New Roman"/>
          <w:sz w:val="28"/>
          <w:szCs w:val="28"/>
          <w:lang w:val="ru-RU"/>
        </w:rPr>
        <w:t>3</w:t>
      </w:r>
      <w:r w:rsidRPr="00202E93">
        <w:rPr>
          <w:rFonts w:ascii="Times New Roman" w:hAnsi="Times New Roman"/>
          <w:sz w:val="28"/>
          <w:szCs w:val="28"/>
          <w:lang w:val="ru-RU"/>
        </w:rPr>
        <w:t xml:space="preserve"> котельных и 1</w:t>
      </w:r>
      <w:r w:rsidRPr="0050717C">
        <w:rPr>
          <w:rFonts w:ascii="Times New Roman" w:hAnsi="Times New Roman"/>
          <w:sz w:val="28"/>
          <w:szCs w:val="28"/>
          <w:lang w:val="ru-RU"/>
        </w:rPr>
        <w:t>7</w:t>
      </w:r>
      <w:r>
        <w:rPr>
          <w:rFonts w:ascii="Times New Roman" w:hAnsi="Times New Roman"/>
          <w:sz w:val="28"/>
          <w:szCs w:val="28"/>
          <w:lang w:val="ru-RU"/>
        </w:rPr>
        <w:t xml:space="preserve"> центральных тепловых пунктов. </w:t>
      </w:r>
      <w:r w:rsidRPr="00202E93">
        <w:rPr>
          <w:rFonts w:ascii="Times New Roman" w:hAnsi="Times New Roman"/>
          <w:sz w:val="28"/>
          <w:szCs w:val="28"/>
          <w:lang w:val="ru-RU"/>
        </w:rPr>
        <w:t xml:space="preserve">Общая установленная мощность </w:t>
      </w:r>
      <w:r w:rsidRPr="0050717C">
        <w:rPr>
          <w:rFonts w:ascii="Times New Roman" w:hAnsi="Times New Roman"/>
          <w:sz w:val="28"/>
          <w:szCs w:val="28"/>
          <w:lang w:val="ru-RU"/>
        </w:rPr>
        <w:t>387,56</w:t>
      </w:r>
      <w:r w:rsidRPr="00202E93">
        <w:rPr>
          <w:rFonts w:ascii="Times New Roman" w:hAnsi="Times New Roman"/>
          <w:sz w:val="28"/>
          <w:szCs w:val="28"/>
          <w:lang w:val="ru-RU"/>
        </w:rPr>
        <w:t xml:space="preserve"> Гкал/час. Пр</w:t>
      </w:r>
      <w:r>
        <w:rPr>
          <w:rFonts w:ascii="Times New Roman" w:hAnsi="Times New Roman"/>
          <w:sz w:val="28"/>
          <w:szCs w:val="28"/>
          <w:lang w:val="ru-RU"/>
        </w:rPr>
        <w:t xml:space="preserve">отяженность тепловых сетей 149,72 </w:t>
      </w:r>
      <w:r w:rsidRPr="00202E93">
        <w:rPr>
          <w:rFonts w:ascii="Times New Roman" w:hAnsi="Times New Roman"/>
          <w:sz w:val="28"/>
          <w:szCs w:val="28"/>
          <w:lang w:val="ru-RU"/>
        </w:rPr>
        <w:t xml:space="preserve">км в двухтрубном исполнении, из них </w:t>
      </w:r>
      <w:r w:rsidRPr="0005006F">
        <w:rPr>
          <w:rFonts w:ascii="Times New Roman" w:hAnsi="Times New Roman"/>
          <w:sz w:val="28"/>
          <w:szCs w:val="28"/>
          <w:lang w:val="ru-RU"/>
        </w:rPr>
        <w:t xml:space="preserve">ветхих – 51,65 км, средний физический износ – 76 %, потери в сетях – 12,44 %. Резерв установленной мощности - 50,3%. Объем полезного отпуска тепловой энергии по муниципальному образованию в 2013 году составил 370,46 </w:t>
      </w:r>
      <w:proofErr w:type="spellStart"/>
      <w:r w:rsidRPr="0005006F">
        <w:rPr>
          <w:rFonts w:ascii="Times New Roman" w:hAnsi="Times New Roman"/>
          <w:sz w:val="28"/>
          <w:szCs w:val="28"/>
          <w:lang w:val="ru-RU"/>
        </w:rPr>
        <w:t>тыс.Гкал</w:t>
      </w:r>
      <w:proofErr w:type="spellEnd"/>
      <w:r w:rsidRPr="0005006F">
        <w:rPr>
          <w:rFonts w:ascii="Times New Roman" w:hAnsi="Times New Roman"/>
          <w:sz w:val="28"/>
          <w:szCs w:val="28"/>
          <w:lang w:val="ru-RU"/>
        </w:rPr>
        <w:t>.</w:t>
      </w:r>
    </w:p>
    <w:p w:rsidR="007A75EC" w:rsidRPr="00202E93" w:rsidRDefault="007A75EC" w:rsidP="00857099">
      <w:pPr>
        <w:spacing w:before="0" w:after="0" w:line="240" w:lineRule="auto"/>
        <w:ind w:firstLine="709"/>
        <w:jc w:val="both"/>
        <w:rPr>
          <w:rFonts w:ascii="Times New Roman" w:hAnsi="Times New Roman"/>
          <w:sz w:val="28"/>
          <w:szCs w:val="28"/>
          <w:lang w:val="ru-RU"/>
        </w:rPr>
      </w:pPr>
    </w:p>
    <w:p w:rsidR="007A75EC" w:rsidRPr="00202E93" w:rsidRDefault="007A75EC" w:rsidP="009105E5">
      <w:pPr>
        <w:spacing w:before="0" w:after="0" w:line="36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Электроснабжение</w:t>
      </w:r>
    </w:p>
    <w:p w:rsidR="003D6D73" w:rsidRPr="0005006F" w:rsidRDefault="003D6D73" w:rsidP="003D6D73">
      <w:pPr>
        <w:spacing w:before="0" w:after="0" w:line="240" w:lineRule="auto"/>
        <w:ind w:firstLine="709"/>
        <w:jc w:val="both"/>
        <w:rPr>
          <w:rFonts w:ascii="Times New Roman" w:hAnsi="Times New Roman"/>
          <w:sz w:val="28"/>
          <w:szCs w:val="28"/>
          <w:lang w:val="ru-RU"/>
        </w:rPr>
      </w:pPr>
      <w:r w:rsidRPr="0005006F">
        <w:rPr>
          <w:rFonts w:ascii="Times New Roman" w:hAnsi="Times New Roman"/>
          <w:sz w:val="28"/>
          <w:szCs w:val="28"/>
          <w:lang w:val="ru-RU"/>
        </w:rPr>
        <w:t xml:space="preserve">В зону оперативно-технического обслуживания ООО «Майкопская ТЭЦ» входит вся территория г. Майкопа за исключением ст. Ханской, п. Родникового, Подгорного, Советского, Северного, частично х. </w:t>
      </w:r>
      <w:proofErr w:type="spellStart"/>
      <w:r w:rsidRPr="0005006F">
        <w:rPr>
          <w:rFonts w:ascii="Times New Roman" w:hAnsi="Times New Roman"/>
          <w:sz w:val="28"/>
          <w:szCs w:val="28"/>
          <w:lang w:val="ru-RU"/>
        </w:rPr>
        <w:t>Гавердовского</w:t>
      </w:r>
      <w:proofErr w:type="spellEnd"/>
      <w:r w:rsidRPr="0005006F">
        <w:rPr>
          <w:rFonts w:ascii="Times New Roman" w:hAnsi="Times New Roman"/>
          <w:sz w:val="28"/>
          <w:szCs w:val="28"/>
          <w:lang w:val="ru-RU"/>
        </w:rPr>
        <w:t>, которые находятся на обслуживании ПАО «</w:t>
      </w:r>
      <w:proofErr w:type="spellStart"/>
      <w:r w:rsidRPr="0005006F">
        <w:rPr>
          <w:rFonts w:ascii="Times New Roman" w:hAnsi="Times New Roman"/>
          <w:sz w:val="28"/>
          <w:szCs w:val="28"/>
          <w:lang w:val="ru-RU"/>
        </w:rPr>
        <w:t>Россети</w:t>
      </w:r>
      <w:proofErr w:type="spellEnd"/>
      <w:r w:rsidRPr="0005006F">
        <w:rPr>
          <w:rFonts w:ascii="Times New Roman" w:hAnsi="Times New Roman"/>
          <w:sz w:val="28"/>
          <w:szCs w:val="28"/>
          <w:lang w:val="ru-RU"/>
        </w:rPr>
        <w:t xml:space="preserve"> Кубань» «Адыгейские электрические сети».  На балансе предприятия состоит 291 ТП. Протяженность электрических сетей составляет 1538,2 км, из них ветхих - 1153 км, средний физический износ – 74 %. Объем полезного отпуска электроэнергии по муниципальному образованию в 2022 году составил 357201,25 тыс. кВт/ч.</w:t>
      </w:r>
    </w:p>
    <w:p w:rsidR="00866439" w:rsidRPr="00202E93" w:rsidRDefault="00866439" w:rsidP="00866439">
      <w:pPr>
        <w:spacing w:before="0" w:after="0" w:line="240" w:lineRule="auto"/>
        <w:ind w:firstLine="709"/>
        <w:rPr>
          <w:rFonts w:ascii="Times New Roman" w:hAnsi="Times New Roman"/>
          <w:sz w:val="28"/>
          <w:szCs w:val="28"/>
          <w:lang w:val="ru-RU"/>
        </w:rPr>
      </w:pPr>
    </w:p>
    <w:p w:rsidR="007A75EC" w:rsidRPr="00202E93" w:rsidRDefault="007A75EC" w:rsidP="00866439">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Водоснабжение</w:t>
      </w:r>
    </w:p>
    <w:p w:rsidR="00866439" w:rsidRPr="00A86387" w:rsidRDefault="00866439" w:rsidP="00866439">
      <w:pPr>
        <w:spacing w:before="0" w:after="0" w:line="240" w:lineRule="auto"/>
        <w:jc w:val="center"/>
        <w:rPr>
          <w:rFonts w:ascii="Times New Roman" w:hAnsi="Times New Roman"/>
          <w:sz w:val="28"/>
          <w:szCs w:val="28"/>
          <w:lang w:val="ru-RU"/>
        </w:rPr>
      </w:pPr>
    </w:p>
    <w:p w:rsidR="003D6D73" w:rsidRPr="0005006F" w:rsidRDefault="003D6D73" w:rsidP="003D6D73">
      <w:pPr>
        <w:spacing w:before="0" w:after="0" w:line="240" w:lineRule="auto"/>
        <w:ind w:firstLine="709"/>
        <w:jc w:val="both"/>
        <w:rPr>
          <w:rFonts w:ascii="Times New Roman" w:hAnsi="Times New Roman"/>
          <w:sz w:val="28"/>
          <w:szCs w:val="28"/>
          <w:lang w:val="ru-RU"/>
        </w:rPr>
      </w:pPr>
      <w:r w:rsidRPr="0005006F">
        <w:rPr>
          <w:rFonts w:ascii="Times New Roman" w:hAnsi="Times New Roman"/>
          <w:sz w:val="28"/>
          <w:szCs w:val="28"/>
          <w:lang w:val="ru-RU"/>
        </w:rPr>
        <w:t xml:space="preserve">Водоснабжение осуществляется из следующих источников: </w:t>
      </w:r>
      <w:proofErr w:type="spellStart"/>
      <w:r w:rsidRPr="0005006F">
        <w:rPr>
          <w:rFonts w:ascii="Times New Roman" w:hAnsi="Times New Roman"/>
          <w:sz w:val="28"/>
          <w:szCs w:val="28"/>
          <w:lang w:val="ru-RU"/>
        </w:rPr>
        <w:t>Пшехинское</w:t>
      </w:r>
      <w:proofErr w:type="spellEnd"/>
      <w:r w:rsidRPr="0005006F">
        <w:rPr>
          <w:rFonts w:ascii="Times New Roman" w:hAnsi="Times New Roman"/>
          <w:sz w:val="28"/>
          <w:szCs w:val="28"/>
          <w:lang w:val="ru-RU"/>
        </w:rPr>
        <w:t xml:space="preserve"> месторождение пресных подземных (родниковых) вод; </w:t>
      </w:r>
      <w:proofErr w:type="spellStart"/>
      <w:r w:rsidRPr="0005006F">
        <w:rPr>
          <w:rFonts w:ascii="Times New Roman" w:hAnsi="Times New Roman"/>
          <w:sz w:val="28"/>
          <w:szCs w:val="28"/>
          <w:lang w:val="ru-RU"/>
        </w:rPr>
        <w:t>Гавердовский</w:t>
      </w:r>
      <w:proofErr w:type="spellEnd"/>
      <w:r w:rsidRPr="0005006F">
        <w:rPr>
          <w:rFonts w:ascii="Times New Roman" w:hAnsi="Times New Roman"/>
          <w:sz w:val="28"/>
          <w:szCs w:val="28"/>
          <w:lang w:val="ru-RU"/>
        </w:rPr>
        <w:t xml:space="preserve"> участок Майкопского месторождения пресных подземных вод; одиночные скважинные водозаборы в г. Майкопе, пос. Подгорном, х. </w:t>
      </w:r>
      <w:proofErr w:type="spellStart"/>
      <w:r w:rsidRPr="0005006F">
        <w:rPr>
          <w:rFonts w:ascii="Times New Roman" w:hAnsi="Times New Roman"/>
          <w:sz w:val="28"/>
          <w:szCs w:val="28"/>
          <w:lang w:val="ru-RU"/>
        </w:rPr>
        <w:t>Косинов</w:t>
      </w:r>
      <w:proofErr w:type="spellEnd"/>
      <w:r w:rsidRPr="0005006F">
        <w:rPr>
          <w:rFonts w:ascii="Times New Roman" w:hAnsi="Times New Roman"/>
          <w:sz w:val="28"/>
          <w:szCs w:val="28"/>
          <w:lang w:val="ru-RU"/>
        </w:rPr>
        <w:t xml:space="preserve">, п. Родниковый. Протяженность водопроводных сетей составляет 552,83 км, канализационных – 158,21 км, из них ветхих – 407,5 км, средний физический износ – 60 - 95 %, потери в водопроводных сетях составляют 23 %. Резерв установленной мощности по водоснабжению – 42 %. Объем полезного отпуска воды по муниципальному образованию в 2022 году составил 18544,65 </w:t>
      </w:r>
      <w:proofErr w:type="spellStart"/>
      <w:r w:rsidRPr="0005006F">
        <w:rPr>
          <w:rFonts w:ascii="Times New Roman" w:hAnsi="Times New Roman"/>
          <w:sz w:val="28"/>
          <w:szCs w:val="28"/>
          <w:lang w:val="ru-RU"/>
        </w:rPr>
        <w:t>тыс.куб.м</w:t>
      </w:r>
      <w:proofErr w:type="spellEnd"/>
      <w:r w:rsidRPr="0005006F">
        <w:rPr>
          <w:rFonts w:ascii="Times New Roman" w:hAnsi="Times New Roman"/>
          <w:sz w:val="28"/>
          <w:szCs w:val="28"/>
          <w:lang w:val="ru-RU"/>
        </w:rPr>
        <w:t>.</w:t>
      </w:r>
    </w:p>
    <w:p w:rsidR="00E02A30" w:rsidRPr="00202E93" w:rsidRDefault="00E02A30" w:rsidP="007A75EC">
      <w:pPr>
        <w:spacing w:before="0" w:after="0" w:line="240" w:lineRule="auto"/>
        <w:ind w:firstLine="709"/>
        <w:jc w:val="both"/>
        <w:rPr>
          <w:rFonts w:ascii="Times New Roman" w:hAnsi="Times New Roman"/>
          <w:sz w:val="28"/>
          <w:szCs w:val="28"/>
          <w:lang w:val="ru-RU"/>
        </w:rPr>
      </w:pPr>
    </w:p>
    <w:p w:rsidR="00E02A30" w:rsidRPr="00202E93" w:rsidRDefault="00E02A30" w:rsidP="007E5743">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Газификация</w:t>
      </w:r>
    </w:p>
    <w:p w:rsidR="00866439" w:rsidRPr="00A86387" w:rsidRDefault="00866439" w:rsidP="007E5743">
      <w:pPr>
        <w:spacing w:before="0" w:after="0" w:line="240" w:lineRule="auto"/>
        <w:jc w:val="center"/>
        <w:rPr>
          <w:rFonts w:ascii="Times New Roman" w:hAnsi="Times New Roman"/>
          <w:sz w:val="28"/>
          <w:szCs w:val="28"/>
          <w:lang w:val="ru-RU"/>
        </w:rPr>
      </w:pPr>
    </w:p>
    <w:p w:rsidR="003D6D73" w:rsidRPr="00202E93" w:rsidRDefault="003D6D73" w:rsidP="003D6D73">
      <w:pPr>
        <w:spacing w:before="0" w:after="0" w:line="240" w:lineRule="auto"/>
        <w:ind w:firstLine="720"/>
        <w:jc w:val="both"/>
        <w:rPr>
          <w:rFonts w:ascii="Times New Roman" w:hAnsi="Times New Roman"/>
          <w:sz w:val="28"/>
          <w:szCs w:val="28"/>
          <w:lang w:val="ru-RU"/>
        </w:rPr>
      </w:pPr>
      <w:r>
        <w:rPr>
          <w:rFonts w:ascii="Times New Roman" w:hAnsi="Times New Roman"/>
          <w:sz w:val="28"/>
          <w:szCs w:val="28"/>
          <w:lang w:val="ru-RU"/>
        </w:rPr>
        <w:t>В настоящее время у</w:t>
      </w:r>
      <w:r w:rsidRPr="0005006F">
        <w:rPr>
          <w:rFonts w:ascii="Times New Roman" w:hAnsi="Times New Roman"/>
          <w:sz w:val="28"/>
          <w:szCs w:val="28"/>
          <w:lang w:val="ru-RU"/>
        </w:rPr>
        <w:t>ровень газификации муниципального образования «Город Майкоп» составляет 97,87 %, в том числе в сельской местности – 75,79 %.</w:t>
      </w:r>
    </w:p>
    <w:p w:rsidR="003D6D73" w:rsidRPr="003D6D73" w:rsidRDefault="00A86387" w:rsidP="003D6D73">
      <w:pPr>
        <w:spacing w:before="0" w:after="0" w:line="240" w:lineRule="auto"/>
        <w:ind w:firstLine="720"/>
        <w:jc w:val="both"/>
        <w:rPr>
          <w:rFonts w:ascii="Times New Roman" w:hAnsi="Times New Roman"/>
          <w:sz w:val="28"/>
          <w:szCs w:val="28"/>
          <w:lang w:val="ru-RU"/>
        </w:rPr>
      </w:pPr>
      <w:r>
        <w:rPr>
          <w:rFonts w:ascii="Times New Roman" w:hAnsi="Times New Roman"/>
          <w:sz w:val="28"/>
          <w:szCs w:val="28"/>
          <w:lang w:val="ru-RU"/>
        </w:rPr>
        <w:t>Также с</w:t>
      </w:r>
      <w:r w:rsidR="003D6D73" w:rsidRPr="003D6D73">
        <w:rPr>
          <w:rFonts w:ascii="Times New Roman" w:hAnsi="Times New Roman"/>
          <w:sz w:val="28"/>
          <w:szCs w:val="28"/>
          <w:lang w:val="ru-RU"/>
        </w:rPr>
        <w:t>овместно с представителями АО «Газпром газораспределение Майкоп» в соответствии с поступающими в газораспределительную организацию заявками на социальную газификацию (</w:t>
      </w:r>
      <w:proofErr w:type="spellStart"/>
      <w:r w:rsidR="003D6D73" w:rsidRPr="003D6D73">
        <w:rPr>
          <w:rFonts w:ascii="Times New Roman" w:hAnsi="Times New Roman"/>
          <w:sz w:val="28"/>
          <w:szCs w:val="28"/>
          <w:lang w:val="ru-RU"/>
        </w:rPr>
        <w:t>догазификацию</w:t>
      </w:r>
      <w:proofErr w:type="spellEnd"/>
      <w:r w:rsidR="003D6D73" w:rsidRPr="003D6D73">
        <w:rPr>
          <w:rFonts w:ascii="Times New Roman" w:hAnsi="Times New Roman"/>
          <w:sz w:val="28"/>
          <w:szCs w:val="28"/>
          <w:lang w:val="ru-RU"/>
        </w:rPr>
        <w:t xml:space="preserve">) на регулярной основе проводится работа по корректировке </w:t>
      </w:r>
      <w:proofErr w:type="spellStart"/>
      <w:r w:rsidR="003D6D73" w:rsidRPr="003D6D73">
        <w:rPr>
          <w:rFonts w:ascii="Times New Roman" w:hAnsi="Times New Roman"/>
          <w:sz w:val="28"/>
          <w:szCs w:val="28"/>
          <w:lang w:val="ru-RU"/>
        </w:rPr>
        <w:t>пообъектного</w:t>
      </w:r>
      <w:proofErr w:type="spellEnd"/>
      <w:r w:rsidR="003D6D73" w:rsidRPr="003D6D73">
        <w:rPr>
          <w:rFonts w:ascii="Times New Roman" w:hAnsi="Times New Roman"/>
          <w:sz w:val="28"/>
          <w:szCs w:val="28"/>
          <w:lang w:val="ru-RU"/>
        </w:rPr>
        <w:t xml:space="preserve"> плана-графика по </w:t>
      </w:r>
      <w:proofErr w:type="spellStart"/>
      <w:r w:rsidR="003D6D73" w:rsidRPr="003D6D73">
        <w:rPr>
          <w:rFonts w:ascii="Times New Roman" w:hAnsi="Times New Roman"/>
          <w:sz w:val="28"/>
          <w:szCs w:val="28"/>
          <w:lang w:val="ru-RU"/>
        </w:rPr>
        <w:t>догазификации</w:t>
      </w:r>
      <w:proofErr w:type="spellEnd"/>
      <w:r w:rsidR="003D6D73" w:rsidRPr="003D6D73">
        <w:rPr>
          <w:rFonts w:ascii="Times New Roman" w:hAnsi="Times New Roman"/>
          <w:sz w:val="28"/>
          <w:szCs w:val="28"/>
          <w:lang w:val="ru-RU"/>
        </w:rPr>
        <w:t xml:space="preserve"> (далее –ППГД).</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lastRenderedPageBreak/>
        <w:t xml:space="preserve">По итогам </w:t>
      </w:r>
      <w:r>
        <w:rPr>
          <w:rFonts w:ascii="Times New Roman" w:hAnsi="Times New Roman"/>
          <w:sz w:val="28"/>
          <w:szCs w:val="28"/>
          <w:lang w:val="ru-RU"/>
        </w:rPr>
        <w:t xml:space="preserve">очередной </w:t>
      </w:r>
      <w:r w:rsidRPr="003D6D73">
        <w:rPr>
          <w:rFonts w:ascii="Times New Roman" w:hAnsi="Times New Roman"/>
          <w:sz w:val="28"/>
          <w:szCs w:val="28"/>
          <w:lang w:val="ru-RU"/>
        </w:rPr>
        <w:t>корректировк</w:t>
      </w:r>
      <w:r>
        <w:rPr>
          <w:rFonts w:ascii="Times New Roman" w:hAnsi="Times New Roman"/>
          <w:sz w:val="28"/>
          <w:szCs w:val="28"/>
          <w:lang w:val="ru-RU"/>
        </w:rPr>
        <w:t>и</w:t>
      </w:r>
      <w:r w:rsidRPr="003D6D73">
        <w:rPr>
          <w:rFonts w:ascii="Times New Roman" w:hAnsi="Times New Roman"/>
          <w:sz w:val="28"/>
          <w:szCs w:val="28"/>
          <w:lang w:val="ru-RU"/>
        </w:rPr>
        <w:t xml:space="preserve"> ППГД количество домовладений муниципального образования «Город Майкоп», подлежащих </w:t>
      </w:r>
      <w:proofErr w:type="spellStart"/>
      <w:r w:rsidRPr="003D6D73">
        <w:rPr>
          <w:rFonts w:ascii="Times New Roman" w:hAnsi="Times New Roman"/>
          <w:sz w:val="28"/>
          <w:szCs w:val="28"/>
          <w:lang w:val="ru-RU"/>
        </w:rPr>
        <w:t>догазификации</w:t>
      </w:r>
      <w:proofErr w:type="spellEnd"/>
      <w:r w:rsidRPr="003D6D73">
        <w:rPr>
          <w:rFonts w:ascii="Times New Roman" w:hAnsi="Times New Roman"/>
          <w:sz w:val="28"/>
          <w:szCs w:val="28"/>
          <w:lang w:val="ru-RU"/>
        </w:rPr>
        <w:t xml:space="preserve"> </w:t>
      </w:r>
      <w:r>
        <w:rPr>
          <w:rFonts w:ascii="Times New Roman" w:hAnsi="Times New Roman"/>
          <w:sz w:val="28"/>
          <w:szCs w:val="28"/>
          <w:lang w:val="ru-RU"/>
        </w:rPr>
        <w:t xml:space="preserve">в </w:t>
      </w:r>
      <w:r w:rsidRPr="003D6D73">
        <w:rPr>
          <w:rFonts w:ascii="Times New Roman" w:hAnsi="Times New Roman"/>
          <w:sz w:val="28"/>
          <w:szCs w:val="28"/>
          <w:lang w:val="ru-RU"/>
        </w:rPr>
        <w:t>соответствии с предложением АО «Газпром газораспределение Майкоп» составило 784 объекта (в том числе – 15 ДНТ/СНТ, не имеющих на данный момент сетей газораспределения у своих границ).</w:t>
      </w:r>
    </w:p>
    <w:p w:rsidR="003D6D73" w:rsidRPr="003D6D73" w:rsidRDefault="003D6D73" w:rsidP="003D6D73">
      <w:pPr>
        <w:spacing w:before="0" w:after="0" w:line="240" w:lineRule="auto"/>
        <w:ind w:firstLine="720"/>
        <w:jc w:val="both"/>
        <w:rPr>
          <w:rFonts w:ascii="Times New Roman" w:hAnsi="Times New Roman"/>
          <w:sz w:val="28"/>
          <w:szCs w:val="28"/>
          <w:lang w:val="ru-RU"/>
        </w:rPr>
      </w:pPr>
      <w:r>
        <w:rPr>
          <w:rFonts w:ascii="Times New Roman" w:hAnsi="Times New Roman"/>
          <w:sz w:val="28"/>
          <w:szCs w:val="28"/>
          <w:lang w:val="ru-RU"/>
        </w:rPr>
        <w:t>В настоящее время</w:t>
      </w:r>
      <w:r w:rsidRPr="003D6D73">
        <w:rPr>
          <w:rFonts w:ascii="Times New Roman" w:hAnsi="Times New Roman"/>
          <w:sz w:val="28"/>
          <w:szCs w:val="28"/>
          <w:lang w:val="ru-RU"/>
        </w:rPr>
        <w:t>:</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1.</w:t>
      </w:r>
      <w:r w:rsidRPr="003D6D73">
        <w:rPr>
          <w:rFonts w:ascii="Times New Roman" w:hAnsi="Times New Roman"/>
          <w:sz w:val="28"/>
          <w:szCs w:val="28"/>
          <w:lang w:val="ru-RU"/>
        </w:rPr>
        <w:tab/>
        <w:t xml:space="preserve">Количество поступивших заявок на </w:t>
      </w:r>
      <w:proofErr w:type="spellStart"/>
      <w:r w:rsidRPr="003D6D73">
        <w:rPr>
          <w:rFonts w:ascii="Times New Roman" w:hAnsi="Times New Roman"/>
          <w:sz w:val="28"/>
          <w:szCs w:val="28"/>
          <w:lang w:val="ru-RU"/>
        </w:rPr>
        <w:t>догазификацию</w:t>
      </w:r>
      <w:proofErr w:type="spellEnd"/>
      <w:r w:rsidRPr="003D6D73">
        <w:rPr>
          <w:rFonts w:ascii="Times New Roman" w:hAnsi="Times New Roman"/>
          <w:sz w:val="28"/>
          <w:szCs w:val="28"/>
          <w:lang w:val="ru-RU"/>
        </w:rPr>
        <w:t xml:space="preserve"> за период с 21.04.2021 - 1357;</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Из них:</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количество принятых заявок – 1141;</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xml:space="preserve">- количество отклоненных заявок - 216 (по причине непредставление требуемых документов; отказы по причине несоответствия критериям </w:t>
      </w:r>
      <w:proofErr w:type="spellStart"/>
      <w:r w:rsidRPr="003D6D73">
        <w:rPr>
          <w:rFonts w:ascii="Times New Roman" w:hAnsi="Times New Roman"/>
          <w:sz w:val="28"/>
          <w:szCs w:val="28"/>
          <w:lang w:val="ru-RU"/>
        </w:rPr>
        <w:t>догазификации</w:t>
      </w:r>
      <w:proofErr w:type="spellEnd"/>
      <w:r w:rsidRPr="003D6D73">
        <w:rPr>
          <w:rFonts w:ascii="Times New Roman" w:hAnsi="Times New Roman"/>
          <w:sz w:val="28"/>
          <w:szCs w:val="28"/>
          <w:lang w:val="ru-RU"/>
        </w:rPr>
        <w:t>; отмена по инициативе заявителя).</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xml:space="preserve">2. Исполнение мероприятий по </w:t>
      </w:r>
      <w:proofErr w:type="spellStart"/>
      <w:r w:rsidRPr="003D6D73">
        <w:rPr>
          <w:rFonts w:ascii="Times New Roman" w:hAnsi="Times New Roman"/>
          <w:sz w:val="28"/>
          <w:szCs w:val="28"/>
          <w:lang w:val="ru-RU"/>
        </w:rPr>
        <w:t>догазификации</w:t>
      </w:r>
      <w:proofErr w:type="spellEnd"/>
      <w:r w:rsidRPr="003D6D73">
        <w:rPr>
          <w:rFonts w:ascii="Times New Roman" w:hAnsi="Times New Roman"/>
          <w:sz w:val="28"/>
          <w:szCs w:val="28"/>
          <w:lang w:val="ru-RU"/>
        </w:rPr>
        <w:t xml:space="preserve"> за период с 21.04.2021</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количество заключенных договоров – 1042;</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в статусе «до границ участка» - 876;</w:t>
      </w:r>
    </w:p>
    <w:p w:rsidR="003D6D73" w:rsidRPr="003D6D73" w:rsidRDefault="003D6D73" w:rsidP="003D6D73">
      <w:pPr>
        <w:spacing w:before="0" w:after="0" w:line="240" w:lineRule="auto"/>
        <w:ind w:firstLine="720"/>
        <w:jc w:val="both"/>
        <w:rPr>
          <w:rFonts w:ascii="Times New Roman" w:hAnsi="Times New Roman"/>
          <w:sz w:val="28"/>
          <w:szCs w:val="28"/>
          <w:lang w:val="ru-RU"/>
        </w:rPr>
      </w:pPr>
      <w:r w:rsidRPr="003D6D73">
        <w:rPr>
          <w:rFonts w:ascii="Times New Roman" w:hAnsi="Times New Roman"/>
          <w:sz w:val="28"/>
          <w:szCs w:val="28"/>
          <w:lang w:val="ru-RU"/>
        </w:rPr>
        <w:t xml:space="preserve">- в статусе «подключено» - 448. </w:t>
      </w:r>
    </w:p>
    <w:p w:rsidR="003D2B89" w:rsidRPr="00202E93" w:rsidRDefault="003D2B89" w:rsidP="007A75EC">
      <w:pPr>
        <w:spacing w:before="0" w:after="0" w:line="360" w:lineRule="auto"/>
        <w:rPr>
          <w:rFonts w:ascii="Times New Roman" w:hAnsi="Times New Roman"/>
          <w:sz w:val="28"/>
          <w:szCs w:val="28"/>
          <w:lang w:val="ru-RU"/>
        </w:rPr>
      </w:pPr>
    </w:p>
    <w:p w:rsidR="00095E0F" w:rsidRPr="00202E93" w:rsidRDefault="007A75EC" w:rsidP="004204DD">
      <w:pPr>
        <w:pStyle w:val="a4"/>
        <w:spacing w:before="0" w:beforeAutospacing="0" w:after="0" w:afterAutospacing="0" w:line="240" w:lineRule="auto"/>
        <w:jc w:val="center"/>
        <w:rPr>
          <w:rFonts w:ascii="Times New Roman" w:hAnsi="Times New Roman"/>
          <w:b/>
          <w:sz w:val="28"/>
          <w:szCs w:val="28"/>
          <w:lang w:val="ru-RU"/>
        </w:rPr>
      </w:pPr>
      <w:r w:rsidRPr="00202E93">
        <w:rPr>
          <w:rFonts w:ascii="Times New Roman" w:hAnsi="Times New Roman"/>
          <w:b/>
          <w:sz w:val="28"/>
          <w:szCs w:val="28"/>
          <w:lang w:val="ru-RU"/>
        </w:rPr>
        <w:t>6</w:t>
      </w:r>
      <w:r w:rsidR="00095E0F" w:rsidRPr="00202E93">
        <w:rPr>
          <w:rFonts w:ascii="Times New Roman" w:hAnsi="Times New Roman"/>
          <w:b/>
          <w:sz w:val="28"/>
          <w:szCs w:val="28"/>
          <w:lang w:val="ru-RU"/>
        </w:rPr>
        <w:t xml:space="preserve">. ЭКОНОМИЧЕСКОЕ РАЗВИТИЕ </w:t>
      </w:r>
    </w:p>
    <w:p w:rsidR="004204DD" w:rsidRPr="00202E93" w:rsidRDefault="004204DD" w:rsidP="004204DD">
      <w:pPr>
        <w:pStyle w:val="a4"/>
        <w:spacing w:before="0" w:beforeAutospacing="0" w:after="0" w:afterAutospacing="0" w:line="240" w:lineRule="auto"/>
        <w:jc w:val="center"/>
        <w:rPr>
          <w:rFonts w:ascii="Times New Roman" w:hAnsi="Times New Roman"/>
          <w:b/>
          <w:sz w:val="28"/>
          <w:szCs w:val="28"/>
          <w:lang w:val="ru-RU"/>
        </w:rPr>
      </w:pPr>
    </w:p>
    <w:p w:rsidR="003F764C" w:rsidRPr="00202E93" w:rsidRDefault="00CC0095" w:rsidP="007A75EC">
      <w:pPr>
        <w:pStyle w:val="a4"/>
        <w:spacing w:before="0" w:beforeAutospacing="0" w:after="0" w:afterAutospacing="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Муниципальное образование «Город </w:t>
      </w:r>
      <w:r w:rsidR="0085268D" w:rsidRPr="00202E93">
        <w:rPr>
          <w:rFonts w:ascii="Times New Roman" w:hAnsi="Times New Roman"/>
          <w:sz w:val="28"/>
          <w:szCs w:val="28"/>
          <w:lang w:val="ru-RU"/>
        </w:rPr>
        <w:t>Майкоп</w:t>
      </w:r>
      <w:r>
        <w:rPr>
          <w:rFonts w:ascii="Times New Roman" w:hAnsi="Times New Roman"/>
          <w:sz w:val="28"/>
          <w:szCs w:val="28"/>
          <w:lang w:val="ru-RU"/>
        </w:rPr>
        <w:t>»</w:t>
      </w:r>
      <w:r w:rsidR="0085268D" w:rsidRPr="00202E93">
        <w:rPr>
          <w:rFonts w:ascii="Times New Roman" w:hAnsi="Times New Roman"/>
          <w:sz w:val="28"/>
          <w:szCs w:val="28"/>
          <w:lang w:val="ru-RU"/>
        </w:rPr>
        <w:t xml:space="preserve"> занимает лидирующие позиции в сфере экономики Республики Адыгея. Экономика </w:t>
      </w:r>
      <w:r>
        <w:rPr>
          <w:rFonts w:ascii="Times New Roman" w:hAnsi="Times New Roman"/>
          <w:sz w:val="28"/>
          <w:szCs w:val="28"/>
          <w:lang w:val="ru-RU"/>
        </w:rPr>
        <w:t>муниципалитета</w:t>
      </w:r>
      <w:r w:rsidR="0085268D" w:rsidRPr="00202E93">
        <w:rPr>
          <w:rFonts w:ascii="Times New Roman" w:hAnsi="Times New Roman"/>
          <w:sz w:val="28"/>
          <w:szCs w:val="28"/>
          <w:lang w:val="ru-RU"/>
        </w:rPr>
        <w:t xml:space="preserve"> представляет собой многоотраслевое хозяйство. Среди основных видов - производство пищевых продуктов, целлюлозно-бумажное производство, производство оборудования и электрооборудования, обработка древесины и производство изделий из дерева, швейное производство и другие виды деятельности. Имеются мощные стр</w:t>
      </w:r>
      <w:r w:rsidR="0034512C" w:rsidRPr="00202E93">
        <w:rPr>
          <w:rFonts w:ascii="Times New Roman" w:hAnsi="Times New Roman"/>
          <w:sz w:val="28"/>
          <w:szCs w:val="28"/>
          <w:lang w:val="ru-RU"/>
        </w:rPr>
        <w:t>оительно-монтажные организации</w:t>
      </w:r>
      <w:r w:rsidR="0085268D" w:rsidRPr="00202E93">
        <w:rPr>
          <w:rFonts w:ascii="Times New Roman" w:hAnsi="Times New Roman"/>
          <w:sz w:val="28"/>
          <w:szCs w:val="28"/>
          <w:lang w:val="ru-RU"/>
        </w:rPr>
        <w:t>, производство</w:t>
      </w:r>
      <w:r w:rsidR="00095E0F" w:rsidRPr="00202E93">
        <w:rPr>
          <w:rFonts w:ascii="Times New Roman" w:hAnsi="Times New Roman"/>
          <w:sz w:val="28"/>
          <w:szCs w:val="28"/>
          <w:lang w:val="ru-RU"/>
        </w:rPr>
        <w:t xml:space="preserve"> стройматериалов и конструкций.</w:t>
      </w:r>
    </w:p>
    <w:p w:rsidR="007A75EC" w:rsidRPr="00202E93" w:rsidRDefault="007A75EC" w:rsidP="007A75EC">
      <w:pPr>
        <w:pStyle w:val="a4"/>
        <w:spacing w:before="0" w:beforeAutospacing="0" w:after="0" w:afterAutospacing="0" w:line="240" w:lineRule="auto"/>
        <w:ind w:firstLine="709"/>
        <w:jc w:val="both"/>
        <w:rPr>
          <w:rFonts w:ascii="Times New Roman" w:hAnsi="Times New Roman"/>
          <w:sz w:val="28"/>
          <w:szCs w:val="28"/>
          <w:lang w:val="ru-RU"/>
        </w:rPr>
      </w:pPr>
    </w:p>
    <w:p w:rsidR="004204DD" w:rsidRPr="00202E93" w:rsidRDefault="00A704A3" w:rsidP="004204DD">
      <w:pPr>
        <w:pStyle w:val="a4"/>
        <w:spacing w:before="0" w:beforeAutospacing="0" w:after="0" w:afterAutospacing="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Промышленность</w:t>
      </w:r>
    </w:p>
    <w:p w:rsidR="00866439" w:rsidRPr="00202E93" w:rsidRDefault="00866439" w:rsidP="004204DD">
      <w:pPr>
        <w:pStyle w:val="a4"/>
        <w:spacing w:before="0" w:beforeAutospacing="0" w:after="0" w:afterAutospacing="0" w:line="240" w:lineRule="auto"/>
        <w:jc w:val="center"/>
        <w:rPr>
          <w:rFonts w:ascii="Times New Roman" w:hAnsi="Times New Roman"/>
          <w:b/>
          <w:i/>
          <w:sz w:val="28"/>
          <w:szCs w:val="28"/>
          <w:u w:val="single"/>
          <w:lang w:val="ru-RU"/>
        </w:rPr>
      </w:pPr>
    </w:p>
    <w:p w:rsidR="00AA5BFA" w:rsidRPr="00202E93" w:rsidRDefault="00AA5BFA" w:rsidP="00AA5BFA">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Промышленность является одним из базовых секторов экономики города, обеспечивая занятость </w:t>
      </w:r>
      <w:r>
        <w:rPr>
          <w:rFonts w:ascii="Times New Roman" w:hAnsi="Times New Roman"/>
          <w:sz w:val="28"/>
          <w:szCs w:val="28"/>
          <w:lang w:val="ru-RU"/>
        </w:rPr>
        <w:t>15,6%</w:t>
      </w:r>
      <w:r w:rsidRPr="00202E93">
        <w:rPr>
          <w:rFonts w:ascii="Times New Roman" w:hAnsi="Times New Roman"/>
          <w:sz w:val="28"/>
          <w:szCs w:val="28"/>
          <w:lang w:val="ru-RU"/>
        </w:rPr>
        <w:t xml:space="preserve"> занятых в экономике. Преобладают обрабатывающие производства, имеющие выраженную </w:t>
      </w:r>
      <w:proofErr w:type="spellStart"/>
      <w:r w:rsidRPr="00202E93">
        <w:rPr>
          <w:rFonts w:ascii="Times New Roman" w:hAnsi="Times New Roman"/>
          <w:sz w:val="28"/>
          <w:szCs w:val="28"/>
          <w:lang w:val="ru-RU"/>
        </w:rPr>
        <w:t>несырьевую</w:t>
      </w:r>
      <w:proofErr w:type="spellEnd"/>
      <w:r w:rsidRPr="00202E93">
        <w:rPr>
          <w:rFonts w:ascii="Times New Roman" w:hAnsi="Times New Roman"/>
          <w:sz w:val="28"/>
          <w:szCs w:val="28"/>
          <w:lang w:val="ru-RU"/>
        </w:rPr>
        <w:t xml:space="preserve"> направленность, основными видами которых являются: </w:t>
      </w:r>
      <w:proofErr w:type="spellStart"/>
      <w:r w:rsidRPr="00202E93">
        <w:rPr>
          <w:rFonts w:ascii="Times New Roman" w:hAnsi="Times New Roman"/>
          <w:sz w:val="28"/>
          <w:szCs w:val="28"/>
          <w:lang w:val="ru-RU"/>
        </w:rPr>
        <w:t>целлюлозно</w:t>
      </w:r>
      <w:proofErr w:type="spellEnd"/>
      <w:r w:rsidRPr="00202E93">
        <w:rPr>
          <w:rFonts w:ascii="Times New Roman" w:hAnsi="Times New Roman"/>
          <w:sz w:val="28"/>
          <w:szCs w:val="28"/>
          <w:lang w:val="ru-RU"/>
        </w:rPr>
        <w:t>–бумажное производство</w:t>
      </w:r>
      <w:r>
        <w:rPr>
          <w:rFonts w:ascii="Times New Roman" w:hAnsi="Times New Roman"/>
          <w:sz w:val="28"/>
          <w:szCs w:val="28"/>
          <w:lang w:val="ru-RU"/>
        </w:rPr>
        <w:t>,</w:t>
      </w:r>
      <w:r w:rsidRPr="00202E93">
        <w:rPr>
          <w:rFonts w:ascii="Times New Roman" w:hAnsi="Times New Roman"/>
          <w:sz w:val="28"/>
          <w:szCs w:val="28"/>
          <w:lang w:val="ru-RU"/>
        </w:rPr>
        <w:t xml:space="preserve"> производство пищевых продуктов, производство машин и оборудования и электрооборудования, обработка древесины и производство изделий из дерева, текстильное и швейное производство и др. виды деятельности.</w:t>
      </w:r>
    </w:p>
    <w:p w:rsidR="00AA5BFA" w:rsidRPr="00202E93" w:rsidRDefault="00AA5BFA" w:rsidP="00AA5BFA">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Объем отгруженных товаров собственного производства, выполненных работ и услуг промышленных видов деятельности по полному кругу предприятий за 20</w:t>
      </w:r>
      <w:r>
        <w:rPr>
          <w:rFonts w:ascii="Times New Roman" w:hAnsi="Times New Roman"/>
          <w:sz w:val="28"/>
          <w:szCs w:val="28"/>
          <w:lang w:val="ru-RU"/>
        </w:rPr>
        <w:t>22</w:t>
      </w:r>
      <w:r w:rsidRPr="00202E93">
        <w:rPr>
          <w:rFonts w:ascii="Times New Roman" w:hAnsi="Times New Roman"/>
          <w:sz w:val="28"/>
          <w:szCs w:val="28"/>
          <w:lang w:val="ru-RU"/>
        </w:rPr>
        <w:t xml:space="preserve"> год возрос по сравнению с прошл</w:t>
      </w:r>
      <w:r>
        <w:rPr>
          <w:rFonts w:ascii="Times New Roman" w:hAnsi="Times New Roman"/>
          <w:sz w:val="28"/>
          <w:szCs w:val="28"/>
          <w:lang w:val="ru-RU"/>
        </w:rPr>
        <w:t>ым</w:t>
      </w:r>
      <w:r w:rsidRPr="00202E93">
        <w:rPr>
          <w:rFonts w:ascii="Times New Roman" w:hAnsi="Times New Roman"/>
          <w:sz w:val="28"/>
          <w:szCs w:val="28"/>
          <w:lang w:val="ru-RU"/>
        </w:rPr>
        <w:t xml:space="preserve"> год</w:t>
      </w:r>
      <w:r>
        <w:rPr>
          <w:rFonts w:ascii="Times New Roman" w:hAnsi="Times New Roman"/>
          <w:sz w:val="28"/>
          <w:szCs w:val="28"/>
          <w:lang w:val="ru-RU"/>
        </w:rPr>
        <w:t>ом</w:t>
      </w:r>
      <w:r w:rsidRPr="00202E93">
        <w:rPr>
          <w:rFonts w:ascii="Times New Roman" w:hAnsi="Times New Roman"/>
          <w:sz w:val="28"/>
          <w:szCs w:val="28"/>
          <w:lang w:val="ru-RU"/>
        </w:rPr>
        <w:t xml:space="preserve"> на </w:t>
      </w:r>
      <w:r>
        <w:rPr>
          <w:rFonts w:ascii="Times New Roman" w:hAnsi="Times New Roman"/>
          <w:sz w:val="28"/>
          <w:szCs w:val="28"/>
          <w:lang w:val="ru-RU"/>
        </w:rPr>
        <w:t>10,7%</w:t>
      </w:r>
      <w:r w:rsidRPr="00202E93">
        <w:rPr>
          <w:rFonts w:ascii="Times New Roman" w:hAnsi="Times New Roman"/>
          <w:sz w:val="28"/>
          <w:szCs w:val="28"/>
          <w:lang w:val="ru-RU"/>
        </w:rPr>
        <w:t xml:space="preserve"> и составил </w:t>
      </w:r>
      <w:r>
        <w:rPr>
          <w:rFonts w:ascii="Times New Roman" w:hAnsi="Times New Roman"/>
          <w:sz w:val="28"/>
          <w:szCs w:val="28"/>
          <w:lang w:val="ru-RU"/>
        </w:rPr>
        <w:t>27 141,1</w:t>
      </w:r>
      <w:r w:rsidRPr="00202E93">
        <w:rPr>
          <w:rFonts w:ascii="Times New Roman" w:hAnsi="Times New Roman"/>
          <w:sz w:val="28"/>
          <w:szCs w:val="28"/>
          <w:lang w:val="ru-RU"/>
        </w:rPr>
        <w:t xml:space="preserve"> млн</w:t>
      </w:r>
      <w:r>
        <w:rPr>
          <w:rFonts w:ascii="Times New Roman" w:hAnsi="Times New Roman"/>
          <w:sz w:val="28"/>
          <w:szCs w:val="28"/>
          <w:lang w:val="ru-RU"/>
        </w:rPr>
        <w:t xml:space="preserve"> </w:t>
      </w:r>
      <w:r w:rsidRPr="00202E93">
        <w:rPr>
          <w:rFonts w:ascii="Times New Roman" w:hAnsi="Times New Roman"/>
          <w:sz w:val="28"/>
          <w:szCs w:val="28"/>
          <w:lang w:val="ru-RU"/>
        </w:rPr>
        <w:t xml:space="preserve">руб. при прогнозе </w:t>
      </w:r>
      <w:r>
        <w:rPr>
          <w:rFonts w:ascii="Times New Roman" w:hAnsi="Times New Roman"/>
          <w:sz w:val="28"/>
          <w:szCs w:val="28"/>
          <w:lang w:val="ru-RU"/>
        </w:rPr>
        <w:t>23 368,1</w:t>
      </w:r>
      <w:r w:rsidRPr="00202E93">
        <w:rPr>
          <w:rFonts w:ascii="Times New Roman" w:hAnsi="Times New Roman"/>
          <w:sz w:val="28"/>
          <w:szCs w:val="28"/>
          <w:lang w:val="ru-RU"/>
        </w:rPr>
        <w:t xml:space="preserve"> млн руб. Прогноз выполнен на </w:t>
      </w:r>
      <w:r>
        <w:rPr>
          <w:rFonts w:ascii="Times New Roman" w:hAnsi="Times New Roman"/>
          <w:sz w:val="28"/>
          <w:szCs w:val="28"/>
          <w:lang w:val="ru-RU"/>
        </w:rPr>
        <w:t>116,1%.</w:t>
      </w:r>
    </w:p>
    <w:p w:rsidR="008C0216" w:rsidRDefault="008C0216" w:rsidP="00AA5BFA">
      <w:pPr>
        <w:spacing w:before="0" w:after="0" w:line="240" w:lineRule="auto"/>
        <w:ind w:firstLine="709"/>
        <w:jc w:val="both"/>
        <w:rPr>
          <w:rFonts w:ascii="Times New Roman" w:hAnsi="Times New Roman"/>
          <w:sz w:val="28"/>
          <w:szCs w:val="28"/>
          <w:lang w:val="ru-RU"/>
        </w:rPr>
      </w:pPr>
    </w:p>
    <w:p w:rsidR="008C0216" w:rsidRPr="008C0216" w:rsidRDefault="008C0216" w:rsidP="008C0216">
      <w:pPr>
        <w:spacing w:before="0" w:after="0" w:line="240" w:lineRule="auto"/>
        <w:jc w:val="center"/>
        <w:rPr>
          <w:rFonts w:ascii="Times New Roman" w:hAnsi="Times New Roman"/>
          <w:b/>
          <w:sz w:val="28"/>
          <w:szCs w:val="28"/>
          <w:u w:val="single"/>
          <w:lang w:val="ru-RU"/>
        </w:rPr>
      </w:pPr>
      <w:r w:rsidRPr="008C0216">
        <w:rPr>
          <w:rFonts w:ascii="Times New Roman" w:hAnsi="Times New Roman"/>
          <w:b/>
          <w:sz w:val="28"/>
          <w:szCs w:val="28"/>
          <w:u w:val="single"/>
          <w:lang w:val="ru-RU"/>
        </w:rPr>
        <w:lastRenderedPageBreak/>
        <w:t>Объём отгруженной продукции по промышленным видам деятельности по полному кругу предприятий за 2022 год, млн руб. (оперативно)</w:t>
      </w:r>
    </w:p>
    <w:p w:rsidR="008C0216" w:rsidRDefault="008C0216" w:rsidP="00AA5BFA">
      <w:pPr>
        <w:spacing w:before="0" w:after="0" w:line="240" w:lineRule="auto"/>
        <w:ind w:firstLine="709"/>
        <w:jc w:val="both"/>
        <w:rPr>
          <w:rFonts w:ascii="Times New Roman" w:hAnsi="Times New Roman"/>
          <w:sz w:val="28"/>
          <w:szCs w:val="28"/>
          <w:lang w:val="ru-RU"/>
        </w:rPr>
      </w:pPr>
    </w:p>
    <w:tbl>
      <w:tblPr>
        <w:tblW w:w="946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689"/>
        <w:gridCol w:w="1265"/>
        <w:gridCol w:w="1265"/>
        <w:gridCol w:w="1265"/>
        <w:gridCol w:w="1492"/>
        <w:gridCol w:w="1492"/>
      </w:tblGrid>
      <w:tr w:rsidR="008C0216" w:rsidRPr="00A74307" w:rsidTr="009C746F">
        <w:trPr>
          <w:trHeight w:val="297"/>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jc w:val="center"/>
              <w:rPr>
                <w:rFonts w:ascii="Times New Roman" w:eastAsia="Droid Sans Fallback" w:hAnsi="Times New Roman"/>
                <w:sz w:val="24"/>
                <w:szCs w:val="24"/>
                <w:lang w:val="ru-RU" w:eastAsia="zh-CN" w:bidi="hi-IN"/>
              </w:rPr>
            </w:pPr>
            <w:r>
              <w:rPr>
                <w:rFonts w:ascii="Times New Roman" w:eastAsia="Droid Sans Fallback" w:hAnsi="Times New Roman"/>
                <w:sz w:val="24"/>
                <w:szCs w:val="24"/>
                <w:lang w:val="ru-RU" w:eastAsia="zh-CN" w:bidi="hi-IN"/>
              </w:rPr>
              <w:t>Наименование показателя</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Прогноз </w:t>
            </w:r>
          </w:p>
          <w:p w:rsidR="008C0216" w:rsidRPr="008C0216" w:rsidRDefault="008C0216" w:rsidP="008C0216">
            <w:pPr>
              <w:spacing w:before="0" w:after="0" w:line="240" w:lineRule="auto"/>
              <w:ind w:left="-79"/>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на 2022 год</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Факт </w:t>
            </w:r>
          </w:p>
          <w:p w:rsidR="008C0216" w:rsidRPr="008C0216" w:rsidRDefault="008C0216" w:rsidP="008C0216">
            <w:pPr>
              <w:spacing w:before="0" w:after="0" w:line="240" w:lineRule="auto"/>
              <w:ind w:left="-79"/>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2022 год</w:t>
            </w:r>
          </w:p>
        </w:tc>
        <w:tc>
          <w:tcPr>
            <w:tcW w:w="1265" w:type="dxa"/>
            <w:tcBorders>
              <w:top w:val="single" w:sz="4" w:space="0" w:color="00000A"/>
              <w:left w:val="single" w:sz="4" w:space="0" w:color="00000A"/>
              <w:bottom w:val="single" w:sz="4" w:space="0" w:color="00000A"/>
              <w:right w:val="single" w:sz="4" w:space="0" w:color="00000A"/>
            </w:tcBorders>
            <w:shd w:val="clear" w:color="auto" w:fill="auto"/>
          </w:tcPr>
          <w:p w:rsidR="008C0216" w:rsidRPr="008C0216" w:rsidRDefault="008C0216" w:rsidP="008C0216">
            <w:pPr>
              <w:spacing w:before="0" w:after="0" w:line="240" w:lineRule="auto"/>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Факт </w:t>
            </w:r>
          </w:p>
          <w:p w:rsidR="008C0216" w:rsidRPr="008C0216" w:rsidRDefault="008C0216" w:rsidP="008C0216">
            <w:pPr>
              <w:spacing w:before="0" w:after="0" w:line="240" w:lineRule="auto"/>
              <w:ind w:left="-79"/>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2021 год</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 выполнения прогноза </w:t>
            </w:r>
          </w:p>
        </w:tc>
        <w:tc>
          <w:tcPr>
            <w:tcW w:w="1492"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ind w:left="-108" w:right="-108"/>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Темп роста в действующих ценах, %</w:t>
            </w:r>
          </w:p>
        </w:tc>
      </w:tr>
      <w:tr w:rsidR="008C0216" w:rsidRPr="008C0216" w:rsidTr="009C746F">
        <w:trPr>
          <w:trHeight w:val="297"/>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Объем отгруженной продукции всего, </w:t>
            </w:r>
          </w:p>
        </w:tc>
        <w:tc>
          <w:tcPr>
            <w:tcW w:w="1265"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23 368,1</w:t>
            </w:r>
          </w:p>
        </w:tc>
        <w:tc>
          <w:tcPr>
            <w:tcW w:w="1265"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27 141,1</w:t>
            </w:r>
          </w:p>
        </w:tc>
        <w:tc>
          <w:tcPr>
            <w:tcW w:w="1265"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24 515,1</w:t>
            </w:r>
          </w:p>
        </w:tc>
        <w:tc>
          <w:tcPr>
            <w:tcW w:w="1492"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116,1</w:t>
            </w:r>
          </w:p>
        </w:tc>
        <w:tc>
          <w:tcPr>
            <w:tcW w:w="1492"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110,7</w:t>
            </w:r>
          </w:p>
        </w:tc>
      </w:tr>
      <w:tr w:rsidR="008C0216" w:rsidRPr="008C0216" w:rsidTr="008C0216">
        <w:trPr>
          <w:trHeight w:val="360"/>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в т. ч.:</w:t>
            </w:r>
          </w:p>
        </w:tc>
        <w:tc>
          <w:tcPr>
            <w:tcW w:w="1265" w:type="dxa"/>
            <w:tcBorders>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p>
        </w:tc>
        <w:tc>
          <w:tcPr>
            <w:tcW w:w="1492" w:type="dxa"/>
            <w:tcBorders>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p>
        </w:tc>
        <w:tc>
          <w:tcPr>
            <w:tcW w:w="1492" w:type="dxa"/>
            <w:tcBorders>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p>
        </w:tc>
      </w:tr>
      <w:tr w:rsidR="008C0216" w:rsidRPr="008C0216" w:rsidTr="009C746F">
        <w:trPr>
          <w:trHeight w:val="297"/>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по крупным и средним предприятиям</w:t>
            </w:r>
          </w:p>
        </w:tc>
        <w:tc>
          <w:tcPr>
            <w:tcW w:w="1265" w:type="dxa"/>
            <w:tcBorders>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20 687,5</w:t>
            </w: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24 141,1</w:t>
            </w: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21 597,1</w:t>
            </w:r>
          </w:p>
        </w:tc>
        <w:tc>
          <w:tcPr>
            <w:tcW w:w="1492"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116 ,7</w:t>
            </w:r>
          </w:p>
        </w:tc>
        <w:tc>
          <w:tcPr>
            <w:tcW w:w="1492" w:type="dxa"/>
            <w:tcBorders>
              <w:top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111,8</w:t>
            </w:r>
          </w:p>
        </w:tc>
      </w:tr>
      <w:tr w:rsidR="008C0216" w:rsidRPr="008C0216" w:rsidTr="009C746F">
        <w:trPr>
          <w:trHeight w:val="297"/>
          <w:jc w:val="center"/>
        </w:trPr>
        <w:tc>
          <w:tcPr>
            <w:tcW w:w="2689" w:type="dxa"/>
            <w:tcBorders>
              <w:top w:val="single" w:sz="4" w:space="0" w:color="00000A"/>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after="0" w:line="240" w:lineRule="auto"/>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 xml:space="preserve">по малым и </w:t>
            </w:r>
            <w:proofErr w:type="spellStart"/>
            <w:r w:rsidRPr="008C0216">
              <w:rPr>
                <w:rFonts w:ascii="Times New Roman" w:eastAsia="Droid Sans Fallback" w:hAnsi="Times New Roman"/>
                <w:sz w:val="24"/>
                <w:szCs w:val="24"/>
                <w:lang w:val="ru-RU" w:eastAsia="zh-CN" w:bidi="hi-IN"/>
              </w:rPr>
              <w:t>микропредприятиям</w:t>
            </w:r>
            <w:proofErr w:type="spellEnd"/>
          </w:p>
        </w:tc>
        <w:tc>
          <w:tcPr>
            <w:tcW w:w="1265" w:type="dxa"/>
            <w:tcBorders>
              <w:left w:val="single" w:sz="4" w:space="0" w:color="00000A"/>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2 680,5</w:t>
            </w: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3 000,0</w:t>
            </w:r>
          </w:p>
        </w:tc>
        <w:tc>
          <w:tcPr>
            <w:tcW w:w="1265"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2 918,0</w:t>
            </w:r>
          </w:p>
        </w:tc>
        <w:tc>
          <w:tcPr>
            <w:tcW w:w="1492" w:type="dxa"/>
            <w:tcBorders>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111,9</w:t>
            </w:r>
          </w:p>
        </w:tc>
        <w:tc>
          <w:tcPr>
            <w:tcW w:w="1492" w:type="dxa"/>
            <w:tcBorders>
              <w:bottom w:val="single" w:sz="4" w:space="0" w:color="00000A"/>
              <w:right w:val="single" w:sz="4" w:space="0" w:color="00000A"/>
            </w:tcBorders>
            <w:shd w:val="clear" w:color="auto" w:fill="FFFFFF"/>
          </w:tcPr>
          <w:p w:rsidR="008C0216" w:rsidRPr="008C0216" w:rsidRDefault="008C0216" w:rsidP="008C0216">
            <w:pPr>
              <w:spacing w:before="0"/>
              <w:jc w:val="center"/>
              <w:rPr>
                <w:rFonts w:ascii="Times New Roman" w:eastAsia="Droid Sans Fallback" w:hAnsi="Times New Roman"/>
                <w:sz w:val="24"/>
                <w:szCs w:val="24"/>
                <w:lang w:val="ru-RU" w:eastAsia="zh-CN" w:bidi="hi-IN"/>
              </w:rPr>
            </w:pPr>
            <w:r w:rsidRPr="008C0216">
              <w:rPr>
                <w:rFonts w:ascii="Times New Roman" w:eastAsia="Droid Sans Fallback" w:hAnsi="Times New Roman"/>
                <w:sz w:val="24"/>
                <w:szCs w:val="24"/>
                <w:lang w:val="ru-RU" w:eastAsia="zh-CN" w:bidi="hi-IN"/>
              </w:rPr>
              <w:t>102,8</w:t>
            </w:r>
          </w:p>
        </w:tc>
      </w:tr>
    </w:tbl>
    <w:p w:rsidR="008C0216" w:rsidRDefault="008C0216" w:rsidP="00AA5BFA">
      <w:pPr>
        <w:spacing w:before="0" w:after="0" w:line="240" w:lineRule="auto"/>
        <w:ind w:firstLine="709"/>
        <w:jc w:val="both"/>
        <w:rPr>
          <w:rFonts w:ascii="Times New Roman" w:hAnsi="Times New Roman"/>
          <w:sz w:val="28"/>
          <w:szCs w:val="28"/>
          <w:lang w:val="ru-RU"/>
        </w:rPr>
      </w:pPr>
    </w:p>
    <w:p w:rsidR="00AA5BFA" w:rsidRDefault="00AA5BFA" w:rsidP="00AA5BFA">
      <w:pPr>
        <w:spacing w:before="0" w:after="0" w:line="240" w:lineRule="auto"/>
        <w:ind w:firstLine="709"/>
        <w:jc w:val="both"/>
        <w:rPr>
          <w:rFonts w:ascii="Times New Roman" w:hAnsi="Times New Roman"/>
          <w:sz w:val="28"/>
          <w:szCs w:val="28"/>
          <w:lang w:val="ru-RU"/>
        </w:rPr>
      </w:pPr>
      <w:r w:rsidRPr="00202E93">
        <w:rPr>
          <w:rFonts w:ascii="Times New Roman" w:hAnsi="Times New Roman"/>
          <w:sz w:val="28"/>
          <w:szCs w:val="28"/>
          <w:lang w:val="ru-RU"/>
        </w:rPr>
        <w:t xml:space="preserve">Одной из основных </w:t>
      </w:r>
      <w:proofErr w:type="spellStart"/>
      <w:r w:rsidRPr="00202E93">
        <w:rPr>
          <w:rFonts w:ascii="Times New Roman" w:hAnsi="Times New Roman"/>
          <w:sz w:val="28"/>
          <w:szCs w:val="28"/>
          <w:lang w:val="ru-RU"/>
        </w:rPr>
        <w:t>подотраслей</w:t>
      </w:r>
      <w:proofErr w:type="spellEnd"/>
      <w:r w:rsidRPr="00202E93">
        <w:rPr>
          <w:rFonts w:ascii="Times New Roman" w:hAnsi="Times New Roman"/>
          <w:sz w:val="28"/>
          <w:szCs w:val="28"/>
          <w:lang w:val="ru-RU"/>
        </w:rPr>
        <w:t xml:space="preserve"> обрабатывающих производств является «</w:t>
      </w:r>
      <w:r w:rsidRPr="00FF5F44">
        <w:rPr>
          <w:rFonts w:ascii="Times New Roman" w:hAnsi="Times New Roman"/>
          <w:sz w:val="28"/>
          <w:szCs w:val="28"/>
          <w:lang w:val="ru-RU"/>
        </w:rPr>
        <w:t>Производство пищевых продуктов, производство напитков» в общем объеме отгруженной продукции занимает второе место</w:t>
      </w:r>
      <w:r w:rsidRPr="00202E93">
        <w:rPr>
          <w:rFonts w:ascii="Times New Roman" w:hAnsi="Times New Roman"/>
          <w:sz w:val="28"/>
          <w:szCs w:val="28"/>
          <w:lang w:val="ru-RU"/>
        </w:rPr>
        <w:t>»</w:t>
      </w:r>
      <w:r>
        <w:rPr>
          <w:rFonts w:ascii="Times New Roman" w:hAnsi="Times New Roman"/>
          <w:sz w:val="28"/>
          <w:szCs w:val="28"/>
          <w:lang w:val="ru-RU"/>
        </w:rPr>
        <w:t>, на его долю приходится 42,0</w:t>
      </w:r>
      <w:r w:rsidRPr="00AC4A3E">
        <w:rPr>
          <w:rFonts w:ascii="Times New Roman" w:hAnsi="Times New Roman"/>
          <w:sz w:val="28"/>
          <w:szCs w:val="28"/>
          <w:lang w:val="ru-RU"/>
        </w:rPr>
        <w:t>%.</w:t>
      </w:r>
      <w:r>
        <w:rPr>
          <w:rFonts w:ascii="Times New Roman" w:hAnsi="Times New Roman"/>
          <w:sz w:val="28"/>
          <w:szCs w:val="28"/>
          <w:lang w:val="ru-RU"/>
        </w:rPr>
        <w:t xml:space="preserve"> </w:t>
      </w:r>
      <w:r w:rsidRPr="00EC29D0">
        <w:rPr>
          <w:rFonts w:ascii="Times New Roman" w:hAnsi="Times New Roman"/>
          <w:sz w:val="28"/>
          <w:szCs w:val="28"/>
          <w:lang w:val="ru-RU"/>
        </w:rPr>
        <w:t xml:space="preserve">В состав данного подраздела входит </w:t>
      </w:r>
      <w:r>
        <w:rPr>
          <w:rFonts w:ascii="Times New Roman" w:hAnsi="Times New Roman"/>
          <w:sz w:val="28"/>
          <w:szCs w:val="28"/>
          <w:lang w:val="ru-RU"/>
        </w:rPr>
        <w:t xml:space="preserve">следующие </w:t>
      </w:r>
      <w:r w:rsidRPr="00EC29D0">
        <w:rPr>
          <w:rFonts w:ascii="Times New Roman" w:hAnsi="Times New Roman"/>
          <w:sz w:val="28"/>
          <w:szCs w:val="28"/>
          <w:lang w:val="ru-RU"/>
        </w:rPr>
        <w:t>предприятия:</w:t>
      </w:r>
      <w:r>
        <w:rPr>
          <w:rFonts w:ascii="Times New Roman" w:hAnsi="Times New Roman"/>
          <w:sz w:val="28"/>
          <w:szCs w:val="28"/>
          <w:lang w:val="ru-RU"/>
        </w:rPr>
        <w:t xml:space="preserve"> </w:t>
      </w:r>
      <w:r w:rsidRPr="00AC4A3E">
        <w:rPr>
          <w:rFonts w:ascii="Times New Roman" w:hAnsi="Times New Roman"/>
          <w:sz w:val="28"/>
          <w:szCs w:val="28"/>
          <w:lang w:val="ru-RU"/>
        </w:rPr>
        <w:t>ЗАО «</w:t>
      </w:r>
      <w:proofErr w:type="spellStart"/>
      <w:r w:rsidRPr="00AC4A3E">
        <w:rPr>
          <w:rFonts w:ascii="Times New Roman" w:hAnsi="Times New Roman"/>
          <w:sz w:val="28"/>
          <w:szCs w:val="28"/>
          <w:lang w:val="ru-RU"/>
        </w:rPr>
        <w:t>Молкомбинат</w:t>
      </w:r>
      <w:proofErr w:type="spellEnd"/>
      <w:r w:rsidRPr="00AC4A3E">
        <w:rPr>
          <w:rFonts w:ascii="Times New Roman" w:hAnsi="Times New Roman"/>
          <w:sz w:val="28"/>
          <w:szCs w:val="28"/>
          <w:lang w:val="ru-RU"/>
        </w:rPr>
        <w:t xml:space="preserve"> «Адыгейский»</w:t>
      </w:r>
      <w:r>
        <w:rPr>
          <w:rFonts w:ascii="Times New Roman" w:hAnsi="Times New Roman"/>
          <w:sz w:val="28"/>
          <w:szCs w:val="28"/>
          <w:lang w:val="ru-RU"/>
        </w:rPr>
        <w:t xml:space="preserve">, </w:t>
      </w:r>
      <w:r w:rsidRPr="00AC4A3E">
        <w:rPr>
          <w:rFonts w:ascii="Times New Roman" w:hAnsi="Times New Roman"/>
          <w:sz w:val="28"/>
          <w:szCs w:val="28"/>
          <w:lang w:val="ru-RU"/>
        </w:rPr>
        <w:t>ООО «Питейный дом»</w:t>
      </w:r>
      <w:r>
        <w:rPr>
          <w:rFonts w:ascii="Times New Roman" w:hAnsi="Times New Roman"/>
          <w:sz w:val="28"/>
          <w:szCs w:val="28"/>
          <w:lang w:val="ru-RU"/>
        </w:rPr>
        <w:t xml:space="preserve">, </w:t>
      </w:r>
      <w:r w:rsidRPr="00AC4A3E">
        <w:rPr>
          <w:rFonts w:ascii="Times New Roman" w:hAnsi="Times New Roman"/>
          <w:sz w:val="28"/>
          <w:szCs w:val="28"/>
          <w:lang w:val="ru-RU"/>
        </w:rPr>
        <w:t>ООО ТД «Виктория»</w:t>
      </w:r>
      <w:r>
        <w:rPr>
          <w:rFonts w:ascii="Times New Roman" w:hAnsi="Times New Roman"/>
          <w:sz w:val="28"/>
          <w:szCs w:val="28"/>
          <w:lang w:val="ru-RU"/>
        </w:rPr>
        <w:t xml:space="preserve">, </w:t>
      </w:r>
      <w:r w:rsidRPr="00AC4A3E">
        <w:rPr>
          <w:rFonts w:ascii="Times New Roman" w:hAnsi="Times New Roman"/>
          <w:sz w:val="28"/>
          <w:szCs w:val="28"/>
          <w:lang w:val="ru-RU"/>
        </w:rPr>
        <w:t>ООО «МПК» Пивоваренный завод Майкопский</w:t>
      </w:r>
      <w:r>
        <w:rPr>
          <w:rFonts w:ascii="Times New Roman" w:hAnsi="Times New Roman"/>
          <w:sz w:val="28"/>
          <w:szCs w:val="28"/>
          <w:lang w:val="ru-RU"/>
        </w:rPr>
        <w:t xml:space="preserve">, </w:t>
      </w:r>
      <w:r w:rsidRPr="00AC4A3E">
        <w:rPr>
          <w:rFonts w:ascii="Times New Roman" w:hAnsi="Times New Roman"/>
          <w:sz w:val="28"/>
          <w:szCs w:val="28"/>
          <w:lang w:val="ru-RU"/>
        </w:rPr>
        <w:t>ООО фирма «Комплекс-Агро»</w:t>
      </w:r>
      <w:r>
        <w:rPr>
          <w:rFonts w:ascii="Times New Roman" w:hAnsi="Times New Roman"/>
          <w:sz w:val="28"/>
          <w:szCs w:val="28"/>
          <w:lang w:val="ru-RU"/>
        </w:rPr>
        <w:t xml:space="preserve">, </w:t>
      </w:r>
      <w:r w:rsidRPr="00AC4A3E">
        <w:rPr>
          <w:rFonts w:ascii="Times New Roman" w:hAnsi="Times New Roman"/>
          <w:sz w:val="28"/>
          <w:szCs w:val="28"/>
          <w:lang w:val="ru-RU"/>
        </w:rPr>
        <w:t>МПП «</w:t>
      </w:r>
      <w:proofErr w:type="spellStart"/>
      <w:r w:rsidRPr="00AC4A3E">
        <w:rPr>
          <w:rFonts w:ascii="Times New Roman" w:hAnsi="Times New Roman"/>
          <w:sz w:val="28"/>
          <w:szCs w:val="28"/>
          <w:lang w:val="ru-RU"/>
        </w:rPr>
        <w:t>Киево-Жураки</w:t>
      </w:r>
      <w:proofErr w:type="spellEnd"/>
      <w:r w:rsidRPr="00AC4A3E">
        <w:rPr>
          <w:rFonts w:ascii="Times New Roman" w:hAnsi="Times New Roman"/>
          <w:sz w:val="28"/>
          <w:szCs w:val="28"/>
          <w:lang w:val="ru-RU"/>
        </w:rPr>
        <w:t>»</w:t>
      </w:r>
      <w:r>
        <w:rPr>
          <w:rFonts w:ascii="Times New Roman" w:hAnsi="Times New Roman"/>
          <w:sz w:val="28"/>
          <w:szCs w:val="28"/>
          <w:lang w:val="ru-RU"/>
        </w:rPr>
        <w:t>.</w:t>
      </w:r>
    </w:p>
    <w:p w:rsidR="00AA5BFA" w:rsidRPr="00EC29D0" w:rsidRDefault="00AA5BFA" w:rsidP="00AA5BFA">
      <w:pPr>
        <w:spacing w:before="0" w:after="0" w:line="240" w:lineRule="auto"/>
        <w:ind w:firstLine="709"/>
        <w:jc w:val="both"/>
        <w:rPr>
          <w:rFonts w:ascii="Times New Roman" w:hAnsi="Times New Roman"/>
          <w:sz w:val="28"/>
          <w:szCs w:val="28"/>
          <w:lang w:val="ru-RU"/>
        </w:rPr>
      </w:pPr>
      <w:r w:rsidRPr="00D013C2">
        <w:rPr>
          <w:rFonts w:ascii="Times New Roman" w:hAnsi="Times New Roman"/>
          <w:sz w:val="28"/>
          <w:szCs w:val="28"/>
          <w:lang w:val="ru-RU"/>
        </w:rPr>
        <w:t>Второй</w:t>
      </w:r>
      <w:r w:rsidRPr="00202E93">
        <w:rPr>
          <w:rFonts w:ascii="Times New Roman" w:hAnsi="Times New Roman"/>
          <w:sz w:val="28"/>
          <w:szCs w:val="28"/>
          <w:lang w:val="ru-RU"/>
        </w:rPr>
        <w:t xml:space="preserve"> по объемам </w:t>
      </w:r>
      <w:proofErr w:type="spellStart"/>
      <w:r w:rsidRPr="00202E93">
        <w:rPr>
          <w:rFonts w:ascii="Times New Roman" w:hAnsi="Times New Roman"/>
          <w:sz w:val="28"/>
          <w:szCs w:val="28"/>
          <w:lang w:val="ru-RU"/>
        </w:rPr>
        <w:t>подотраслью</w:t>
      </w:r>
      <w:proofErr w:type="spellEnd"/>
      <w:r w:rsidRPr="00202E93">
        <w:rPr>
          <w:rFonts w:ascii="Times New Roman" w:hAnsi="Times New Roman"/>
          <w:sz w:val="28"/>
          <w:szCs w:val="28"/>
          <w:lang w:val="ru-RU"/>
        </w:rPr>
        <w:t xml:space="preserve"> является</w:t>
      </w:r>
      <w:r w:rsidRPr="00EC29D0">
        <w:rPr>
          <w:rFonts w:ascii="Times New Roman" w:hAnsi="Times New Roman"/>
          <w:sz w:val="28"/>
          <w:szCs w:val="28"/>
          <w:lang w:val="ru-RU"/>
        </w:rPr>
        <w:t xml:space="preserve"> «Производство бумаги и бумажных изделий; деятельность полиграфическая и копирование носителей информации»</w:t>
      </w:r>
      <w:r w:rsidRPr="00202E93">
        <w:rPr>
          <w:rFonts w:ascii="Times New Roman" w:hAnsi="Times New Roman"/>
          <w:sz w:val="28"/>
          <w:szCs w:val="28"/>
          <w:lang w:val="ru-RU"/>
        </w:rPr>
        <w:t xml:space="preserve">. </w:t>
      </w:r>
      <w:r>
        <w:rPr>
          <w:rFonts w:ascii="Times New Roman" w:hAnsi="Times New Roman"/>
          <w:sz w:val="28"/>
          <w:szCs w:val="28"/>
          <w:lang w:val="ru-RU"/>
        </w:rPr>
        <w:t>На его долю приходится 39</w:t>
      </w:r>
      <w:r w:rsidRPr="00FF5F44">
        <w:rPr>
          <w:rFonts w:ascii="Times New Roman" w:hAnsi="Times New Roman"/>
          <w:sz w:val="28"/>
          <w:szCs w:val="28"/>
          <w:lang w:val="ru-RU"/>
        </w:rPr>
        <w:t xml:space="preserve"> %.</w:t>
      </w:r>
      <w:r>
        <w:rPr>
          <w:rFonts w:ascii="Times New Roman" w:hAnsi="Times New Roman"/>
          <w:sz w:val="28"/>
          <w:szCs w:val="28"/>
          <w:lang w:val="ru-RU"/>
        </w:rPr>
        <w:t xml:space="preserve"> </w:t>
      </w:r>
      <w:r w:rsidRPr="00EC29D0">
        <w:rPr>
          <w:rFonts w:ascii="Times New Roman" w:hAnsi="Times New Roman"/>
          <w:sz w:val="28"/>
          <w:szCs w:val="28"/>
          <w:lang w:val="ru-RU"/>
        </w:rPr>
        <w:t>В состав данного подраздела входит три предприятия: ООО «</w:t>
      </w:r>
      <w:proofErr w:type="spellStart"/>
      <w:r w:rsidRPr="00EC29D0">
        <w:rPr>
          <w:rFonts w:ascii="Times New Roman" w:hAnsi="Times New Roman"/>
          <w:sz w:val="28"/>
          <w:szCs w:val="28"/>
          <w:lang w:val="ru-RU"/>
        </w:rPr>
        <w:t>Картонтара</w:t>
      </w:r>
      <w:proofErr w:type="spellEnd"/>
      <w:r w:rsidRPr="00EC29D0">
        <w:rPr>
          <w:rFonts w:ascii="Times New Roman" w:hAnsi="Times New Roman"/>
          <w:sz w:val="28"/>
          <w:szCs w:val="28"/>
          <w:lang w:val="ru-RU"/>
        </w:rPr>
        <w:t xml:space="preserve">», ООО «СФТ </w:t>
      </w:r>
      <w:proofErr w:type="spellStart"/>
      <w:r w:rsidRPr="00EC29D0">
        <w:rPr>
          <w:rFonts w:ascii="Times New Roman" w:hAnsi="Times New Roman"/>
          <w:sz w:val="28"/>
          <w:szCs w:val="28"/>
          <w:lang w:val="ru-RU"/>
        </w:rPr>
        <w:t>Пакеджинг</w:t>
      </w:r>
      <w:proofErr w:type="spellEnd"/>
      <w:r w:rsidRPr="00EC29D0">
        <w:rPr>
          <w:rFonts w:ascii="Times New Roman" w:hAnsi="Times New Roman"/>
          <w:sz w:val="28"/>
          <w:szCs w:val="28"/>
          <w:lang w:val="ru-RU"/>
        </w:rPr>
        <w:t>», ООО «Полиграф – ЮГ»</w:t>
      </w:r>
      <w:r>
        <w:rPr>
          <w:rFonts w:ascii="Times New Roman" w:hAnsi="Times New Roman"/>
          <w:sz w:val="28"/>
          <w:szCs w:val="28"/>
          <w:lang w:val="ru-RU"/>
        </w:rPr>
        <w:t xml:space="preserve">. </w:t>
      </w:r>
      <w:r w:rsidRPr="00EC29D0">
        <w:rPr>
          <w:rFonts w:ascii="Times New Roman" w:hAnsi="Times New Roman"/>
          <w:sz w:val="28"/>
          <w:szCs w:val="28"/>
          <w:lang w:val="ru-RU"/>
        </w:rPr>
        <w:t xml:space="preserve">По объему отгруженной продукции на долю ООО «СФТ </w:t>
      </w:r>
      <w:proofErr w:type="spellStart"/>
      <w:r w:rsidRPr="00EC29D0">
        <w:rPr>
          <w:rFonts w:ascii="Times New Roman" w:hAnsi="Times New Roman"/>
          <w:sz w:val="28"/>
          <w:szCs w:val="28"/>
          <w:lang w:val="ru-RU"/>
        </w:rPr>
        <w:t>Пакеджинг</w:t>
      </w:r>
      <w:proofErr w:type="spellEnd"/>
      <w:r w:rsidRPr="00EC29D0">
        <w:rPr>
          <w:rFonts w:ascii="Times New Roman" w:hAnsi="Times New Roman"/>
          <w:sz w:val="28"/>
          <w:szCs w:val="28"/>
          <w:lang w:val="ru-RU"/>
        </w:rPr>
        <w:t xml:space="preserve">» приходится </w:t>
      </w:r>
      <w:r>
        <w:rPr>
          <w:rFonts w:ascii="Times New Roman" w:hAnsi="Times New Roman"/>
          <w:sz w:val="28"/>
          <w:szCs w:val="28"/>
          <w:lang w:val="ru-RU"/>
        </w:rPr>
        <w:t>59,7</w:t>
      </w:r>
      <w:r w:rsidRPr="00EC29D0">
        <w:rPr>
          <w:rFonts w:ascii="Times New Roman" w:hAnsi="Times New Roman"/>
          <w:sz w:val="28"/>
          <w:szCs w:val="28"/>
          <w:lang w:val="ru-RU"/>
        </w:rPr>
        <w:t xml:space="preserve"> % объемов всего подраздела, ООО «</w:t>
      </w:r>
      <w:proofErr w:type="spellStart"/>
      <w:r w:rsidRPr="00EC29D0">
        <w:rPr>
          <w:rFonts w:ascii="Times New Roman" w:hAnsi="Times New Roman"/>
          <w:sz w:val="28"/>
          <w:szCs w:val="28"/>
          <w:lang w:val="ru-RU"/>
        </w:rPr>
        <w:t>Картонтара</w:t>
      </w:r>
      <w:proofErr w:type="spellEnd"/>
      <w:r w:rsidRPr="00EC29D0">
        <w:rPr>
          <w:rFonts w:ascii="Times New Roman" w:hAnsi="Times New Roman"/>
          <w:sz w:val="28"/>
          <w:szCs w:val="28"/>
          <w:lang w:val="ru-RU"/>
        </w:rPr>
        <w:t>» – 3</w:t>
      </w:r>
      <w:r>
        <w:rPr>
          <w:rFonts w:ascii="Times New Roman" w:hAnsi="Times New Roman"/>
          <w:sz w:val="28"/>
          <w:szCs w:val="28"/>
          <w:lang w:val="ru-RU"/>
        </w:rPr>
        <w:t>7</w:t>
      </w:r>
      <w:r w:rsidRPr="00EC29D0">
        <w:rPr>
          <w:rFonts w:ascii="Times New Roman" w:hAnsi="Times New Roman"/>
          <w:sz w:val="28"/>
          <w:szCs w:val="28"/>
          <w:lang w:val="ru-RU"/>
        </w:rPr>
        <w:t>,</w:t>
      </w:r>
      <w:r>
        <w:rPr>
          <w:rFonts w:ascii="Times New Roman" w:hAnsi="Times New Roman"/>
          <w:sz w:val="28"/>
          <w:szCs w:val="28"/>
          <w:lang w:val="ru-RU"/>
        </w:rPr>
        <w:t>4</w:t>
      </w:r>
      <w:r w:rsidRPr="00EC29D0">
        <w:rPr>
          <w:rFonts w:ascii="Times New Roman" w:hAnsi="Times New Roman"/>
          <w:sz w:val="28"/>
          <w:szCs w:val="28"/>
          <w:lang w:val="ru-RU"/>
        </w:rPr>
        <w:t xml:space="preserve"> %.</w:t>
      </w:r>
    </w:p>
    <w:p w:rsidR="00AA5BFA" w:rsidRPr="00202E93" w:rsidRDefault="00AA5BFA" w:rsidP="00AA5BFA">
      <w:pPr>
        <w:spacing w:before="0" w:after="0" w:line="240" w:lineRule="auto"/>
        <w:ind w:firstLine="709"/>
        <w:jc w:val="both"/>
        <w:rPr>
          <w:rFonts w:ascii="Times New Roman" w:hAnsi="Times New Roman"/>
          <w:sz w:val="28"/>
          <w:szCs w:val="28"/>
          <w:lang w:val="ru-RU"/>
        </w:rPr>
      </w:pPr>
      <w:r w:rsidRPr="00D013C2">
        <w:rPr>
          <w:rFonts w:ascii="Times New Roman" w:hAnsi="Times New Roman"/>
          <w:sz w:val="28"/>
          <w:szCs w:val="28"/>
          <w:lang w:val="ru-RU"/>
        </w:rPr>
        <w:t>Третьим</w:t>
      </w:r>
      <w:r w:rsidRPr="00202E93">
        <w:rPr>
          <w:rFonts w:ascii="Times New Roman" w:hAnsi="Times New Roman"/>
          <w:sz w:val="28"/>
          <w:szCs w:val="28"/>
          <w:lang w:val="ru-RU"/>
        </w:rPr>
        <w:t xml:space="preserve"> по объемам является подраздел «</w:t>
      </w:r>
      <w:r w:rsidRPr="00AC4A3E">
        <w:rPr>
          <w:rFonts w:ascii="Times New Roman" w:hAnsi="Times New Roman"/>
          <w:sz w:val="28"/>
          <w:szCs w:val="28"/>
          <w:lang w:val="ru-RU"/>
        </w:rPr>
        <w:t>«Производство машин и оборудования</w:t>
      </w:r>
      <w:r w:rsidRPr="00202E93">
        <w:rPr>
          <w:rFonts w:ascii="Times New Roman" w:hAnsi="Times New Roman"/>
          <w:sz w:val="28"/>
          <w:szCs w:val="28"/>
          <w:lang w:val="ru-RU"/>
        </w:rPr>
        <w:t>»</w:t>
      </w:r>
      <w:r>
        <w:rPr>
          <w:rFonts w:ascii="Times New Roman" w:hAnsi="Times New Roman"/>
          <w:sz w:val="28"/>
          <w:szCs w:val="28"/>
          <w:lang w:val="ru-RU"/>
        </w:rPr>
        <w:t xml:space="preserve">. </w:t>
      </w:r>
      <w:r w:rsidRPr="00AC4A3E">
        <w:rPr>
          <w:rFonts w:ascii="Times New Roman" w:hAnsi="Times New Roman"/>
          <w:sz w:val="28"/>
          <w:szCs w:val="28"/>
          <w:lang w:val="ru-RU"/>
        </w:rPr>
        <w:t>Данная отрасль представлена двумя крупными предприятиями: ООО «Майкопский машиностроительный завод» и ПАО «</w:t>
      </w:r>
      <w:proofErr w:type="spellStart"/>
      <w:r w:rsidRPr="00AC4A3E">
        <w:rPr>
          <w:rFonts w:ascii="Times New Roman" w:hAnsi="Times New Roman"/>
          <w:sz w:val="28"/>
          <w:szCs w:val="28"/>
          <w:lang w:val="ru-RU"/>
        </w:rPr>
        <w:t>Зарем</w:t>
      </w:r>
      <w:proofErr w:type="spellEnd"/>
      <w:r w:rsidRPr="00AC4A3E">
        <w:rPr>
          <w:rFonts w:ascii="Times New Roman" w:hAnsi="Times New Roman"/>
          <w:sz w:val="28"/>
          <w:szCs w:val="28"/>
          <w:lang w:val="ru-RU"/>
        </w:rPr>
        <w:t>».</w:t>
      </w:r>
    </w:p>
    <w:p w:rsidR="0085268D" w:rsidRPr="00202E93" w:rsidRDefault="0085268D" w:rsidP="00347F6C">
      <w:pPr>
        <w:spacing w:before="0" w:after="0" w:line="240" w:lineRule="auto"/>
        <w:ind w:firstLine="709"/>
        <w:rPr>
          <w:rFonts w:ascii="Times New Roman" w:hAnsi="Times New Roman"/>
          <w:sz w:val="28"/>
          <w:szCs w:val="28"/>
          <w:lang w:val="ru-RU"/>
        </w:rPr>
      </w:pPr>
    </w:p>
    <w:p w:rsidR="00B97C1E" w:rsidRPr="00202E93" w:rsidRDefault="00F449DB" w:rsidP="004204DD">
      <w:pPr>
        <w:pStyle w:val="a4"/>
        <w:tabs>
          <w:tab w:val="left" w:pos="5940"/>
        </w:tabs>
        <w:spacing w:before="0" w:beforeAutospacing="0" w:after="0" w:afterAutospacing="0" w:line="240" w:lineRule="auto"/>
        <w:jc w:val="center"/>
        <w:rPr>
          <w:rFonts w:ascii="Times New Roman" w:hAnsi="Times New Roman"/>
          <w:b/>
          <w:i/>
          <w:color w:val="000000"/>
          <w:sz w:val="28"/>
          <w:szCs w:val="28"/>
          <w:u w:val="single"/>
          <w:lang w:val="ru-RU"/>
        </w:rPr>
      </w:pPr>
      <w:r w:rsidRPr="00202E93">
        <w:rPr>
          <w:rFonts w:ascii="Times New Roman" w:hAnsi="Times New Roman"/>
          <w:b/>
          <w:i/>
          <w:color w:val="000000"/>
          <w:sz w:val="28"/>
          <w:szCs w:val="28"/>
          <w:u w:val="single"/>
          <w:lang w:val="ru-RU"/>
        </w:rPr>
        <w:t>Потребительский рынок</w:t>
      </w:r>
    </w:p>
    <w:p w:rsidR="00866439" w:rsidRPr="00202E93" w:rsidRDefault="00866439" w:rsidP="004204DD">
      <w:pPr>
        <w:pStyle w:val="a4"/>
        <w:tabs>
          <w:tab w:val="left" w:pos="5940"/>
        </w:tabs>
        <w:spacing w:before="0" w:beforeAutospacing="0" w:after="0" w:afterAutospacing="0" w:line="240" w:lineRule="auto"/>
        <w:jc w:val="center"/>
        <w:rPr>
          <w:rFonts w:ascii="Times New Roman" w:hAnsi="Times New Roman"/>
          <w:b/>
          <w:i/>
          <w:color w:val="000000"/>
          <w:sz w:val="28"/>
          <w:szCs w:val="28"/>
          <w:u w:val="single"/>
          <w:lang w:val="ru-RU"/>
        </w:rPr>
      </w:pPr>
    </w:p>
    <w:p w:rsidR="00657E6F" w:rsidRPr="00202E93" w:rsidRDefault="00657E6F" w:rsidP="00657E6F">
      <w:pPr>
        <w:pStyle w:val="Standard"/>
        <w:spacing w:line="240" w:lineRule="auto"/>
        <w:ind w:firstLine="709"/>
        <w:jc w:val="both"/>
        <w:rPr>
          <w:color w:val="000000"/>
          <w:szCs w:val="28"/>
        </w:rPr>
      </w:pPr>
      <w:r w:rsidRPr="00202E93">
        <w:rPr>
          <w:color w:val="000000"/>
          <w:szCs w:val="28"/>
        </w:rPr>
        <w:t xml:space="preserve">Потребительский рынок </w:t>
      </w:r>
      <w:r w:rsidR="000C658B">
        <w:rPr>
          <w:color w:val="000000"/>
          <w:szCs w:val="28"/>
        </w:rPr>
        <w:t>муниципального образования «Город Майкоп»</w:t>
      </w:r>
      <w:r w:rsidRPr="00202E93">
        <w:rPr>
          <w:color w:val="000000"/>
          <w:szCs w:val="28"/>
        </w:rPr>
        <w:t xml:space="preserve"> характеризуется достаточно высокой предпринимательской активностью.</w:t>
      </w:r>
    </w:p>
    <w:p w:rsidR="00657E6F" w:rsidRPr="00202E93" w:rsidRDefault="000F4179" w:rsidP="00657E6F">
      <w:pPr>
        <w:pStyle w:val="Standard"/>
        <w:spacing w:line="240" w:lineRule="auto"/>
        <w:ind w:firstLine="709"/>
        <w:jc w:val="both"/>
        <w:rPr>
          <w:color w:val="000000"/>
          <w:szCs w:val="28"/>
        </w:rPr>
      </w:pPr>
      <w:r w:rsidRPr="00202E93">
        <w:rPr>
          <w:color w:val="000000"/>
          <w:szCs w:val="28"/>
        </w:rPr>
        <w:t>Ведутся</w:t>
      </w:r>
      <w:r w:rsidR="00657E6F" w:rsidRPr="00202E93">
        <w:rPr>
          <w:color w:val="000000"/>
          <w:szCs w:val="28"/>
        </w:rPr>
        <w:t xml:space="preserve"> строительство и реконструкция объектов торговли и общественного питания, осуществляется оптимизация структуры потребительского рынка, включая нестационарную мелкорозничную торговлю.</w:t>
      </w:r>
    </w:p>
    <w:p w:rsidR="000C658B" w:rsidRDefault="00657E6F" w:rsidP="000C658B">
      <w:pPr>
        <w:pStyle w:val="Standard"/>
        <w:spacing w:line="240" w:lineRule="auto"/>
        <w:ind w:firstLine="709"/>
        <w:jc w:val="both"/>
        <w:rPr>
          <w:color w:val="000000"/>
          <w:szCs w:val="28"/>
        </w:rPr>
      </w:pPr>
      <w:r w:rsidRPr="00202E93">
        <w:rPr>
          <w:color w:val="000000"/>
          <w:szCs w:val="28"/>
        </w:rPr>
        <w:t>За 20</w:t>
      </w:r>
      <w:r w:rsidR="0007262F">
        <w:rPr>
          <w:color w:val="000000"/>
          <w:szCs w:val="28"/>
        </w:rPr>
        <w:t>22</w:t>
      </w:r>
      <w:r w:rsidRPr="00202E93">
        <w:rPr>
          <w:color w:val="000000"/>
          <w:szCs w:val="28"/>
        </w:rPr>
        <w:t xml:space="preserve"> год розничный товарооборот крупных и </w:t>
      </w:r>
      <w:r w:rsidR="002242ED" w:rsidRPr="00202E93">
        <w:rPr>
          <w:color w:val="000000"/>
          <w:szCs w:val="28"/>
        </w:rPr>
        <w:t>средних предприятий</w:t>
      </w:r>
      <w:r w:rsidRPr="00202E93">
        <w:rPr>
          <w:color w:val="000000"/>
          <w:szCs w:val="28"/>
        </w:rPr>
        <w:t xml:space="preserve"> увеличился на </w:t>
      </w:r>
      <w:r w:rsidR="000E327A">
        <w:rPr>
          <w:color w:val="000000"/>
          <w:szCs w:val="28"/>
        </w:rPr>
        <w:t>17,3 %</w:t>
      </w:r>
      <w:r w:rsidRPr="00202E93">
        <w:rPr>
          <w:color w:val="000000"/>
          <w:szCs w:val="28"/>
        </w:rPr>
        <w:t xml:space="preserve"> и составил </w:t>
      </w:r>
      <w:r w:rsidRPr="000E327A">
        <w:rPr>
          <w:szCs w:val="28"/>
        </w:rPr>
        <w:t xml:space="preserve">более </w:t>
      </w:r>
      <w:r w:rsidR="000E327A" w:rsidRPr="000E327A">
        <w:rPr>
          <w:szCs w:val="28"/>
        </w:rPr>
        <w:t>22,06</w:t>
      </w:r>
      <w:r w:rsidRPr="000E327A">
        <w:rPr>
          <w:szCs w:val="28"/>
        </w:rPr>
        <w:t xml:space="preserve"> млрд руб., предприятиями </w:t>
      </w:r>
      <w:r w:rsidRPr="00202E93">
        <w:rPr>
          <w:color w:val="000000"/>
          <w:szCs w:val="28"/>
        </w:rPr>
        <w:t xml:space="preserve">общественного питания реализовано продукции на </w:t>
      </w:r>
      <w:r w:rsidR="000E327A">
        <w:rPr>
          <w:color w:val="000000"/>
          <w:szCs w:val="28"/>
        </w:rPr>
        <w:t>791,5</w:t>
      </w:r>
      <w:r w:rsidRPr="00202E93">
        <w:rPr>
          <w:color w:val="000000"/>
          <w:szCs w:val="28"/>
        </w:rPr>
        <w:t xml:space="preserve"> млн руб., </w:t>
      </w:r>
      <w:r w:rsidR="002242ED" w:rsidRPr="00202E93">
        <w:rPr>
          <w:color w:val="000000"/>
          <w:szCs w:val="28"/>
        </w:rPr>
        <w:t xml:space="preserve">населению </w:t>
      </w:r>
      <w:r w:rsidR="000C658B" w:rsidRPr="00202E93">
        <w:rPr>
          <w:color w:val="000000"/>
          <w:szCs w:val="28"/>
        </w:rPr>
        <w:t xml:space="preserve">г. Майкопа оказано платных услуг на </w:t>
      </w:r>
      <w:r w:rsidR="000E327A">
        <w:rPr>
          <w:color w:val="000000"/>
          <w:szCs w:val="28"/>
        </w:rPr>
        <w:t>10,0</w:t>
      </w:r>
      <w:r w:rsidR="000C658B" w:rsidRPr="00202E93">
        <w:rPr>
          <w:color w:val="000000"/>
          <w:szCs w:val="28"/>
        </w:rPr>
        <w:t xml:space="preserve"> млрд руб., что в сопоставимых ценах на </w:t>
      </w:r>
      <w:r w:rsidR="000E327A">
        <w:rPr>
          <w:color w:val="000000"/>
          <w:szCs w:val="28"/>
        </w:rPr>
        <w:t>6,3 %</w:t>
      </w:r>
      <w:r w:rsidR="000C658B" w:rsidRPr="00202E93">
        <w:rPr>
          <w:color w:val="000000"/>
          <w:szCs w:val="28"/>
        </w:rPr>
        <w:t xml:space="preserve"> больше, чем в 20</w:t>
      </w:r>
      <w:r w:rsidR="000C658B">
        <w:rPr>
          <w:color w:val="000000"/>
          <w:szCs w:val="28"/>
        </w:rPr>
        <w:t>21</w:t>
      </w:r>
      <w:r w:rsidR="000C658B" w:rsidRPr="00202E93">
        <w:rPr>
          <w:color w:val="000000"/>
          <w:szCs w:val="28"/>
        </w:rPr>
        <w:t xml:space="preserve"> году.</w:t>
      </w:r>
    </w:p>
    <w:p w:rsidR="008C0216" w:rsidRDefault="008C0216" w:rsidP="000C658B">
      <w:pPr>
        <w:pStyle w:val="Standard"/>
        <w:spacing w:line="240" w:lineRule="auto"/>
        <w:ind w:firstLine="709"/>
        <w:jc w:val="both"/>
        <w:rPr>
          <w:color w:val="000000"/>
          <w:szCs w:val="28"/>
        </w:rPr>
      </w:pPr>
    </w:p>
    <w:p w:rsidR="000E327A" w:rsidRDefault="000E327A" w:rsidP="000E327A">
      <w:pPr>
        <w:pStyle w:val="Standard"/>
        <w:spacing w:line="240" w:lineRule="auto"/>
        <w:jc w:val="both"/>
        <w:rPr>
          <w:color w:val="000000"/>
          <w:szCs w:val="28"/>
        </w:rPr>
      </w:pPr>
      <w:r w:rsidRPr="00A108C3">
        <w:rPr>
          <w:b/>
          <w:bCs/>
          <w:noProof/>
          <w:color w:val="FF0000"/>
          <w:lang w:bidi="ar-SA"/>
        </w:rPr>
        <w:lastRenderedPageBreak/>
        <w:drawing>
          <wp:inline distT="0" distB="0" distL="0" distR="0">
            <wp:extent cx="5941060" cy="3562184"/>
            <wp:effectExtent l="0" t="0" r="2540" b="63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46E0" w:rsidRDefault="00C946E0" w:rsidP="007E5743">
      <w:pPr>
        <w:pStyle w:val="Standard"/>
        <w:spacing w:line="240" w:lineRule="auto"/>
        <w:jc w:val="center"/>
        <w:rPr>
          <w:b/>
          <w:i/>
          <w:color w:val="000000"/>
          <w:szCs w:val="28"/>
          <w:u w:val="single"/>
        </w:rPr>
      </w:pPr>
    </w:p>
    <w:p w:rsidR="007E5743" w:rsidRPr="00202E93" w:rsidRDefault="007E5743" w:rsidP="007E5743">
      <w:pPr>
        <w:pStyle w:val="Standard"/>
        <w:spacing w:line="240" w:lineRule="auto"/>
        <w:jc w:val="center"/>
        <w:rPr>
          <w:b/>
          <w:i/>
          <w:color w:val="000000"/>
          <w:szCs w:val="28"/>
          <w:u w:val="single"/>
        </w:rPr>
      </w:pPr>
      <w:r w:rsidRPr="00202E93">
        <w:rPr>
          <w:b/>
          <w:i/>
          <w:color w:val="000000"/>
          <w:szCs w:val="28"/>
          <w:u w:val="single"/>
        </w:rPr>
        <w:t>Строительство</w:t>
      </w:r>
    </w:p>
    <w:p w:rsidR="00FA3313" w:rsidRDefault="00FA3313" w:rsidP="00FA3313">
      <w:pPr>
        <w:spacing w:after="0" w:line="240" w:lineRule="auto"/>
        <w:ind w:firstLine="709"/>
        <w:jc w:val="both"/>
        <w:rPr>
          <w:rFonts w:ascii="Times New Roman" w:hAnsi="Times New Roman"/>
          <w:sz w:val="28"/>
          <w:szCs w:val="28"/>
          <w:lang w:val="ru-RU" w:eastAsia="ru-RU"/>
        </w:rPr>
      </w:pPr>
      <w:r w:rsidRPr="00FA3313">
        <w:rPr>
          <w:rFonts w:ascii="Times New Roman" w:hAnsi="Times New Roman"/>
          <w:sz w:val="28"/>
          <w:szCs w:val="28"/>
          <w:lang w:val="ru-RU" w:eastAsia="ru-RU"/>
        </w:rPr>
        <w:t>По итогам 2022 года объем работ, выполненных по виду деятельности «Строительство» на крупных и средних предприятиях и организациях, составил 2 401,9 млн рублей (76,0 % к уровню 2021 года в сопоставимых ценах (с применением индекса-дефлятора)).</w:t>
      </w:r>
    </w:p>
    <w:p w:rsidR="00852EB0" w:rsidRDefault="000D5450" w:rsidP="00FA3313">
      <w:pPr>
        <w:pStyle w:val="Standard"/>
        <w:spacing w:line="240" w:lineRule="auto"/>
        <w:ind w:firstLine="709"/>
        <w:jc w:val="both"/>
        <w:rPr>
          <w:rFonts w:eastAsiaTheme="minorHAnsi"/>
          <w:szCs w:val="28"/>
          <w:lang w:bidi="ar-SA"/>
        </w:rPr>
      </w:pPr>
      <w:r w:rsidRPr="00A74307">
        <w:rPr>
          <w:szCs w:val="28"/>
        </w:rPr>
        <w:t xml:space="preserve">Средняя стоимость одного квадратного метра жилья </w:t>
      </w:r>
      <w:r w:rsidR="00AA5BFA" w:rsidRPr="00A74307">
        <w:rPr>
          <w:szCs w:val="28"/>
        </w:rPr>
        <w:t xml:space="preserve">на 2 квартал </w:t>
      </w:r>
      <w:r w:rsidRPr="00A74307">
        <w:rPr>
          <w:szCs w:val="28"/>
        </w:rPr>
        <w:t>20</w:t>
      </w:r>
      <w:r w:rsidR="000E327A" w:rsidRPr="00A74307">
        <w:rPr>
          <w:szCs w:val="28"/>
        </w:rPr>
        <w:t>2</w:t>
      </w:r>
      <w:r w:rsidR="00A74307" w:rsidRPr="00A74307">
        <w:rPr>
          <w:szCs w:val="28"/>
        </w:rPr>
        <w:t>3</w:t>
      </w:r>
      <w:r w:rsidRPr="00A74307">
        <w:rPr>
          <w:szCs w:val="28"/>
        </w:rPr>
        <w:t xml:space="preserve"> г</w:t>
      </w:r>
      <w:r w:rsidR="00AA5BFA" w:rsidRPr="00A74307">
        <w:rPr>
          <w:szCs w:val="28"/>
        </w:rPr>
        <w:t>ода</w:t>
      </w:r>
      <w:r w:rsidRPr="00A74307">
        <w:rPr>
          <w:szCs w:val="28"/>
        </w:rPr>
        <w:t xml:space="preserve"> </w:t>
      </w:r>
      <w:r w:rsidRPr="00A74307">
        <w:rPr>
          <w:rFonts w:eastAsiaTheme="minorHAnsi"/>
          <w:szCs w:val="28"/>
          <w:lang w:bidi="ar-SA"/>
        </w:rPr>
        <w:t xml:space="preserve">по муниципальному образованию </w:t>
      </w:r>
      <w:r w:rsidR="00AA5BFA" w:rsidRPr="00A74307">
        <w:rPr>
          <w:rFonts w:eastAsiaTheme="minorHAnsi"/>
          <w:szCs w:val="28"/>
          <w:lang w:bidi="ar-SA"/>
        </w:rPr>
        <w:t>«</w:t>
      </w:r>
      <w:r w:rsidRPr="00A74307">
        <w:rPr>
          <w:rFonts w:eastAsiaTheme="minorHAnsi"/>
          <w:szCs w:val="28"/>
          <w:lang w:bidi="ar-SA"/>
        </w:rPr>
        <w:t>Город Майкоп</w:t>
      </w:r>
      <w:r w:rsidR="00AA5BFA" w:rsidRPr="00A74307">
        <w:rPr>
          <w:rFonts w:eastAsiaTheme="minorHAnsi"/>
          <w:szCs w:val="28"/>
          <w:lang w:bidi="ar-SA"/>
        </w:rPr>
        <w:t>»</w:t>
      </w:r>
      <w:r w:rsidRPr="00A74307">
        <w:rPr>
          <w:rFonts w:eastAsiaTheme="minorHAnsi"/>
          <w:szCs w:val="28"/>
          <w:lang w:bidi="ar-SA"/>
        </w:rPr>
        <w:t xml:space="preserve"> составляет </w:t>
      </w:r>
      <w:r w:rsidR="00AA5BFA" w:rsidRPr="00A74307">
        <w:rPr>
          <w:rFonts w:eastAsiaTheme="minorHAnsi"/>
          <w:szCs w:val="28"/>
          <w:lang w:bidi="ar-SA"/>
        </w:rPr>
        <w:br/>
        <w:t>8</w:t>
      </w:r>
      <w:r w:rsidR="00A74307" w:rsidRPr="00A74307">
        <w:rPr>
          <w:rFonts w:eastAsiaTheme="minorHAnsi"/>
          <w:szCs w:val="28"/>
          <w:lang w:bidi="ar-SA"/>
        </w:rPr>
        <w:t>9</w:t>
      </w:r>
      <w:r w:rsidRPr="00A74307">
        <w:rPr>
          <w:rFonts w:eastAsiaTheme="minorHAnsi"/>
          <w:szCs w:val="28"/>
          <w:lang w:bidi="ar-SA"/>
        </w:rPr>
        <w:t> </w:t>
      </w:r>
      <w:r w:rsidR="00A74307" w:rsidRPr="00A74307">
        <w:rPr>
          <w:rFonts w:eastAsiaTheme="minorHAnsi"/>
          <w:szCs w:val="28"/>
          <w:lang w:bidi="ar-SA"/>
        </w:rPr>
        <w:t>044</w:t>
      </w:r>
      <w:r w:rsidRPr="00A74307">
        <w:rPr>
          <w:rFonts w:eastAsiaTheme="minorHAnsi"/>
          <w:szCs w:val="28"/>
          <w:lang w:bidi="ar-SA"/>
        </w:rPr>
        <w:t xml:space="preserve"> рубл</w:t>
      </w:r>
      <w:r w:rsidR="00A74307" w:rsidRPr="00A74307">
        <w:rPr>
          <w:rFonts w:eastAsiaTheme="minorHAnsi"/>
          <w:szCs w:val="28"/>
          <w:lang w:bidi="ar-SA"/>
        </w:rPr>
        <w:t>я</w:t>
      </w:r>
      <w:r w:rsidRPr="00A74307">
        <w:rPr>
          <w:rFonts w:eastAsiaTheme="minorHAnsi"/>
          <w:szCs w:val="28"/>
          <w:lang w:bidi="ar-SA"/>
        </w:rPr>
        <w:t>.</w:t>
      </w:r>
    </w:p>
    <w:p w:rsidR="00AA5BFA" w:rsidRDefault="00AA5BFA" w:rsidP="00FA3313">
      <w:pPr>
        <w:pStyle w:val="Standard"/>
        <w:spacing w:line="240" w:lineRule="auto"/>
        <w:ind w:firstLine="709"/>
        <w:jc w:val="both"/>
        <w:rPr>
          <w:rFonts w:eastAsiaTheme="minorHAnsi"/>
          <w:szCs w:val="28"/>
          <w:lang w:bidi="ar-SA"/>
        </w:rPr>
      </w:pPr>
    </w:p>
    <w:p w:rsidR="00866439" w:rsidRPr="00AA5BFA" w:rsidRDefault="00AA5BFA" w:rsidP="007A75EC">
      <w:pPr>
        <w:spacing w:before="0" w:after="0" w:line="240" w:lineRule="auto"/>
        <w:jc w:val="center"/>
        <w:rPr>
          <w:rFonts w:ascii="Times New Roman" w:hAnsi="Times New Roman"/>
          <w:noProof/>
          <w:sz w:val="28"/>
          <w:szCs w:val="28"/>
          <w:lang w:val="ru-RU" w:bidi="ar-SA"/>
        </w:rPr>
      </w:pPr>
      <w:r w:rsidRPr="00A0226F">
        <w:rPr>
          <w:rFonts w:eastAsia="Calibri"/>
          <w:noProof/>
          <w:lang w:val="ru-RU" w:eastAsia="ru-RU" w:bidi="ar-SA"/>
        </w:rPr>
        <w:drawing>
          <wp:inline distT="0" distB="0" distL="0" distR="0" wp14:anchorId="116D5176" wp14:editId="29DAE599">
            <wp:extent cx="5940425" cy="3362325"/>
            <wp:effectExtent l="0" t="0" r="317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3313" w:rsidRDefault="00FA3313" w:rsidP="007A75EC">
      <w:pPr>
        <w:spacing w:before="0" w:after="0" w:line="240" w:lineRule="auto"/>
        <w:jc w:val="center"/>
        <w:rPr>
          <w:rFonts w:ascii="Times New Roman" w:hAnsi="Times New Roman"/>
          <w:noProof/>
          <w:sz w:val="28"/>
          <w:szCs w:val="28"/>
          <w:lang w:val="ru-RU" w:bidi="ar-SA"/>
        </w:rPr>
      </w:pPr>
    </w:p>
    <w:p w:rsidR="00AA5BFA" w:rsidRPr="00AA5BFA" w:rsidRDefault="00AA5BFA" w:rsidP="007A75EC">
      <w:pPr>
        <w:spacing w:before="0" w:after="0" w:line="240" w:lineRule="auto"/>
        <w:jc w:val="center"/>
        <w:rPr>
          <w:rFonts w:ascii="Times New Roman" w:hAnsi="Times New Roman"/>
          <w:noProof/>
          <w:sz w:val="28"/>
          <w:szCs w:val="28"/>
          <w:lang w:val="ru-RU" w:bidi="ar-SA"/>
        </w:rPr>
      </w:pPr>
      <w:r w:rsidRPr="00A0226F">
        <w:rPr>
          <w:rFonts w:eastAsia="Calibri"/>
          <w:noProof/>
          <w:lang w:val="ru-RU" w:eastAsia="ru-RU" w:bidi="ar-SA"/>
        </w:rPr>
        <w:lastRenderedPageBreak/>
        <w:drawing>
          <wp:inline distT="0" distB="0" distL="0" distR="0" wp14:anchorId="4E37C521" wp14:editId="4C926EBC">
            <wp:extent cx="5940425" cy="3238500"/>
            <wp:effectExtent l="0" t="0" r="3175"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3313" w:rsidRPr="00155E7A" w:rsidRDefault="00FA3313" w:rsidP="007A75EC">
      <w:pPr>
        <w:spacing w:before="0" w:after="0" w:line="240" w:lineRule="auto"/>
        <w:jc w:val="center"/>
        <w:rPr>
          <w:rFonts w:ascii="Times New Roman" w:hAnsi="Times New Roman"/>
          <w:sz w:val="28"/>
          <w:szCs w:val="28"/>
          <w:lang w:val="ru-RU"/>
        </w:rPr>
      </w:pPr>
    </w:p>
    <w:p w:rsidR="00AA5BFA" w:rsidRPr="00AA5BFA" w:rsidRDefault="00AA5BFA" w:rsidP="00AA5BFA">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В</w:t>
      </w:r>
      <w:r w:rsidRPr="00AA5BFA">
        <w:rPr>
          <w:rFonts w:ascii="Times New Roman" w:hAnsi="Times New Roman"/>
          <w:sz w:val="28"/>
          <w:szCs w:val="28"/>
          <w:lang w:val="ru-RU"/>
        </w:rPr>
        <w:t xml:space="preserve"> течение 2022 года введено в эксплуатацию жилых домов общей площадью 111,323 тыс. м² (157,4 % к уровню 2021 года), из них построено населением 97,907 тыс. м² (или 165,0 % к уровню 2021 года), что составляет 87,9 % от общего объема жилья, введенного в отчетном 2022 году. </w:t>
      </w:r>
    </w:p>
    <w:p w:rsidR="00AA5BFA" w:rsidRPr="00AA5BFA" w:rsidRDefault="00AA5BFA" w:rsidP="00AA5BFA">
      <w:pPr>
        <w:spacing w:before="0" w:after="0" w:line="240" w:lineRule="auto"/>
        <w:ind w:firstLine="709"/>
        <w:jc w:val="both"/>
        <w:rPr>
          <w:rFonts w:ascii="Times New Roman" w:hAnsi="Times New Roman"/>
          <w:sz w:val="28"/>
          <w:szCs w:val="28"/>
          <w:lang w:val="ru-RU"/>
        </w:rPr>
      </w:pPr>
      <w:r w:rsidRPr="00AA5BFA">
        <w:rPr>
          <w:rFonts w:ascii="Times New Roman" w:hAnsi="Times New Roman"/>
          <w:sz w:val="28"/>
          <w:szCs w:val="28"/>
          <w:lang w:val="ru-RU"/>
        </w:rPr>
        <w:t>Размер жилой площади, приходящейся на одного человека, составляет 29,4 м ².</w:t>
      </w:r>
      <w:r>
        <w:rPr>
          <w:rFonts w:ascii="Times New Roman" w:hAnsi="Times New Roman"/>
          <w:sz w:val="28"/>
          <w:szCs w:val="28"/>
          <w:lang w:val="ru-RU"/>
        </w:rPr>
        <w:t xml:space="preserve"> </w:t>
      </w:r>
      <w:r w:rsidRPr="00AA5BFA">
        <w:rPr>
          <w:rFonts w:ascii="Times New Roman" w:hAnsi="Times New Roman"/>
          <w:sz w:val="28"/>
          <w:szCs w:val="28"/>
          <w:lang w:val="ru-RU"/>
        </w:rPr>
        <w:t>Удельный вес ветхого и аварийного жилого фонда по состоянию на 01.01.2023 составил 0,7 %.</w:t>
      </w:r>
    </w:p>
    <w:p w:rsidR="00AA5BFA" w:rsidRPr="00155E7A" w:rsidRDefault="00AA5BFA" w:rsidP="007A75EC">
      <w:pPr>
        <w:spacing w:before="0" w:after="0" w:line="240" w:lineRule="auto"/>
        <w:jc w:val="center"/>
        <w:rPr>
          <w:rFonts w:ascii="Times New Roman" w:hAnsi="Times New Roman"/>
          <w:sz w:val="28"/>
          <w:szCs w:val="28"/>
          <w:lang w:val="ru-RU"/>
        </w:rPr>
      </w:pPr>
    </w:p>
    <w:p w:rsidR="00347F6C" w:rsidRPr="00202E93" w:rsidRDefault="007A75EC" w:rsidP="007A75EC">
      <w:pPr>
        <w:spacing w:before="0" w:after="0" w:line="240" w:lineRule="auto"/>
        <w:jc w:val="center"/>
        <w:rPr>
          <w:rFonts w:ascii="Times New Roman" w:hAnsi="Times New Roman"/>
          <w:b/>
          <w:bCs/>
          <w:i/>
          <w:iCs/>
          <w:sz w:val="28"/>
          <w:szCs w:val="28"/>
          <w:lang w:val="ru-RU"/>
        </w:rPr>
      </w:pPr>
      <w:r w:rsidRPr="00202E93">
        <w:rPr>
          <w:rFonts w:ascii="Times New Roman" w:hAnsi="Times New Roman"/>
          <w:b/>
          <w:sz w:val="28"/>
          <w:szCs w:val="28"/>
          <w:lang w:val="ru-RU"/>
        </w:rPr>
        <w:t xml:space="preserve">7. </w:t>
      </w:r>
      <w:r w:rsidR="003157A4" w:rsidRPr="00202E93">
        <w:rPr>
          <w:rFonts w:ascii="Times New Roman" w:hAnsi="Times New Roman"/>
          <w:b/>
          <w:sz w:val="28"/>
          <w:szCs w:val="28"/>
          <w:lang w:val="ru-RU"/>
        </w:rPr>
        <w:t>ИНВЕСТИЦИОННАЯ ПОЛИТИКА</w:t>
      </w:r>
    </w:p>
    <w:p w:rsidR="00347F6C" w:rsidRPr="00155E7A" w:rsidRDefault="00347F6C" w:rsidP="00347F6C">
      <w:pPr>
        <w:spacing w:before="0" w:after="0" w:line="240" w:lineRule="auto"/>
        <w:ind w:left="644"/>
        <w:jc w:val="center"/>
        <w:rPr>
          <w:rFonts w:ascii="Times New Roman" w:hAnsi="Times New Roman"/>
          <w:sz w:val="28"/>
          <w:szCs w:val="28"/>
          <w:lang w:val="ru-RU" w:eastAsia="ru-RU"/>
        </w:rPr>
      </w:pPr>
    </w:p>
    <w:p w:rsidR="00347F6C" w:rsidRPr="00202E93" w:rsidRDefault="00852EB0" w:rsidP="00347F6C">
      <w:pPr>
        <w:spacing w:before="0" w:after="0" w:line="240" w:lineRule="auto"/>
        <w:ind w:left="644"/>
        <w:jc w:val="center"/>
        <w:rPr>
          <w:rFonts w:ascii="Times New Roman" w:hAnsi="Times New Roman"/>
          <w:b/>
          <w:i/>
          <w:sz w:val="28"/>
          <w:szCs w:val="28"/>
          <w:u w:val="single"/>
          <w:lang w:val="ru-RU" w:eastAsia="ru-RU"/>
        </w:rPr>
      </w:pPr>
      <w:r w:rsidRPr="00202E93">
        <w:rPr>
          <w:rFonts w:ascii="Times New Roman" w:hAnsi="Times New Roman"/>
          <w:b/>
          <w:i/>
          <w:sz w:val="28"/>
          <w:szCs w:val="28"/>
          <w:u w:val="single"/>
          <w:lang w:val="ru-RU" w:eastAsia="ru-RU"/>
        </w:rPr>
        <w:t>М</w:t>
      </w:r>
      <w:r w:rsidR="00347F6C" w:rsidRPr="00202E93">
        <w:rPr>
          <w:rFonts w:ascii="Times New Roman" w:hAnsi="Times New Roman"/>
          <w:b/>
          <w:i/>
          <w:sz w:val="28"/>
          <w:szCs w:val="28"/>
          <w:u w:val="single"/>
          <w:lang w:val="ru-RU" w:eastAsia="ru-RU"/>
        </w:rPr>
        <w:t>ероприятия по улучшению инвестиционного климата</w:t>
      </w:r>
    </w:p>
    <w:p w:rsidR="00B61FD3" w:rsidRPr="00155E7A" w:rsidRDefault="00B61FD3" w:rsidP="00347F6C">
      <w:pPr>
        <w:spacing w:before="0" w:after="0" w:line="240" w:lineRule="auto"/>
        <w:ind w:left="644"/>
        <w:jc w:val="center"/>
        <w:rPr>
          <w:rFonts w:ascii="Times New Roman" w:hAnsi="Times New Roman"/>
          <w:sz w:val="28"/>
          <w:szCs w:val="28"/>
          <w:lang w:val="ru-RU" w:eastAsia="ru-RU"/>
        </w:rPr>
      </w:pP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Процессы в области инвестиционной политики полностью определяются складывающейся экономической ситуацией в муниципальном образовании «Город Майкоп», процессами, происходящими в финансово-кредитной системе, производственной сфере, а также платежеспособностью предприятий и населения.</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Инвестиционная политика направлена на привлечение всех источников финансирования в экономику и социальную сферу (средства всех уровней бюджетов, внебюджетные источники, кредиты банков), цель которой - повышение жизненного уровня населения муниципального образования «Город Майкоп».</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Главными целями инвестиционного развития муниципального образования «Город Майкоп» являются:</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1) увеличение реального роста инвестиций в основной капитал в качестве вклада в достижение национальной цели развития "Достойный, эффективный труд и успешное предпринимательство";</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lastRenderedPageBreak/>
        <w:t>2) улучшение инвестиционного климата путем установления понятных и прозрачных условий ведения инвестиционной деятельности на территории муниципального образования «Город Майкоп».</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Основными перспективами развития муниципального образования «Город Майкоп» являются:</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 xml:space="preserve">1) развитие экономики за счет повышения глубины переработки сырья и создания продукции с высокой добавленной стоимостью; </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2) развитие энергетики;</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3) развитие логистической отрасли;</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развитие строительной сферы;</w:t>
      </w:r>
    </w:p>
    <w:p w:rsid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развитие сферы туризма и услуг</w:t>
      </w:r>
      <w:r>
        <w:rPr>
          <w:rFonts w:ascii="Times New Roman" w:hAnsi="Times New Roman"/>
          <w:sz w:val="28"/>
          <w:szCs w:val="28"/>
          <w:lang w:val="ru-RU" w:eastAsia="ru-RU"/>
        </w:rPr>
        <w:t>;</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5) международное и межмуниципальное сотрудничество.</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Взаимодействие с субъектами инвестиционной деятельности осуществляется на основе следующих принципов:</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1) приоритетность интересов населения муниципального образования «Город Майкоп»;</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2) равенство всех субъектов инвестиционной деятельности;</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3) вовлеченность субъектов инвестиционной деятельности в процессы принятия решений, касающихся вопросов улучшения инвестиционного климата в муниципальном образовании «Город Майкоп»;</w:t>
      </w:r>
    </w:p>
    <w:p w:rsidR="00450A5C" w:rsidRP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4) общедоступность официальной информации об инвестиционном климате в муниципальном образовании «Город Майкоп»;</w:t>
      </w:r>
    </w:p>
    <w:p w:rsidR="00450A5C" w:rsidRDefault="00450A5C" w:rsidP="00450A5C">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5) учет интересов сторон в целях сотрудничества органов власти и субъектов инвестиционной и предпринимательской деятельности.</w:t>
      </w:r>
    </w:p>
    <w:p w:rsidR="008336E7" w:rsidRDefault="008336E7" w:rsidP="008336E7">
      <w:pPr>
        <w:tabs>
          <w:tab w:val="left" w:pos="142"/>
        </w:tabs>
        <w:suppressAutoHyphens/>
        <w:spacing w:before="0" w:after="0" w:line="240" w:lineRule="auto"/>
        <w:ind w:firstLine="709"/>
        <w:jc w:val="both"/>
        <w:rPr>
          <w:rFonts w:ascii="Times New Roman" w:hAnsi="Times New Roman"/>
          <w:sz w:val="28"/>
          <w:szCs w:val="28"/>
          <w:lang w:val="ru-RU" w:eastAsia="ru-RU"/>
        </w:rPr>
      </w:pPr>
      <w:r w:rsidRPr="008336E7">
        <w:rPr>
          <w:rFonts w:ascii="Times New Roman" w:hAnsi="Times New Roman"/>
          <w:sz w:val="28"/>
          <w:szCs w:val="28"/>
          <w:lang w:val="ru-RU" w:eastAsia="ru-RU"/>
        </w:rPr>
        <w:t>Решение</w:t>
      </w:r>
      <w:r>
        <w:rPr>
          <w:rFonts w:ascii="Times New Roman" w:hAnsi="Times New Roman"/>
          <w:sz w:val="28"/>
          <w:szCs w:val="28"/>
          <w:lang w:val="ru-RU" w:eastAsia="ru-RU"/>
        </w:rPr>
        <w:t>м</w:t>
      </w:r>
      <w:r w:rsidRPr="008336E7">
        <w:rPr>
          <w:rFonts w:ascii="Times New Roman" w:hAnsi="Times New Roman"/>
          <w:sz w:val="28"/>
          <w:szCs w:val="28"/>
          <w:lang w:val="ru-RU" w:eastAsia="ru-RU"/>
        </w:rPr>
        <w:t xml:space="preserve"> Совета народных депутатов муниципального образования </w:t>
      </w:r>
      <w:r>
        <w:rPr>
          <w:rFonts w:ascii="Times New Roman" w:hAnsi="Times New Roman"/>
          <w:sz w:val="28"/>
          <w:szCs w:val="28"/>
          <w:lang w:val="ru-RU" w:eastAsia="ru-RU"/>
        </w:rPr>
        <w:t>«</w:t>
      </w:r>
      <w:r w:rsidRPr="008336E7">
        <w:rPr>
          <w:rFonts w:ascii="Times New Roman" w:hAnsi="Times New Roman"/>
          <w:sz w:val="28"/>
          <w:szCs w:val="28"/>
          <w:lang w:val="ru-RU" w:eastAsia="ru-RU"/>
        </w:rPr>
        <w:t>Город Майкоп</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Республики Адыгея от 28 января 2021 г. </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153-рс </w:t>
      </w:r>
      <w:r>
        <w:rPr>
          <w:rFonts w:ascii="Times New Roman" w:hAnsi="Times New Roman"/>
          <w:sz w:val="28"/>
          <w:szCs w:val="28"/>
          <w:lang w:val="ru-RU" w:eastAsia="ru-RU"/>
        </w:rPr>
        <w:t xml:space="preserve">утверждена </w:t>
      </w:r>
      <w:r w:rsidRPr="008336E7">
        <w:rPr>
          <w:rFonts w:ascii="Times New Roman" w:hAnsi="Times New Roman"/>
          <w:sz w:val="28"/>
          <w:szCs w:val="28"/>
          <w:lang w:val="ru-RU" w:eastAsia="ru-RU"/>
        </w:rPr>
        <w:t>Стратеги</w:t>
      </w:r>
      <w:r>
        <w:rPr>
          <w:rFonts w:ascii="Times New Roman" w:hAnsi="Times New Roman"/>
          <w:sz w:val="28"/>
          <w:szCs w:val="28"/>
          <w:lang w:val="ru-RU" w:eastAsia="ru-RU"/>
        </w:rPr>
        <w:t>я</w:t>
      </w:r>
      <w:r w:rsidRPr="008336E7">
        <w:rPr>
          <w:rFonts w:ascii="Times New Roman" w:hAnsi="Times New Roman"/>
          <w:sz w:val="28"/>
          <w:szCs w:val="28"/>
          <w:lang w:val="ru-RU" w:eastAsia="ru-RU"/>
        </w:rPr>
        <w:t xml:space="preserve"> социально-экономического развития муниципального образования </w:t>
      </w:r>
      <w:r>
        <w:rPr>
          <w:rFonts w:ascii="Times New Roman" w:hAnsi="Times New Roman"/>
          <w:sz w:val="28"/>
          <w:szCs w:val="28"/>
          <w:lang w:val="ru-RU" w:eastAsia="ru-RU"/>
        </w:rPr>
        <w:t>«</w:t>
      </w:r>
      <w:r w:rsidRPr="008336E7">
        <w:rPr>
          <w:rFonts w:ascii="Times New Roman" w:hAnsi="Times New Roman"/>
          <w:sz w:val="28"/>
          <w:szCs w:val="28"/>
          <w:lang w:val="ru-RU" w:eastAsia="ru-RU"/>
        </w:rPr>
        <w:t>Город Майкоп</w:t>
      </w:r>
      <w:r>
        <w:rPr>
          <w:rFonts w:ascii="Times New Roman" w:hAnsi="Times New Roman"/>
          <w:sz w:val="28"/>
          <w:szCs w:val="28"/>
          <w:lang w:val="ru-RU" w:eastAsia="ru-RU"/>
        </w:rPr>
        <w:t>»</w:t>
      </w:r>
      <w:r w:rsidRPr="008336E7">
        <w:rPr>
          <w:rFonts w:ascii="Times New Roman" w:hAnsi="Times New Roman"/>
          <w:sz w:val="28"/>
          <w:szCs w:val="28"/>
          <w:lang w:val="ru-RU" w:eastAsia="ru-RU"/>
        </w:rPr>
        <w:t xml:space="preserve"> до 2030 года</w:t>
      </w:r>
      <w:r>
        <w:rPr>
          <w:rFonts w:ascii="Times New Roman" w:hAnsi="Times New Roman"/>
          <w:sz w:val="28"/>
          <w:szCs w:val="28"/>
          <w:lang w:val="ru-RU" w:eastAsia="ru-RU"/>
        </w:rPr>
        <w:t>.</w:t>
      </w:r>
    </w:p>
    <w:p w:rsidR="0084500B" w:rsidRDefault="0084500B"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П</w:t>
      </w:r>
      <w:r w:rsidRPr="00485C59">
        <w:rPr>
          <w:rFonts w:ascii="Times New Roman" w:hAnsi="Times New Roman"/>
          <w:sz w:val="28"/>
          <w:szCs w:val="28"/>
          <w:lang w:val="ru-RU" w:eastAsia="ru-RU"/>
        </w:rPr>
        <w:t>остановлением Администрации муниципального образования «Город Майкоп» от 10.11.2022 № 1034</w:t>
      </w:r>
      <w:r>
        <w:rPr>
          <w:rFonts w:ascii="Times New Roman" w:hAnsi="Times New Roman"/>
          <w:sz w:val="28"/>
          <w:szCs w:val="28"/>
          <w:lang w:val="ru-RU" w:eastAsia="ru-RU"/>
        </w:rPr>
        <w:t xml:space="preserve"> у</w:t>
      </w:r>
      <w:r w:rsidRPr="00485C59">
        <w:rPr>
          <w:rFonts w:ascii="Times New Roman" w:hAnsi="Times New Roman"/>
          <w:sz w:val="28"/>
          <w:szCs w:val="28"/>
          <w:lang w:val="ru-RU" w:eastAsia="ru-RU"/>
        </w:rPr>
        <w:t>твержден План мероприятий по реализации Стратегии социально – экономического развития муниципального образования «Город Майкоп» до 2030 года</w:t>
      </w:r>
      <w:r>
        <w:rPr>
          <w:rFonts w:ascii="Times New Roman" w:hAnsi="Times New Roman"/>
          <w:sz w:val="28"/>
          <w:szCs w:val="28"/>
          <w:lang w:val="ru-RU" w:eastAsia="ru-RU"/>
        </w:rPr>
        <w:t xml:space="preserve">, </w:t>
      </w:r>
      <w:r w:rsidRPr="0084500B">
        <w:rPr>
          <w:rFonts w:ascii="Times New Roman" w:hAnsi="Times New Roman"/>
          <w:sz w:val="28"/>
          <w:szCs w:val="28"/>
          <w:lang w:val="ru-RU" w:eastAsia="ru-RU"/>
        </w:rPr>
        <w:t>содержащий стратегические цели (подцели), стратегические задачи социально – экономического развития муниципального образования «Город Майкоп», показатели (значения ключевых показателей) и ожидаемые результаты реализации Стратегии, комплекс мероприятий по реализации основных направлений Стратегии и перечень муниципальных программ, обеспечивающих достижение долгосрочных целей социально – экономического развития муниципального образования «Город Майкоп», указанных в Стратегии</w:t>
      </w:r>
      <w:r>
        <w:rPr>
          <w:rFonts w:ascii="Times New Roman" w:hAnsi="Times New Roman"/>
          <w:sz w:val="28"/>
          <w:szCs w:val="28"/>
          <w:lang w:val="ru-RU" w:eastAsia="ru-RU"/>
        </w:rPr>
        <w:t>.</w:t>
      </w:r>
    </w:p>
    <w:p w:rsidR="0084500B" w:rsidRPr="0084500B" w:rsidRDefault="00450A5C"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sidRPr="00450A5C">
        <w:rPr>
          <w:rFonts w:ascii="Times New Roman" w:hAnsi="Times New Roman"/>
          <w:sz w:val="28"/>
          <w:szCs w:val="28"/>
          <w:lang w:val="ru-RU" w:eastAsia="ru-RU"/>
        </w:rPr>
        <w:t xml:space="preserve">В рамках муниципальной программы «Экономическое развитие и формирование инвестиционной привлекательности муниципального образования «Город Майкоп» со сроком реализации на 2022-2026 годы предусмотрена подпрограмма «Развитие промышленного и инвестиционного сектора экономики», цель которой – развитие промышленного потенциала и создание условий для привлечения инвестиций в экономику муниципального </w:t>
      </w:r>
      <w:r w:rsidRPr="00450A5C">
        <w:rPr>
          <w:rFonts w:ascii="Times New Roman" w:hAnsi="Times New Roman"/>
          <w:sz w:val="28"/>
          <w:szCs w:val="28"/>
          <w:lang w:val="ru-RU" w:eastAsia="ru-RU"/>
        </w:rPr>
        <w:lastRenderedPageBreak/>
        <w:t>образования «Город Майкоп».</w:t>
      </w:r>
      <w:r w:rsidR="0084500B">
        <w:rPr>
          <w:rFonts w:ascii="Times New Roman" w:hAnsi="Times New Roman"/>
          <w:sz w:val="28"/>
          <w:szCs w:val="28"/>
          <w:lang w:val="ru-RU" w:eastAsia="ru-RU"/>
        </w:rPr>
        <w:t xml:space="preserve"> На </w:t>
      </w:r>
      <w:r w:rsidR="0084500B" w:rsidRPr="0084500B">
        <w:rPr>
          <w:rFonts w:ascii="Times New Roman" w:hAnsi="Times New Roman"/>
          <w:sz w:val="28"/>
          <w:szCs w:val="28"/>
          <w:lang w:val="ru-RU" w:eastAsia="ru-RU"/>
        </w:rPr>
        <w:t xml:space="preserve">реализацию </w:t>
      </w:r>
      <w:r w:rsidR="0084500B">
        <w:rPr>
          <w:rFonts w:ascii="Times New Roman" w:hAnsi="Times New Roman"/>
          <w:sz w:val="28"/>
          <w:szCs w:val="28"/>
          <w:lang w:val="ru-RU" w:eastAsia="ru-RU"/>
        </w:rPr>
        <w:t>данной подпрограммы</w:t>
      </w:r>
      <w:r w:rsidR="0084500B" w:rsidRPr="0084500B">
        <w:rPr>
          <w:rFonts w:ascii="Times New Roman" w:hAnsi="Times New Roman"/>
          <w:sz w:val="28"/>
          <w:szCs w:val="28"/>
          <w:lang w:val="ru-RU" w:eastAsia="ru-RU"/>
        </w:rPr>
        <w:t xml:space="preserve"> предусмотрено 365,2 тыс. рублей по следующим направлениям:</w:t>
      </w:r>
    </w:p>
    <w:p w:rsidR="0084500B" w:rsidRPr="0084500B" w:rsidRDefault="0084500B"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«Участие в международных и внутрироссийских экономических мероприятиях и поддержание связей с городами побратимами» в сумме </w:t>
      </w:r>
      <w:r w:rsidR="006200E6">
        <w:rPr>
          <w:rFonts w:ascii="Times New Roman" w:hAnsi="Times New Roman"/>
          <w:sz w:val="28"/>
          <w:szCs w:val="28"/>
          <w:lang w:val="ru-RU" w:eastAsia="ru-RU"/>
        </w:rPr>
        <w:br/>
      </w:r>
      <w:r w:rsidRPr="0084500B">
        <w:rPr>
          <w:rFonts w:ascii="Times New Roman" w:hAnsi="Times New Roman"/>
          <w:sz w:val="28"/>
          <w:szCs w:val="28"/>
          <w:lang w:val="ru-RU" w:eastAsia="ru-RU"/>
        </w:rPr>
        <w:t>186,2 тыс. рублей;</w:t>
      </w:r>
    </w:p>
    <w:p w:rsidR="0084500B" w:rsidRPr="0084500B" w:rsidRDefault="0084500B"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«Организация повышения квалификации руководителей и специалистов Администрации муниципального образования «Город Майкоп» в сумме 54,0 тыс. рублей;</w:t>
      </w:r>
    </w:p>
    <w:p w:rsidR="0084500B" w:rsidRPr="0084500B" w:rsidRDefault="0084500B"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«Разработка и изготовление презентационного материала» в сумме </w:t>
      </w:r>
      <w:r w:rsidR="006200E6">
        <w:rPr>
          <w:rFonts w:ascii="Times New Roman" w:hAnsi="Times New Roman"/>
          <w:sz w:val="28"/>
          <w:szCs w:val="28"/>
          <w:lang w:val="ru-RU" w:eastAsia="ru-RU"/>
        </w:rPr>
        <w:br/>
      </w:r>
      <w:r w:rsidRPr="0084500B">
        <w:rPr>
          <w:rFonts w:ascii="Times New Roman" w:hAnsi="Times New Roman"/>
          <w:sz w:val="28"/>
          <w:szCs w:val="28"/>
          <w:lang w:val="ru-RU" w:eastAsia="ru-RU"/>
        </w:rPr>
        <w:t>40,0 тыс. рублей;</w:t>
      </w:r>
    </w:p>
    <w:p w:rsidR="0084500B" w:rsidRPr="0084500B" w:rsidRDefault="0084500B" w:rsidP="0084500B">
      <w:pPr>
        <w:tabs>
          <w:tab w:val="left" w:pos="142"/>
        </w:tabs>
        <w:suppressAutoHyphens/>
        <w:spacing w:before="0" w:after="0" w:line="240" w:lineRule="auto"/>
        <w:ind w:firstLine="709"/>
        <w:jc w:val="both"/>
        <w:rPr>
          <w:rFonts w:ascii="Times New Roman" w:hAnsi="Times New Roman"/>
          <w:sz w:val="28"/>
          <w:szCs w:val="28"/>
          <w:lang w:val="ru-RU" w:eastAsia="ru-RU"/>
        </w:rPr>
      </w:pPr>
      <w:r w:rsidRPr="0084500B">
        <w:rPr>
          <w:rFonts w:ascii="Times New Roman" w:hAnsi="Times New Roman"/>
          <w:sz w:val="28"/>
          <w:szCs w:val="28"/>
          <w:lang w:val="ru-RU" w:eastAsia="ru-RU"/>
        </w:rPr>
        <w:t xml:space="preserve">- «Представительские расходы при внутренних и зарубежных поездках и встрече делегаций, в </w:t>
      </w:r>
      <w:proofErr w:type="spellStart"/>
      <w:r w:rsidRPr="0084500B">
        <w:rPr>
          <w:rFonts w:ascii="Times New Roman" w:hAnsi="Times New Roman"/>
          <w:sz w:val="28"/>
          <w:szCs w:val="28"/>
          <w:lang w:val="ru-RU" w:eastAsia="ru-RU"/>
        </w:rPr>
        <w:t>т.ч</w:t>
      </w:r>
      <w:proofErr w:type="spellEnd"/>
      <w:r w:rsidRPr="0084500B">
        <w:rPr>
          <w:rFonts w:ascii="Times New Roman" w:hAnsi="Times New Roman"/>
          <w:sz w:val="28"/>
          <w:szCs w:val="28"/>
          <w:lang w:val="ru-RU" w:eastAsia="ru-RU"/>
        </w:rPr>
        <w:t>. иностранных 85,0 тыс. рублей.</w:t>
      </w:r>
    </w:p>
    <w:p w:rsidR="006B13D9" w:rsidRDefault="006B13D9" w:rsidP="006B13D9">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xml:space="preserve">В соответствии с Указом Президента Российской Федерации </w:t>
      </w:r>
      <w:r>
        <w:rPr>
          <w:rFonts w:ascii="Times New Roman" w:hAnsi="Times New Roman"/>
          <w:sz w:val="28"/>
          <w:szCs w:val="28"/>
          <w:lang w:val="ru-RU" w:eastAsia="ru-RU"/>
        </w:rPr>
        <w:br/>
      </w:r>
      <w:r w:rsidRPr="006B13D9">
        <w:rPr>
          <w:rFonts w:ascii="Times New Roman" w:hAnsi="Times New Roman"/>
          <w:sz w:val="28"/>
          <w:szCs w:val="28"/>
          <w:lang w:val="ru-RU" w:eastAsia="ru-RU"/>
        </w:rPr>
        <w:t xml:space="preserve">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в рамках «Дерева целей» муниципальному образованию «Город Майкоп» </w:t>
      </w:r>
      <w:r>
        <w:rPr>
          <w:rFonts w:ascii="Times New Roman" w:hAnsi="Times New Roman"/>
          <w:sz w:val="28"/>
          <w:szCs w:val="28"/>
          <w:lang w:val="ru-RU" w:eastAsia="ru-RU"/>
        </w:rPr>
        <w:t xml:space="preserve">ежегодно </w:t>
      </w:r>
      <w:r w:rsidRPr="006B13D9">
        <w:rPr>
          <w:rFonts w:ascii="Times New Roman" w:hAnsi="Times New Roman"/>
          <w:sz w:val="28"/>
          <w:szCs w:val="28"/>
          <w:lang w:val="ru-RU" w:eastAsia="ru-RU"/>
        </w:rPr>
        <w:t>дов</w:t>
      </w:r>
      <w:r>
        <w:rPr>
          <w:rFonts w:ascii="Times New Roman" w:hAnsi="Times New Roman"/>
          <w:sz w:val="28"/>
          <w:szCs w:val="28"/>
          <w:lang w:val="ru-RU" w:eastAsia="ru-RU"/>
        </w:rPr>
        <w:t xml:space="preserve">одится </w:t>
      </w:r>
      <w:r w:rsidRPr="006B13D9">
        <w:rPr>
          <w:rFonts w:ascii="Times New Roman" w:hAnsi="Times New Roman"/>
          <w:sz w:val="28"/>
          <w:szCs w:val="28"/>
          <w:lang w:val="ru-RU" w:eastAsia="ru-RU"/>
        </w:rPr>
        <w:t>KPI-показатель «Объем инвестиций по крупным и средним предприятиям муниципального образования «Город Майкоп» (за исключением объема инвестиций филиала ПАО «</w:t>
      </w:r>
      <w:proofErr w:type="spellStart"/>
      <w:r w:rsidRPr="006B13D9">
        <w:rPr>
          <w:rFonts w:ascii="Times New Roman" w:hAnsi="Times New Roman"/>
          <w:sz w:val="28"/>
          <w:szCs w:val="28"/>
          <w:lang w:val="ru-RU" w:eastAsia="ru-RU"/>
        </w:rPr>
        <w:t>Россети</w:t>
      </w:r>
      <w:proofErr w:type="spellEnd"/>
      <w:r w:rsidRPr="006B13D9">
        <w:rPr>
          <w:rFonts w:ascii="Times New Roman" w:hAnsi="Times New Roman"/>
          <w:sz w:val="28"/>
          <w:szCs w:val="28"/>
          <w:lang w:val="ru-RU" w:eastAsia="ru-RU"/>
        </w:rPr>
        <w:t xml:space="preserve"> Кубань» Адыгейские электрические сети)»</w:t>
      </w:r>
      <w:r>
        <w:rPr>
          <w:rFonts w:ascii="Times New Roman" w:hAnsi="Times New Roman"/>
          <w:sz w:val="28"/>
          <w:szCs w:val="28"/>
          <w:lang w:val="ru-RU" w:eastAsia="ru-RU"/>
        </w:rPr>
        <w:t xml:space="preserve">. Данный </w:t>
      </w:r>
      <w:r w:rsidRPr="006B13D9">
        <w:rPr>
          <w:rFonts w:ascii="Times New Roman" w:hAnsi="Times New Roman"/>
          <w:sz w:val="28"/>
          <w:szCs w:val="28"/>
          <w:lang w:val="ru-RU" w:eastAsia="ru-RU"/>
        </w:rPr>
        <w:t xml:space="preserve">KPI </w:t>
      </w:r>
      <w:r>
        <w:rPr>
          <w:rFonts w:ascii="Times New Roman" w:hAnsi="Times New Roman"/>
          <w:sz w:val="28"/>
          <w:szCs w:val="28"/>
          <w:lang w:val="ru-RU" w:eastAsia="ru-RU"/>
        </w:rPr>
        <w:t xml:space="preserve">– показатель </w:t>
      </w:r>
      <w:r w:rsidRPr="006B13D9">
        <w:rPr>
          <w:rFonts w:ascii="Times New Roman" w:hAnsi="Times New Roman"/>
          <w:sz w:val="28"/>
          <w:szCs w:val="28"/>
          <w:lang w:val="ru-RU" w:eastAsia="ru-RU"/>
        </w:rPr>
        <w:t>формируется исключительно за счет сведений о фактических объемах инвестиций в основной капитал крупными и средними предприятиями (без субъектов малого предпринимательства), которые подлежат включению в ежеквартальную форму статистической отчётности № П-2 «Сведения об инвестициях в нефинансовые активы» (далее - форма П-2), утвержденной приказом Росстата от 30.07.2021 № 464 (ред. от 17.12.2021 № 925).</w:t>
      </w:r>
    </w:p>
    <w:p w:rsidR="006B13D9" w:rsidRPr="006B13D9" w:rsidRDefault="005C136E" w:rsidP="006B13D9">
      <w:pPr>
        <w:tabs>
          <w:tab w:val="left" w:pos="142"/>
        </w:tabs>
        <w:suppressAutoHyphens/>
        <w:spacing w:before="0" w:after="0" w:line="240" w:lineRule="auto"/>
        <w:ind w:firstLine="709"/>
        <w:jc w:val="both"/>
        <w:rPr>
          <w:rFonts w:ascii="Times New Roman" w:hAnsi="Times New Roman"/>
          <w:sz w:val="28"/>
          <w:szCs w:val="28"/>
          <w:lang w:val="ru-RU" w:eastAsia="ru-RU"/>
        </w:rPr>
      </w:pPr>
      <w:r>
        <w:rPr>
          <w:rFonts w:ascii="Times New Roman" w:hAnsi="Times New Roman"/>
          <w:sz w:val="28"/>
          <w:szCs w:val="28"/>
          <w:lang w:val="ru-RU" w:eastAsia="ru-RU"/>
        </w:rPr>
        <w:t>О</w:t>
      </w:r>
      <w:r w:rsidR="006B13D9" w:rsidRPr="006B13D9">
        <w:rPr>
          <w:rFonts w:ascii="Times New Roman" w:hAnsi="Times New Roman"/>
          <w:sz w:val="28"/>
          <w:szCs w:val="28"/>
          <w:lang w:val="ru-RU" w:eastAsia="ru-RU"/>
        </w:rPr>
        <w:t xml:space="preserve">бъем инвестиций в основной капитал по крупным и средним предприятиям по итогам 2022 года вышел на уровень 2020 года и составил </w:t>
      </w:r>
      <w:r>
        <w:rPr>
          <w:rFonts w:ascii="Times New Roman" w:hAnsi="Times New Roman"/>
          <w:sz w:val="28"/>
          <w:szCs w:val="28"/>
          <w:lang w:val="ru-RU" w:eastAsia="ru-RU"/>
        </w:rPr>
        <w:br/>
      </w:r>
      <w:r w:rsidR="00B63A6F">
        <w:rPr>
          <w:rFonts w:ascii="Times New Roman" w:hAnsi="Times New Roman"/>
          <w:sz w:val="28"/>
          <w:szCs w:val="28"/>
          <w:lang w:val="ru-RU" w:eastAsia="ru-RU"/>
        </w:rPr>
        <w:t>7 773,7 млн</w:t>
      </w:r>
      <w:r w:rsidR="006B13D9" w:rsidRPr="006B13D9">
        <w:rPr>
          <w:rFonts w:ascii="Times New Roman" w:hAnsi="Times New Roman"/>
          <w:sz w:val="28"/>
          <w:szCs w:val="28"/>
          <w:lang w:val="ru-RU" w:eastAsia="ru-RU"/>
        </w:rPr>
        <w:t xml:space="preserve"> рублей или 127,4 % к 2021 году, в том числе:</w:t>
      </w:r>
    </w:p>
    <w:p w:rsidR="006B13D9" w:rsidRPr="006B13D9" w:rsidRDefault="006B13D9" w:rsidP="006B13D9">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собственные средства предприятий – 2 041,7 млн рублей (26,3 %);</w:t>
      </w:r>
    </w:p>
    <w:p w:rsidR="007421AC" w:rsidRDefault="006B13D9" w:rsidP="006B13D9">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привлеченные средства – 5 732,0 млн рублей (73,7 %), из них 73,1 %</w:t>
      </w:r>
      <w:r w:rsidR="007421AC">
        <w:rPr>
          <w:rFonts w:ascii="Times New Roman" w:hAnsi="Times New Roman"/>
          <w:sz w:val="28"/>
          <w:szCs w:val="28"/>
          <w:lang w:val="ru-RU" w:eastAsia="ru-RU"/>
        </w:rPr>
        <w:t xml:space="preserve"> </w:t>
      </w:r>
    </w:p>
    <w:p w:rsidR="006B13D9" w:rsidRPr="006B13D9" w:rsidRDefault="006B13D9" w:rsidP="006B13D9">
      <w:pPr>
        <w:tabs>
          <w:tab w:val="left" w:pos="142"/>
        </w:tabs>
        <w:suppressAutoHyphens/>
        <w:spacing w:before="0" w:after="0" w:line="240" w:lineRule="auto"/>
        <w:ind w:firstLine="709"/>
        <w:jc w:val="both"/>
        <w:rPr>
          <w:rFonts w:ascii="Times New Roman" w:hAnsi="Times New Roman"/>
          <w:sz w:val="28"/>
          <w:szCs w:val="28"/>
          <w:lang w:val="ru-RU" w:eastAsia="ru-RU"/>
        </w:rPr>
      </w:pPr>
      <w:r w:rsidRPr="006B13D9">
        <w:rPr>
          <w:rFonts w:ascii="Times New Roman" w:hAnsi="Times New Roman"/>
          <w:sz w:val="28"/>
          <w:szCs w:val="28"/>
          <w:lang w:val="ru-RU" w:eastAsia="ru-RU"/>
        </w:rPr>
        <w:t xml:space="preserve">(4 190,9 млн рублей) – бюджетные средства. </w:t>
      </w:r>
    </w:p>
    <w:p w:rsidR="005C136E" w:rsidRDefault="005C136E" w:rsidP="005C136E">
      <w:pPr>
        <w:tabs>
          <w:tab w:val="left" w:pos="142"/>
        </w:tabs>
        <w:suppressAutoHyphens/>
        <w:spacing w:before="0" w:after="0" w:line="240" w:lineRule="auto"/>
        <w:ind w:firstLine="709"/>
        <w:jc w:val="both"/>
        <w:rPr>
          <w:rFonts w:ascii="Times New Roman" w:hAnsi="Times New Roman"/>
          <w:sz w:val="28"/>
          <w:szCs w:val="28"/>
          <w:lang w:val="ru-RU" w:eastAsia="ru-RU"/>
        </w:rPr>
      </w:pPr>
    </w:p>
    <w:p w:rsidR="007421AC" w:rsidRPr="00E82ACC" w:rsidRDefault="007421AC" w:rsidP="007421AC">
      <w:pPr>
        <w:spacing w:before="0" w:after="0" w:line="240" w:lineRule="auto"/>
        <w:jc w:val="center"/>
        <w:rPr>
          <w:rFonts w:ascii="Times New Roman" w:hAnsi="Times New Roman"/>
          <w:b/>
          <w:sz w:val="28"/>
          <w:szCs w:val="28"/>
          <w:u w:val="single"/>
          <w:lang w:val="ru-RU"/>
        </w:rPr>
      </w:pPr>
      <w:r w:rsidRPr="00E82ACC">
        <w:rPr>
          <w:rFonts w:ascii="Times New Roman" w:hAnsi="Times New Roman"/>
          <w:b/>
          <w:sz w:val="28"/>
          <w:szCs w:val="28"/>
          <w:u w:val="single"/>
          <w:lang w:val="ru-RU"/>
        </w:rPr>
        <w:t xml:space="preserve">Мониторинг достижения </w:t>
      </w:r>
      <w:r w:rsidRPr="00E82ACC">
        <w:rPr>
          <w:rFonts w:ascii="Times New Roman" w:hAnsi="Times New Roman"/>
          <w:b/>
          <w:sz w:val="28"/>
          <w:szCs w:val="28"/>
          <w:u w:val="single"/>
        </w:rPr>
        <w:t>KPI</w:t>
      </w:r>
      <w:r w:rsidRPr="00E82ACC">
        <w:rPr>
          <w:rFonts w:ascii="Times New Roman" w:hAnsi="Times New Roman"/>
          <w:b/>
          <w:sz w:val="28"/>
          <w:szCs w:val="28"/>
          <w:u w:val="single"/>
          <w:lang w:val="ru-RU"/>
        </w:rPr>
        <w:t xml:space="preserve"> за период 2020 – 2022 гг.:</w:t>
      </w:r>
    </w:p>
    <w:p w:rsidR="007421AC" w:rsidRDefault="00781911" w:rsidP="00781911">
      <w:pPr>
        <w:tabs>
          <w:tab w:val="left" w:pos="142"/>
        </w:tabs>
        <w:suppressAutoHyphens/>
        <w:spacing w:before="0" w:after="0" w:line="240" w:lineRule="auto"/>
        <w:ind w:firstLine="709"/>
        <w:jc w:val="right"/>
        <w:rPr>
          <w:rFonts w:ascii="Times New Roman" w:hAnsi="Times New Roman"/>
          <w:sz w:val="28"/>
          <w:szCs w:val="28"/>
          <w:lang w:val="ru-RU" w:eastAsia="ru-RU"/>
        </w:rPr>
      </w:pPr>
      <w:r>
        <w:rPr>
          <w:rFonts w:ascii="Times New Roman" w:hAnsi="Times New Roman"/>
          <w:sz w:val="28"/>
          <w:szCs w:val="28"/>
          <w:lang w:val="ru-RU" w:eastAsia="ru-RU"/>
        </w:rPr>
        <w:t>млн руб.</w:t>
      </w:r>
    </w:p>
    <w:tbl>
      <w:tblPr>
        <w:tblW w:w="9243" w:type="dxa"/>
        <w:tblInd w:w="108" w:type="dxa"/>
        <w:tblLook w:val="04A0" w:firstRow="1" w:lastRow="0" w:firstColumn="1" w:lastColumn="0" w:noHBand="0" w:noVBand="1"/>
      </w:tblPr>
      <w:tblGrid>
        <w:gridCol w:w="3573"/>
        <w:gridCol w:w="1461"/>
        <w:gridCol w:w="1374"/>
        <w:gridCol w:w="1418"/>
        <w:gridCol w:w="1417"/>
      </w:tblGrid>
      <w:tr w:rsidR="007421AC" w:rsidRPr="005C136E" w:rsidTr="00096E67">
        <w:trPr>
          <w:trHeight w:val="383"/>
        </w:trPr>
        <w:tc>
          <w:tcPr>
            <w:tcW w:w="3573"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7421AC" w:rsidRPr="005C136E" w:rsidRDefault="007421AC" w:rsidP="00096E67">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 xml:space="preserve">Наименование KPI </w:t>
            </w:r>
          </w:p>
        </w:tc>
        <w:tc>
          <w:tcPr>
            <w:tcW w:w="1461"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7421AC" w:rsidRPr="005C136E" w:rsidRDefault="007421AC" w:rsidP="00096E67">
            <w:pPr>
              <w:spacing w:before="0" w:after="0" w:line="240" w:lineRule="auto"/>
              <w:jc w:val="center"/>
              <w:rPr>
                <w:rFonts w:ascii="Times New Roman" w:hAnsi="Times New Roman"/>
                <w:b/>
                <w:bCs/>
                <w:color w:val="000000"/>
                <w:sz w:val="24"/>
                <w:szCs w:val="24"/>
                <w:lang w:val="ru-RU" w:eastAsia="ru-RU" w:bidi="ar-SA"/>
              </w:rPr>
            </w:pPr>
          </w:p>
        </w:tc>
        <w:tc>
          <w:tcPr>
            <w:tcW w:w="1374"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7421AC" w:rsidRPr="005C136E" w:rsidRDefault="007421AC" w:rsidP="00096E67">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w:t>
            </w:r>
            <w:r>
              <w:rPr>
                <w:rFonts w:ascii="Times New Roman" w:hAnsi="Times New Roman"/>
                <w:b/>
                <w:bCs/>
                <w:color w:val="000000"/>
                <w:sz w:val="24"/>
                <w:szCs w:val="24"/>
                <w:lang w:val="ru-RU" w:eastAsia="ru-RU" w:bidi="ar-SA"/>
              </w:rPr>
              <w:t>0</w:t>
            </w:r>
            <w:r w:rsidRPr="005C136E">
              <w:rPr>
                <w:rFonts w:ascii="Times New Roman" w:hAnsi="Times New Roman"/>
                <w:b/>
                <w:bCs/>
                <w:color w:val="000000"/>
                <w:sz w:val="24"/>
                <w:szCs w:val="24"/>
                <w:lang w:val="ru-RU" w:eastAsia="ru-RU" w:bidi="ar-SA"/>
              </w:rPr>
              <w:t xml:space="preserve">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2DCDB"/>
            <w:vAlign w:val="center"/>
          </w:tcPr>
          <w:p w:rsidR="007421AC" w:rsidRPr="005C136E" w:rsidRDefault="007421AC" w:rsidP="00096E67">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w:t>
            </w:r>
            <w:r>
              <w:rPr>
                <w:rFonts w:ascii="Times New Roman" w:hAnsi="Times New Roman"/>
                <w:b/>
                <w:bCs/>
                <w:color w:val="000000"/>
                <w:sz w:val="24"/>
                <w:szCs w:val="24"/>
                <w:lang w:val="ru-RU" w:eastAsia="ru-RU" w:bidi="ar-SA"/>
              </w:rPr>
              <w:t>1</w:t>
            </w:r>
            <w:r w:rsidRPr="005C136E">
              <w:rPr>
                <w:rFonts w:ascii="Times New Roman" w:hAnsi="Times New Roman"/>
                <w:b/>
                <w:bCs/>
                <w:color w:val="000000"/>
                <w:sz w:val="24"/>
                <w:szCs w:val="24"/>
                <w:lang w:val="ru-RU" w:eastAsia="ru-RU" w:bidi="ar-SA"/>
              </w:rPr>
              <w:t xml:space="preserve">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2DCDB"/>
            <w:vAlign w:val="center"/>
          </w:tcPr>
          <w:p w:rsidR="007421AC" w:rsidRPr="005C136E" w:rsidRDefault="007421AC" w:rsidP="00096E67">
            <w:pPr>
              <w:spacing w:before="0" w:after="0" w:line="240" w:lineRule="auto"/>
              <w:jc w:val="center"/>
              <w:rPr>
                <w:rFonts w:ascii="Times New Roman" w:hAnsi="Times New Roman"/>
                <w:b/>
                <w:bCs/>
                <w:color w:val="000000"/>
                <w:sz w:val="24"/>
                <w:szCs w:val="24"/>
                <w:lang w:val="ru-RU" w:eastAsia="ru-RU" w:bidi="ar-SA"/>
              </w:rPr>
            </w:pPr>
            <w:r w:rsidRPr="005C136E">
              <w:rPr>
                <w:rFonts w:ascii="Times New Roman" w:hAnsi="Times New Roman"/>
                <w:b/>
                <w:bCs/>
                <w:color w:val="000000"/>
                <w:sz w:val="24"/>
                <w:szCs w:val="24"/>
                <w:lang w:val="ru-RU" w:eastAsia="ru-RU" w:bidi="ar-SA"/>
              </w:rPr>
              <w:t>Значения KPI на 2022 г</w:t>
            </w:r>
            <w:r>
              <w:rPr>
                <w:rFonts w:ascii="Times New Roman" w:hAnsi="Times New Roman"/>
                <w:b/>
                <w:bCs/>
                <w:color w:val="000000"/>
                <w:sz w:val="24"/>
                <w:szCs w:val="24"/>
                <w:lang w:val="ru-RU" w:eastAsia="ru-RU" w:bidi="ar-SA"/>
              </w:rPr>
              <w:t>.</w:t>
            </w:r>
            <w:r w:rsidRPr="005C136E">
              <w:rPr>
                <w:rFonts w:ascii="Times New Roman" w:hAnsi="Times New Roman"/>
                <w:b/>
                <w:bCs/>
                <w:color w:val="000000"/>
                <w:sz w:val="24"/>
                <w:szCs w:val="24"/>
                <w:lang w:val="ru-RU" w:eastAsia="ru-RU" w:bidi="ar-SA"/>
              </w:rPr>
              <w:t xml:space="preserve"> </w:t>
            </w:r>
          </w:p>
        </w:tc>
      </w:tr>
      <w:tr w:rsidR="007421AC" w:rsidRPr="005C136E" w:rsidTr="00096E67">
        <w:trPr>
          <w:trHeight w:val="505"/>
        </w:trPr>
        <w:tc>
          <w:tcPr>
            <w:tcW w:w="3573" w:type="dxa"/>
            <w:vMerge w:val="restart"/>
            <w:tcBorders>
              <w:top w:val="single" w:sz="4" w:space="0" w:color="auto"/>
              <w:left w:val="single" w:sz="4" w:space="0" w:color="auto"/>
              <w:bottom w:val="single" w:sz="4" w:space="0" w:color="auto"/>
              <w:right w:val="single" w:sz="4" w:space="0" w:color="auto"/>
            </w:tcBorders>
            <w:shd w:val="clear" w:color="000000" w:fill="EBF1DE"/>
            <w:vAlign w:val="center"/>
            <w:hideMark/>
          </w:tcPr>
          <w:p w:rsidR="007421AC" w:rsidRPr="005C136E" w:rsidRDefault="007421AC" w:rsidP="00096E67">
            <w:pPr>
              <w:spacing w:before="0" w:after="0" w:line="240" w:lineRule="auto"/>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Объем инвестиций по крупным и средним предприятиям по МО «Город Майкоп» (за исключением объема инвестиций филиала ПАО «</w:t>
            </w:r>
            <w:proofErr w:type="spellStart"/>
            <w:r w:rsidRPr="005C136E">
              <w:rPr>
                <w:rFonts w:ascii="Times New Roman" w:hAnsi="Times New Roman"/>
                <w:color w:val="000000"/>
                <w:sz w:val="24"/>
                <w:szCs w:val="24"/>
                <w:lang w:val="ru-RU" w:eastAsia="ru-RU" w:bidi="ar-SA"/>
              </w:rPr>
              <w:t>Россети</w:t>
            </w:r>
            <w:proofErr w:type="spellEnd"/>
            <w:r w:rsidRPr="005C136E">
              <w:rPr>
                <w:rFonts w:ascii="Times New Roman" w:hAnsi="Times New Roman"/>
                <w:color w:val="000000"/>
                <w:sz w:val="24"/>
                <w:szCs w:val="24"/>
                <w:lang w:val="ru-RU" w:eastAsia="ru-RU" w:bidi="ar-SA"/>
              </w:rPr>
              <w:t xml:space="preserve"> Кубань») </w:t>
            </w:r>
          </w:p>
        </w:tc>
        <w:tc>
          <w:tcPr>
            <w:tcW w:w="1461" w:type="dxa"/>
            <w:tcBorders>
              <w:top w:val="single" w:sz="4" w:space="0" w:color="auto"/>
              <w:left w:val="nil"/>
              <w:bottom w:val="single" w:sz="4" w:space="0" w:color="auto"/>
              <w:right w:val="single" w:sz="4" w:space="0" w:color="auto"/>
            </w:tcBorders>
            <w:shd w:val="clear" w:color="000000" w:fill="EBF1DE"/>
            <w:vAlign w:val="center"/>
            <w:hideMark/>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план</w:t>
            </w:r>
          </w:p>
        </w:tc>
        <w:tc>
          <w:tcPr>
            <w:tcW w:w="1374" w:type="dxa"/>
            <w:tcBorders>
              <w:top w:val="single" w:sz="4" w:space="0" w:color="auto"/>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3 130,0</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2E3878">
              <w:rPr>
                <w:rFonts w:ascii="Times New Roman" w:hAnsi="Times New Roman"/>
                <w:color w:val="000000"/>
                <w:sz w:val="24"/>
                <w:szCs w:val="24"/>
                <w:lang w:val="ru-RU" w:eastAsia="ru-RU" w:bidi="ar-SA"/>
              </w:rPr>
              <w:t>6</w:t>
            </w:r>
            <w:r>
              <w:rPr>
                <w:rFonts w:ascii="Times New Roman" w:hAnsi="Times New Roman"/>
                <w:color w:val="000000"/>
                <w:sz w:val="24"/>
                <w:szCs w:val="24"/>
                <w:lang w:val="ru-RU" w:eastAsia="ru-RU" w:bidi="ar-SA"/>
              </w:rPr>
              <w:t xml:space="preserve"> </w:t>
            </w:r>
            <w:r w:rsidRPr="002E3878">
              <w:rPr>
                <w:rFonts w:ascii="Times New Roman" w:hAnsi="Times New Roman"/>
                <w:color w:val="000000"/>
                <w:sz w:val="24"/>
                <w:szCs w:val="24"/>
                <w:lang w:val="ru-RU" w:eastAsia="ru-RU" w:bidi="ar-SA"/>
              </w:rPr>
              <w:t>684,5</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6 958,70</w:t>
            </w:r>
          </w:p>
        </w:tc>
      </w:tr>
      <w:tr w:rsidR="007421AC" w:rsidRPr="005C136E" w:rsidTr="00096E67">
        <w:trPr>
          <w:trHeight w:val="539"/>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7421AC" w:rsidRPr="005C136E" w:rsidRDefault="007421AC" w:rsidP="00096E67">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факт</w:t>
            </w:r>
          </w:p>
        </w:tc>
        <w:tc>
          <w:tcPr>
            <w:tcW w:w="1374" w:type="dxa"/>
            <w:tcBorders>
              <w:top w:val="nil"/>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7 783,9</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6 102,2</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7 773,70</w:t>
            </w:r>
          </w:p>
        </w:tc>
      </w:tr>
      <w:tr w:rsidR="007421AC" w:rsidRPr="005C136E" w:rsidTr="00096E67">
        <w:trPr>
          <w:trHeight w:val="466"/>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7421AC" w:rsidRPr="005C136E" w:rsidRDefault="007421AC" w:rsidP="00096E67">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proofErr w:type="spellStart"/>
            <w:r w:rsidRPr="005C136E">
              <w:rPr>
                <w:rFonts w:ascii="Times New Roman" w:hAnsi="Times New Roman"/>
                <w:color w:val="000000"/>
                <w:sz w:val="24"/>
                <w:szCs w:val="24"/>
                <w:lang w:val="ru-RU" w:eastAsia="ru-RU" w:bidi="ar-SA"/>
              </w:rPr>
              <w:t>абс</w:t>
            </w:r>
            <w:proofErr w:type="spellEnd"/>
            <w:r w:rsidRPr="005C136E">
              <w:rPr>
                <w:rFonts w:ascii="Times New Roman" w:hAnsi="Times New Roman"/>
                <w:color w:val="000000"/>
                <w:sz w:val="24"/>
                <w:szCs w:val="24"/>
                <w:lang w:val="ru-RU" w:eastAsia="ru-RU" w:bidi="ar-SA"/>
              </w:rPr>
              <w:t>. отклонение</w:t>
            </w:r>
          </w:p>
        </w:tc>
        <w:tc>
          <w:tcPr>
            <w:tcW w:w="1374" w:type="dxa"/>
            <w:tcBorders>
              <w:top w:val="nil"/>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4 653,9</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-582,3</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815,00</w:t>
            </w:r>
          </w:p>
        </w:tc>
      </w:tr>
      <w:tr w:rsidR="007421AC" w:rsidRPr="005C136E" w:rsidTr="00096E67">
        <w:trPr>
          <w:trHeight w:val="499"/>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7421AC" w:rsidRPr="005C136E" w:rsidRDefault="007421AC" w:rsidP="00096E67">
            <w:pPr>
              <w:spacing w:before="0" w:after="0" w:line="240" w:lineRule="auto"/>
              <w:rPr>
                <w:rFonts w:ascii="Times New Roman" w:hAnsi="Times New Roman"/>
                <w:color w:val="000000"/>
                <w:sz w:val="24"/>
                <w:szCs w:val="24"/>
                <w:lang w:val="ru-RU" w:eastAsia="ru-RU" w:bidi="ar-SA"/>
              </w:rPr>
            </w:pPr>
          </w:p>
        </w:tc>
        <w:tc>
          <w:tcPr>
            <w:tcW w:w="1461" w:type="dxa"/>
            <w:tcBorders>
              <w:top w:val="nil"/>
              <w:left w:val="nil"/>
              <w:bottom w:val="single" w:sz="4" w:space="0" w:color="auto"/>
              <w:right w:val="single" w:sz="4" w:space="0" w:color="auto"/>
            </w:tcBorders>
            <w:shd w:val="clear" w:color="000000" w:fill="EBF1DE"/>
            <w:vAlign w:val="center"/>
            <w:hideMark/>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 выполнения</w:t>
            </w:r>
          </w:p>
        </w:tc>
        <w:tc>
          <w:tcPr>
            <w:tcW w:w="1374" w:type="dxa"/>
            <w:tcBorders>
              <w:top w:val="nil"/>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248,7</w:t>
            </w:r>
          </w:p>
        </w:tc>
        <w:tc>
          <w:tcPr>
            <w:tcW w:w="1418" w:type="dxa"/>
            <w:tcBorders>
              <w:top w:val="single" w:sz="4" w:space="0" w:color="auto"/>
              <w:left w:val="nil"/>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Pr>
                <w:rFonts w:ascii="Times New Roman" w:hAnsi="Times New Roman"/>
                <w:color w:val="000000"/>
                <w:sz w:val="24"/>
                <w:szCs w:val="24"/>
                <w:lang w:val="ru-RU" w:eastAsia="ru-RU" w:bidi="ar-SA"/>
              </w:rPr>
              <w:t>91,3</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tcPr>
          <w:p w:rsidR="007421AC" w:rsidRPr="005C136E" w:rsidRDefault="007421AC" w:rsidP="00096E67">
            <w:pPr>
              <w:spacing w:before="0" w:after="0" w:line="240" w:lineRule="auto"/>
              <w:jc w:val="center"/>
              <w:rPr>
                <w:rFonts w:ascii="Times New Roman" w:hAnsi="Times New Roman"/>
                <w:color w:val="000000"/>
                <w:sz w:val="24"/>
                <w:szCs w:val="24"/>
                <w:lang w:val="ru-RU" w:eastAsia="ru-RU" w:bidi="ar-SA"/>
              </w:rPr>
            </w:pPr>
            <w:r w:rsidRPr="005C136E">
              <w:rPr>
                <w:rFonts w:ascii="Times New Roman" w:hAnsi="Times New Roman"/>
                <w:color w:val="000000"/>
                <w:sz w:val="24"/>
                <w:szCs w:val="24"/>
                <w:lang w:val="ru-RU" w:eastAsia="ru-RU" w:bidi="ar-SA"/>
              </w:rPr>
              <w:t>111,7</w:t>
            </w:r>
          </w:p>
        </w:tc>
      </w:tr>
    </w:tbl>
    <w:p w:rsidR="006B13D9" w:rsidRPr="005C136E" w:rsidRDefault="006B13D9" w:rsidP="005C136E">
      <w:pPr>
        <w:tabs>
          <w:tab w:val="left" w:pos="142"/>
        </w:tabs>
        <w:suppressAutoHyphens/>
        <w:spacing w:before="0" w:after="0" w:line="240" w:lineRule="auto"/>
        <w:jc w:val="center"/>
        <w:rPr>
          <w:rFonts w:ascii="Times New Roman" w:hAnsi="Times New Roman"/>
          <w:b/>
          <w:sz w:val="28"/>
          <w:szCs w:val="28"/>
          <w:u w:val="single"/>
          <w:lang w:val="ru-RU" w:eastAsia="ru-RU"/>
        </w:rPr>
      </w:pPr>
      <w:r w:rsidRPr="005C136E">
        <w:rPr>
          <w:rFonts w:ascii="Times New Roman" w:hAnsi="Times New Roman"/>
          <w:b/>
          <w:sz w:val="28"/>
          <w:szCs w:val="28"/>
          <w:u w:val="single"/>
          <w:lang w:val="ru-RU" w:eastAsia="ru-RU"/>
        </w:rPr>
        <w:lastRenderedPageBreak/>
        <w:t>Динамика объема инвестиций в основной капитал по годам</w:t>
      </w:r>
      <w:r w:rsidR="005C136E" w:rsidRPr="005C136E">
        <w:rPr>
          <w:rFonts w:ascii="Times New Roman" w:hAnsi="Times New Roman"/>
          <w:b/>
          <w:sz w:val="28"/>
          <w:szCs w:val="28"/>
          <w:u w:val="single"/>
          <w:lang w:val="ru-RU" w:eastAsia="ru-RU"/>
        </w:rPr>
        <w:t>:</w:t>
      </w:r>
    </w:p>
    <w:p w:rsidR="006B13D9" w:rsidRPr="00155E7A" w:rsidRDefault="006B13D9" w:rsidP="006B13D9">
      <w:pPr>
        <w:tabs>
          <w:tab w:val="left" w:pos="142"/>
        </w:tabs>
        <w:suppressAutoHyphens/>
        <w:spacing w:before="0" w:after="0" w:line="240" w:lineRule="auto"/>
        <w:ind w:firstLine="709"/>
        <w:jc w:val="both"/>
        <w:rPr>
          <w:rFonts w:ascii="Times New Roman" w:hAnsi="Times New Roman"/>
          <w:sz w:val="24"/>
          <w:szCs w:val="24"/>
          <w:lang w:val="ru-RU" w:eastAsia="ru-RU"/>
        </w:rPr>
      </w:pPr>
    </w:p>
    <w:p w:rsidR="005C136E" w:rsidRDefault="005C136E" w:rsidP="005C136E">
      <w:pPr>
        <w:tabs>
          <w:tab w:val="left" w:pos="142"/>
        </w:tabs>
        <w:suppressAutoHyphens/>
        <w:spacing w:before="0" w:after="0" w:line="240" w:lineRule="auto"/>
        <w:jc w:val="both"/>
        <w:rPr>
          <w:rFonts w:ascii="Times New Roman" w:hAnsi="Times New Roman"/>
          <w:sz w:val="28"/>
          <w:szCs w:val="28"/>
          <w:lang w:val="ru-RU" w:eastAsia="ru-RU"/>
        </w:rPr>
      </w:pPr>
      <w:r w:rsidRPr="00C842B2">
        <w:rPr>
          <w:noProof/>
          <w:lang w:val="ru-RU" w:eastAsia="ru-RU" w:bidi="ar-SA"/>
        </w:rPr>
        <w:drawing>
          <wp:inline distT="0" distB="0" distL="0" distR="0">
            <wp:extent cx="5941060" cy="2962275"/>
            <wp:effectExtent l="0" t="0" r="2540"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136E" w:rsidRDefault="005C136E" w:rsidP="005C136E">
      <w:pPr>
        <w:spacing w:before="0" w:after="0" w:line="240" w:lineRule="auto"/>
        <w:ind w:firstLine="709"/>
        <w:jc w:val="both"/>
        <w:rPr>
          <w:rFonts w:ascii="Times New Roman" w:hAnsi="Times New Roman"/>
          <w:sz w:val="28"/>
          <w:szCs w:val="28"/>
          <w:lang w:val="ru-RU"/>
        </w:rPr>
      </w:pPr>
    </w:p>
    <w:p w:rsidR="003A6781" w:rsidRPr="00A86387" w:rsidRDefault="003A6781" w:rsidP="003A6781">
      <w:pPr>
        <w:tabs>
          <w:tab w:val="left" w:pos="142"/>
        </w:tabs>
        <w:suppressAutoHyphens/>
        <w:spacing w:before="0" w:after="0" w:line="240" w:lineRule="auto"/>
        <w:jc w:val="center"/>
        <w:rPr>
          <w:rFonts w:ascii="Times New Roman" w:hAnsi="Times New Roman"/>
          <w:b/>
          <w:sz w:val="28"/>
          <w:szCs w:val="28"/>
          <w:u w:val="single"/>
          <w:lang w:val="ru-RU" w:eastAsia="ru-RU"/>
        </w:rPr>
      </w:pPr>
      <w:r w:rsidRPr="00A86387">
        <w:rPr>
          <w:rFonts w:ascii="Times New Roman" w:hAnsi="Times New Roman"/>
          <w:b/>
          <w:sz w:val="28"/>
          <w:szCs w:val="28"/>
          <w:u w:val="single"/>
          <w:lang w:val="ru-RU" w:eastAsia="ru-RU"/>
        </w:rPr>
        <w:t>Перечень реализуемых инвестиционных проектов</w:t>
      </w:r>
    </w:p>
    <w:p w:rsidR="003A6781" w:rsidRPr="003A6781" w:rsidRDefault="003A6781" w:rsidP="003A6781">
      <w:pPr>
        <w:tabs>
          <w:tab w:val="left" w:pos="142"/>
        </w:tabs>
        <w:suppressAutoHyphens/>
        <w:spacing w:before="0" w:after="0" w:line="240" w:lineRule="auto"/>
        <w:ind w:firstLine="709"/>
        <w:jc w:val="both"/>
        <w:rPr>
          <w:rFonts w:ascii="Times New Roman" w:hAnsi="Times New Roman"/>
          <w:sz w:val="28"/>
          <w:szCs w:val="28"/>
          <w:lang w:val="ru-RU" w:eastAsia="ru-RU"/>
        </w:rPr>
      </w:pPr>
    </w:p>
    <w:p w:rsidR="009C746F" w:rsidRPr="009C746F" w:rsidRDefault="009C746F" w:rsidP="009C746F">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xml:space="preserve">В настоящее время </w:t>
      </w:r>
      <w:r w:rsidRPr="009C746F">
        <w:rPr>
          <w:rFonts w:ascii="Times New Roman" w:eastAsia="Calibri" w:hAnsi="Times New Roman"/>
          <w:sz w:val="28"/>
          <w:lang w:val="ru-RU"/>
        </w:rPr>
        <w:t xml:space="preserve">на территории муниципального образования «Город Майкоп» </w:t>
      </w:r>
      <w:r w:rsidRPr="009C746F">
        <w:rPr>
          <w:rFonts w:ascii="Times New Roman" w:hAnsi="Times New Roman"/>
          <w:sz w:val="28"/>
          <w:lang w:val="ru-RU" w:eastAsia="ru-RU"/>
        </w:rPr>
        <w:t>осуществляется реализация</w:t>
      </w:r>
      <w:r w:rsidRPr="009C746F">
        <w:rPr>
          <w:rFonts w:ascii="Times New Roman" w:eastAsia="Calibri" w:hAnsi="Times New Roman"/>
          <w:sz w:val="28"/>
          <w:lang w:val="ru-RU"/>
        </w:rPr>
        <w:t xml:space="preserve"> 19 инвестиционных проектов, на общую сумму планируемых инвестиций 6</w:t>
      </w:r>
      <w:r>
        <w:rPr>
          <w:rFonts w:ascii="Times New Roman" w:eastAsia="Calibri" w:hAnsi="Times New Roman"/>
          <w:sz w:val="28"/>
        </w:rPr>
        <w:t> </w:t>
      </w:r>
      <w:r w:rsidRPr="009C746F">
        <w:rPr>
          <w:rFonts w:ascii="Times New Roman" w:eastAsia="Calibri" w:hAnsi="Times New Roman"/>
          <w:sz w:val="28"/>
          <w:lang w:val="ru-RU"/>
        </w:rPr>
        <w:t>187,4 млн рулей, из которых 4</w:t>
      </w:r>
      <w:r>
        <w:rPr>
          <w:rFonts w:ascii="Times New Roman" w:eastAsia="Calibri" w:hAnsi="Times New Roman"/>
          <w:sz w:val="28"/>
        </w:rPr>
        <w:t> </w:t>
      </w:r>
      <w:r w:rsidRPr="009C746F">
        <w:rPr>
          <w:rFonts w:ascii="Times New Roman" w:eastAsia="Calibri" w:hAnsi="Times New Roman"/>
          <w:sz w:val="28"/>
          <w:lang w:val="ru-RU"/>
        </w:rPr>
        <w:t xml:space="preserve">912,8 млн рублей инвестиционные проекты в части жилищного строительства. На постоянной основе </w:t>
      </w:r>
      <w:r w:rsidRPr="009C746F">
        <w:rPr>
          <w:rFonts w:ascii="Times New Roman" w:hAnsi="Times New Roman"/>
          <w:sz w:val="28"/>
          <w:lang w:val="ru-RU" w:eastAsia="ru-RU"/>
        </w:rPr>
        <w:t>проводится мониторинг реализуемых инвестиционных проектов в части:</w:t>
      </w:r>
    </w:p>
    <w:p w:rsidR="009C746F" w:rsidRPr="009C746F" w:rsidRDefault="009C746F" w:rsidP="009C746F">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xml:space="preserve">- предполагаемых сумм на реализацию проекта и вложенных в проект; </w:t>
      </w:r>
    </w:p>
    <w:p w:rsidR="009C746F" w:rsidRPr="009C746F" w:rsidRDefault="009C746F" w:rsidP="009C746F">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количества рабочих мест, созданных в результате реализации проекта;</w:t>
      </w:r>
    </w:p>
    <w:p w:rsidR="009C746F" w:rsidRPr="009C746F" w:rsidRDefault="009C746F" w:rsidP="009C746F">
      <w:pPr>
        <w:spacing w:before="0" w:after="0" w:line="240" w:lineRule="auto"/>
        <w:ind w:firstLine="709"/>
        <w:jc w:val="both"/>
        <w:rPr>
          <w:rFonts w:ascii="Times New Roman" w:hAnsi="Times New Roman"/>
          <w:sz w:val="28"/>
          <w:lang w:val="ru-RU" w:eastAsia="ru-RU"/>
        </w:rPr>
      </w:pPr>
      <w:r w:rsidRPr="009C746F">
        <w:rPr>
          <w:rFonts w:ascii="Times New Roman" w:hAnsi="Times New Roman"/>
          <w:sz w:val="28"/>
          <w:lang w:val="ru-RU" w:eastAsia="ru-RU"/>
        </w:rPr>
        <w:t>- увеличения стоимости основных фондов;</w:t>
      </w:r>
    </w:p>
    <w:p w:rsidR="009C746F" w:rsidRPr="009C746F" w:rsidRDefault="009C746F" w:rsidP="009C746F">
      <w:pPr>
        <w:spacing w:before="0" w:after="0" w:line="240" w:lineRule="auto"/>
        <w:ind w:firstLine="709"/>
        <w:jc w:val="both"/>
        <w:rPr>
          <w:rFonts w:ascii="Times New Roman" w:eastAsia="Calibri" w:hAnsi="Times New Roman"/>
          <w:sz w:val="28"/>
          <w:lang w:val="ru-RU"/>
        </w:rPr>
      </w:pPr>
      <w:r w:rsidRPr="009C746F">
        <w:rPr>
          <w:rFonts w:ascii="Times New Roman" w:eastAsia="Calibri" w:hAnsi="Times New Roman"/>
          <w:sz w:val="28"/>
          <w:lang w:val="ru-RU"/>
        </w:rPr>
        <w:t>- присоединяемые энергетические мощности, срок ввода их в эксплуатацию.</w:t>
      </w:r>
    </w:p>
    <w:p w:rsidR="009C746F" w:rsidRPr="009C746F" w:rsidRDefault="009C746F" w:rsidP="009C746F">
      <w:pPr>
        <w:spacing w:before="0" w:after="0" w:line="240" w:lineRule="auto"/>
        <w:ind w:firstLine="709"/>
        <w:jc w:val="both"/>
        <w:rPr>
          <w:rFonts w:ascii="Times New Roman" w:eastAsia="Calibri" w:hAnsi="Times New Roman"/>
          <w:sz w:val="28"/>
          <w:lang w:val="ru-RU"/>
        </w:rPr>
      </w:pPr>
      <w:r w:rsidRPr="009C746F">
        <w:rPr>
          <w:rFonts w:ascii="Times New Roman" w:eastAsia="Calibri" w:hAnsi="Times New Roman"/>
          <w:sz w:val="28"/>
          <w:lang w:val="ru-RU"/>
        </w:rPr>
        <w:t>В качестве ключевых, наиболее крупных и значимых инвестиционных проектов можно выделить следующие.</w:t>
      </w:r>
    </w:p>
    <w:p w:rsidR="009C746F" w:rsidRPr="009C746F" w:rsidRDefault="009C746F" w:rsidP="009C746F">
      <w:pPr>
        <w:spacing w:before="0" w:after="0" w:line="240" w:lineRule="auto"/>
        <w:ind w:firstLine="709"/>
        <w:jc w:val="both"/>
        <w:rPr>
          <w:rFonts w:ascii="Times New Roman" w:eastAsia="Calibri" w:hAnsi="Times New Roman"/>
          <w:sz w:val="24"/>
          <w:szCs w:val="24"/>
          <w:lang w:val="ru-RU"/>
        </w:rPr>
      </w:pPr>
    </w:p>
    <w:p w:rsidR="005C136E" w:rsidRPr="00A86387" w:rsidRDefault="003A6781" w:rsidP="003A6781">
      <w:pPr>
        <w:tabs>
          <w:tab w:val="left" w:pos="142"/>
        </w:tabs>
        <w:suppressAutoHyphens/>
        <w:spacing w:before="0" w:after="0" w:line="240" w:lineRule="auto"/>
        <w:jc w:val="center"/>
        <w:rPr>
          <w:rFonts w:ascii="Times New Roman" w:hAnsi="Times New Roman"/>
          <w:i/>
          <w:sz w:val="28"/>
          <w:szCs w:val="28"/>
          <w:u w:val="single"/>
          <w:lang w:val="ru-RU" w:eastAsia="ru-RU"/>
        </w:rPr>
      </w:pPr>
      <w:r w:rsidRPr="00A86387">
        <w:rPr>
          <w:rFonts w:ascii="Times New Roman" w:hAnsi="Times New Roman"/>
          <w:i/>
          <w:sz w:val="28"/>
          <w:szCs w:val="28"/>
          <w:u w:val="single"/>
          <w:lang w:val="ru-RU" w:eastAsia="ru-RU"/>
        </w:rPr>
        <w:t>Перечень наиболее значимых инвестиционных проектов, реализуемых и запланированных к реализации на территории МО «Город Майкоп»</w:t>
      </w:r>
    </w:p>
    <w:p w:rsidR="00B03A2C" w:rsidRPr="00202E93" w:rsidRDefault="00B03A2C" w:rsidP="00852EB0">
      <w:pPr>
        <w:tabs>
          <w:tab w:val="left" w:pos="142"/>
        </w:tabs>
        <w:suppressAutoHyphens/>
        <w:spacing w:before="0" w:after="0" w:line="240" w:lineRule="auto"/>
        <w:jc w:val="both"/>
        <w:rPr>
          <w:rFonts w:ascii="Times New Roman" w:hAnsi="Times New Roman"/>
          <w:sz w:val="28"/>
          <w:szCs w:val="28"/>
          <w:lang w:val="ru-RU" w:eastAsia="ru-RU"/>
        </w:rPr>
      </w:pPr>
    </w:p>
    <w:tbl>
      <w:tblPr>
        <w:tblW w:w="9356" w:type="dxa"/>
        <w:tblInd w:w="-147" w:type="dxa"/>
        <w:tblLayout w:type="fixed"/>
        <w:tblLook w:val="04A0" w:firstRow="1" w:lastRow="0" w:firstColumn="1" w:lastColumn="0" w:noHBand="0" w:noVBand="1"/>
      </w:tblPr>
      <w:tblGrid>
        <w:gridCol w:w="568"/>
        <w:gridCol w:w="2409"/>
        <w:gridCol w:w="3261"/>
        <w:gridCol w:w="1418"/>
        <w:gridCol w:w="1700"/>
      </w:tblGrid>
      <w:tr w:rsidR="009C746F" w:rsidRPr="00A74307" w:rsidTr="009C746F">
        <w:trPr>
          <w:trHeight w:val="1104"/>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 п/п</w:t>
            </w:r>
          </w:p>
        </w:tc>
        <w:tc>
          <w:tcPr>
            <w:tcW w:w="2409" w:type="dxa"/>
            <w:tcBorders>
              <w:top w:val="single" w:sz="4" w:space="0" w:color="auto"/>
              <w:left w:val="nil"/>
              <w:bottom w:val="single" w:sz="4" w:space="0" w:color="auto"/>
              <w:right w:val="single" w:sz="4" w:space="0" w:color="auto"/>
            </w:tcBorders>
            <w:shd w:val="clear" w:color="auto" w:fill="D9D9D9"/>
            <w:vAlign w:val="center"/>
            <w:hideMark/>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Инициатор инвестиционного проекта</w:t>
            </w:r>
          </w:p>
        </w:tc>
        <w:tc>
          <w:tcPr>
            <w:tcW w:w="3261" w:type="dxa"/>
            <w:tcBorders>
              <w:top w:val="single" w:sz="4" w:space="0" w:color="auto"/>
              <w:left w:val="nil"/>
              <w:bottom w:val="single" w:sz="4" w:space="0" w:color="auto"/>
              <w:right w:val="single" w:sz="4" w:space="0" w:color="auto"/>
            </w:tcBorders>
            <w:shd w:val="clear" w:color="auto" w:fill="D9D9D9"/>
            <w:vAlign w:val="center"/>
            <w:hideMark/>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Суть инвестиционного проекта</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Срок реализации</w:t>
            </w:r>
          </w:p>
        </w:tc>
        <w:tc>
          <w:tcPr>
            <w:tcW w:w="1700" w:type="dxa"/>
            <w:tcBorders>
              <w:top w:val="single" w:sz="4" w:space="0" w:color="auto"/>
              <w:left w:val="nil"/>
              <w:bottom w:val="single" w:sz="4" w:space="0" w:color="auto"/>
              <w:right w:val="single" w:sz="4" w:space="0" w:color="auto"/>
            </w:tcBorders>
            <w:shd w:val="clear" w:color="auto" w:fill="D9D9D9"/>
            <w:vAlign w:val="center"/>
            <w:hideMark/>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Планируемый объем</w:t>
            </w:r>
          </w:p>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и</w:t>
            </w:r>
            <w:r w:rsidRPr="009C746F">
              <w:rPr>
                <w:rFonts w:ascii="Times New Roman" w:hAnsi="Times New Roman"/>
                <w:bCs/>
                <w:sz w:val="24"/>
                <w:szCs w:val="24"/>
                <w:lang w:val="ru-RU" w:eastAsia="ru-RU" w:bidi="ar-SA"/>
              </w:rPr>
              <w:t>нвестиций</w:t>
            </w:r>
          </w:p>
          <w:p w:rsidR="009C746F" w:rsidRPr="009C746F" w:rsidRDefault="00B63A6F" w:rsidP="009C746F">
            <w:pPr>
              <w:spacing w:before="0" w:after="0" w:line="240" w:lineRule="auto"/>
              <w:jc w:val="center"/>
              <w:rPr>
                <w:rFonts w:ascii="Times New Roman" w:hAnsi="Times New Roman"/>
                <w:bCs/>
                <w:sz w:val="24"/>
                <w:szCs w:val="24"/>
                <w:lang w:val="ru-RU" w:eastAsia="ru-RU" w:bidi="ar-SA"/>
              </w:rPr>
            </w:pPr>
            <w:r>
              <w:rPr>
                <w:rFonts w:ascii="Times New Roman" w:hAnsi="Times New Roman"/>
                <w:bCs/>
                <w:sz w:val="24"/>
                <w:szCs w:val="24"/>
                <w:lang w:val="ru-RU" w:eastAsia="ru-RU" w:bidi="ar-SA"/>
              </w:rPr>
              <w:t>(млн</w:t>
            </w:r>
            <w:r w:rsidR="009C746F" w:rsidRPr="009C746F">
              <w:rPr>
                <w:rFonts w:ascii="Times New Roman" w:hAnsi="Times New Roman"/>
                <w:bCs/>
                <w:sz w:val="24"/>
                <w:szCs w:val="24"/>
                <w:lang w:val="ru-RU" w:eastAsia="ru-RU" w:bidi="ar-SA"/>
              </w:rPr>
              <w:t xml:space="preserve"> рублей)</w:t>
            </w:r>
          </w:p>
        </w:tc>
      </w:tr>
      <w:tr w:rsidR="009C746F" w:rsidRPr="009C746F" w:rsidTr="007421AC">
        <w:trPr>
          <w:trHeight w:val="283"/>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i/>
                <w:sz w:val="24"/>
                <w:szCs w:val="24"/>
                <w:lang w:val="ru-RU" w:eastAsia="ru-RU" w:bidi="ar-SA"/>
              </w:rPr>
            </w:pPr>
            <w:r w:rsidRPr="009C746F">
              <w:rPr>
                <w:rFonts w:ascii="Times New Roman" w:hAnsi="Times New Roman"/>
                <w:bCs/>
                <w:i/>
                <w:sz w:val="24"/>
                <w:szCs w:val="24"/>
                <w:lang w:val="ru-RU" w:eastAsia="ru-RU" w:bidi="ar-SA"/>
              </w:rPr>
              <w:t>Жилищное строительство</w:t>
            </w:r>
          </w:p>
        </w:tc>
      </w:tr>
      <w:tr w:rsidR="009C746F" w:rsidRPr="009C746F" w:rsidTr="007421AC">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1</w:t>
            </w:r>
          </w:p>
        </w:tc>
        <w:tc>
          <w:tcPr>
            <w:tcW w:w="2409"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ООО «СЗ «Новое строительство»</w:t>
            </w:r>
          </w:p>
        </w:tc>
        <w:tc>
          <w:tcPr>
            <w:tcW w:w="3261"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Строительство жилого комплекса «Сердце столицы» Этап 1</w:t>
            </w:r>
          </w:p>
        </w:tc>
        <w:tc>
          <w:tcPr>
            <w:tcW w:w="1418"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2021-2023</w:t>
            </w:r>
          </w:p>
        </w:tc>
        <w:tc>
          <w:tcPr>
            <w:tcW w:w="1700"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858,80</w:t>
            </w:r>
          </w:p>
        </w:tc>
      </w:tr>
      <w:tr w:rsidR="009C746F" w:rsidRPr="009C746F" w:rsidTr="007421AC">
        <w:trPr>
          <w:trHeight w:val="117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lastRenderedPageBreak/>
              <w:t>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«Специализированный застройщик «Базальт»</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МКД со встроенными помещениями и автостоянкой «3 свечи»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bCs/>
                <w:sz w:val="24"/>
                <w:szCs w:val="24"/>
                <w:lang w:val="ru-RU" w:eastAsia="ru-RU" w:bidi="ar-SA"/>
              </w:rPr>
              <w:t>2021-2025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1430,00</w:t>
            </w:r>
          </w:p>
        </w:tc>
      </w:tr>
      <w:tr w:rsidR="009C746F" w:rsidRPr="009C746F" w:rsidTr="009C746F">
        <w:trPr>
          <w:trHeight w:val="954"/>
        </w:trPr>
        <w:tc>
          <w:tcPr>
            <w:tcW w:w="568" w:type="dxa"/>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t>3</w:t>
            </w:r>
          </w:p>
        </w:tc>
        <w:tc>
          <w:tcPr>
            <w:tcW w:w="2409"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КСК</w:t>
            </w:r>
          </w:p>
        </w:tc>
        <w:tc>
          <w:tcPr>
            <w:tcW w:w="3261"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МКД «Эко район Яблоневый»</w:t>
            </w:r>
          </w:p>
        </w:tc>
        <w:tc>
          <w:tcPr>
            <w:tcW w:w="1418"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2021-2025</w:t>
            </w:r>
          </w:p>
        </w:tc>
        <w:tc>
          <w:tcPr>
            <w:tcW w:w="1700"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2404,09</w:t>
            </w:r>
          </w:p>
        </w:tc>
      </w:tr>
      <w:tr w:rsidR="009C746F" w:rsidRPr="009C746F" w:rsidTr="009C746F">
        <w:trPr>
          <w:trHeight w:val="1107"/>
        </w:trPr>
        <w:tc>
          <w:tcPr>
            <w:tcW w:w="568" w:type="dxa"/>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color w:val="000000"/>
                <w:sz w:val="24"/>
                <w:szCs w:val="24"/>
                <w:lang w:val="ru-RU" w:eastAsia="ru-RU" w:bidi="ar-SA"/>
              </w:rPr>
            </w:pPr>
            <w:r w:rsidRPr="009C746F">
              <w:rPr>
                <w:rFonts w:ascii="Times New Roman" w:hAnsi="Times New Roman"/>
                <w:bCs/>
                <w:color w:val="000000"/>
                <w:sz w:val="24"/>
                <w:szCs w:val="24"/>
                <w:lang w:val="ru-RU" w:eastAsia="ru-RU" w:bidi="ar-SA"/>
              </w:rPr>
              <w:t>4</w:t>
            </w:r>
          </w:p>
        </w:tc>
        <w:tc>
          <w:tcPr>
            <w:tcW w:w="2409"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«Строитель»</w:t>
            </w:r>
          </w:p>
        </w:tc>
        <w:tc>
          <w:tcPr>
            <w:tcW w:w="3261"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двух 9-ти этаж. МКД со встроенными помещениями</w:t>
            </w:r>
          </w:p>
        </w:tc>
        <w:tc>
          <w:tcPr>
            <w:tcW w:w="1418"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2021-2023</w:t>
            </w:r>
          </w:p>
        </w:tc>
        <w:tc>
          <w:tcPr>
            <w:tcW w:w="1700"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175,00</w:t>
            </w:r>
          </w:p>
        </w:tc>
      </w:tr>
      <w:tr w:rsidR="009C746F" w:rsidRPr="009C746F" w:rsidTr="009C746F">
        <w:trPr>
          <w:trHeight w:val="327"/>
        </w:trPr>
        <w:tc>
          <w:tcPr>
            <w:tcW w:w="7656" w:type="dxa"/>
            <w:gridSpan w:val="4"/>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i/>
                <w:sz w:val="24"/>
                <w:szCs w:val="24"/>
                <w:lang w:val="ru-RU" w:eastAsia="ru-RU" w:bidi="ar-SA"/>
              </w:rPr>
            </w:pPr>
            <w:r w:rsidRPr="009C746F">
              <w:rPr>
                <w:rFonts w:ascii="Times New Roman" w:hAnsi="Times New Roman"/>
                <w:bCs/>
                <w:i/>
                <w:sz w:val="24"/>
                <w:szCs w:val="24"/>
                <w:lang w:val="ru-RU" w:eastAsia="ru-RU" w:bidi="ar-SA"/>
              </w:rPr>
              <w:t>Итого жилищное строительство:</w:t>
            </w:r>
          </w:p>
        </w:tc>
        <w:tc>
          <w:tcPr>
            <w:tcW w:w="1700" w:type="dxa"/>
            <w:tcBorders>
              <w:top w:val="nil"/>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4 912,80</w:t>
            </w:r>
          </w:p>
        </w:tc>
      </w:tr>
      <w:tr w:rsidR="009C746F" w:rsidRPr="009C746F" w:rsidTr="009C746F">
        <w:trPr>
          <w:trHeight w:val="327"/>
        </w:trPr>
        <w:tc>
          <w:tcPr>
            <w:tcW w:w="9356" w:type="dxa"/>
            <w:gridSpan w:val="5"/>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Реконструкция, модернизация производства, оборудования</w:t>
            </w:r>
          </w:p>
        </w:tc>
      </w:tr>
      <w:tr w:rsidR="009C746F" w:rsidRPr="009C746F" w:rsidTr="009C746F">
        <w:trPr>
          <w:trHeight w:val="720"/>
        </w:trPr>
        <w:tc>
          <w:tcPr>
            <w:tcW w:w="568" w:type="dxa"/>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5</w:t>
            </w:r>
          </w:p>
        </w:tc>
        <w:tc>
          <w:tcPr>
            <w:tcW w:w="2409"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w:t>
            </w:r>
            <w:proofErr w:type="spellStart"/>
            <w:r w:rsidRPr="009C746F">
              <w:rPr>
                <w:rFonts w:ascii="Times New Roman" w:hAnsi="Times New Roman"/>
                <w:sz w:val="24"/>
                <w:szCs w:val="24"/>
                <w:lang w:val="ru-RU" w:eastAsia="ru-RU" w:bidi="ar-SA"/>
              </w:rPr>
              <w:t>Картонтара</w:t>
            </w:r>
            <w:proofErr w:type="spellEnd"/>
            <w:r w:rsidRPr="009C746F">
              <w:rPr>
                <w:rFonts w:ascii="Times New Roman" w:hAnsi="Times New Roman"/>
                <w:sz w:val="24"/>
                <w:szCs w:val="24"/>
                <w:lang w:val="ru-RU" w:eastAsia="ru-RU" w:bidi="ar-SA"/>
              </w:rPr>
              <w:t>»</w:t>
            </w:r>
          </w:p>
        </w:tc>
        <w:tc>
          <w:tcPr>
            <w:tcW w:w="3261"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Реконструкция и модернизация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2021-2023</w:t>
            </w:r>
          </w:p>
        </w:tc>
        <w:tc>
          <w:tcPr>
            <w:tcW w:w="1700"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52,20</w:t>
            </w:r>
          </w:p>
        </w:tc>
      </w:tr>
      <w:tr w:rsidR="009C746F" w:rsidRPr="009C746F" w:rsidTr="009C746F">
        <w:trPr>
          <w:trHeight w:val="72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6</w:t>
            </w:r>
          </w:p>
        </w:tc>
        <w:tc>
          <w:tcPr>
            <w:tcW w:w="2409"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 xml:space="preserve">ООО «СФТ </w:t>
            </w:r>
            <w:proofErr w:type="spellStart"/>
            <w:r w:rsidRPr="009C746F">
              <w:rPr>
                <w:rFonts w:ascii="Times New Roman" w:hAnsi="Times New Roman"/>
                <w:sz w:val="24"/>
                <w:szCs w:val="24"/>
                <w:lang w:val="ru-RU" w:eastAsia="ru-RU" w:bidi="ar-SA"/>
              </w:rPr>
              <w:t>Пакеджинг</w:t>
            </w:r>
            <w:proofErr w:type="spellEnd"/>
            <w:r w:rsidRPr="009C746F">
              <w:rPr>
                <w:rFonts w:ascii="Times New Roman" w:hAnsi="Times New Roman"/>
                <w:sz w:val="24"/>
                <w:szCs w:val="24"/>
                <w:lang w:val="ru-RU" w:eastAsia="ru-RU" w:bidi="ar-SA"/>
              </w:rPr>
              <w:t>»</w:t>
            </w:r>
          </w:p>
        </w:tc>
        <w:tc>
          <w:tcPr>
            <w:tcW w:w="3261"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Модернизация производственных мощностей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2023-2024</w:t>
            </w:r>
          </w:p>
        </w:tc>
        <w:tc>
          <w:tcPr>
            <w:tcW w:w="1700"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350,39</w:t>
            </w:r>
          </w:p>
        </w:tc>
      </w:tr>
      <w:tr w:rsidR="009C746F" w:rsidRPr="009C746F" w:rsidTr="009C746F">
        <w:trPr>
          <w:trHeight w:val="139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МУП «</w:t>
            </w:r>
            <w:proofErr w:type="spellStart"/>
            <w:r w:rsidRPr="009C746F">
              <w:rPr>
                <w:rFonts w:ascii="Times New Roman" w:hAnsi="Times New Roman"/>
                <w:sz w:val="24"/>
                <w:szCs w:val="24"/>
                <w:lang w:val="ru-RU" w:eastAsia="ru-RU" w:bidi="ar-SA"/>
              </w:rPr>
              <w:t>Майкопводоканал</w:t>
            </w:r>
            <w:proofErr w:type="spellEnd"/>
            <w:r w:rsidRPr="009C746F">
              <w:rPr>
                <w:rFonts w:ascii="Times New Roman" w:hAnsi="Times New Roman"/>
                <w:sz w:val="24"/>
                <w:szCs w:val="24"/>
                <w:lang w:val="ru-RU" w:eastAsia="ru-RU" w:bidi="ar-SA"/>
              </w:rPr>
              <w:t>»</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Мероприятия по реконструкции сетей водоснабжения на территории МО «Город Майкоп»</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2022-2023</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81,72</w:t>
            </w:r>
          </w:p>
        </w:tc>
      </w:tr>
      <w:tr w:rsidR="009C746F" w:rsidRPr="009C746F" w:rsidTr="009C746F">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 xml:space="preserve">ПАО «ТНС </w:t>
            </w:r>
            <w:proofErr w:type="spellStart"/>
            <w:r w:rsidRPr="009C746F">
              <w:rPr>
                <w:rFonts w:ascii="Times New Roman" w:hAnsi="Times New Roman"/>
                <w:sz w:val="24"/>
                <w:szCs w:val="24"/>
                <w:lang w:val="ru-RU" w:eastAsia="ru-RU" w:bidi="ar-SA"/>
              </w:rPr>
              <w:t>энерго</w:t>
            </w:r>
            <w:proofErr w:type="spellEnd"/>
            <w:r w:rsidRPr="009C746F">
              <w:rPr>
                <w:rFonts w:ascii="Times New Roman" w:hAnsi="Times New Roman"/>
                <w:sz w:val="24"/>
                <w:szCs w:val="24"/>
                <w:lang w:val="ru-RU" w:eastAsia="ru-RU" w:bidi="ar-SA"/>
              </w:rPr>
              <w:t xml:space="preserve"> Кубань»</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Создание интеллектуальной системы учета электроэнергии (ФЗ № 522)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2020-2025</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158,09</w:t>
            </w:r>
          </w:p>
        </w:tc>
      </w:tr>
      <w:tr w:rsidR="009C746F" w:rsidRPr="009C746F" w:rsidTr="009C746F">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9</w:t>
            </w:r>
          </w:p>
        </w:tc>
        <w:tc>
          <w:tcPr>
            <w:tcW w:w="2409"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«Мастер-класс»</w:t>
            </w:r>
          </w:p>
        </w:tc>
        <w:tc>
          <w:tcPr>
            <w:tcW w:w="3261"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Реконструкция цеха по производству строганного шпона ООО «Мастер-Класс»</w:t>
            </w:r>
          </w:p>
        </w:tc>
        <w:tc>
          <w:tcPr>
            <w:tcW w:w="1418"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2022-2024</w:t>
            </w:r>
          </w:p>
        </w:tc>
        <w:tc>
          <w:tcPr>
            <w:tcW w:w="1700"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102,0</w:t>
            </w:r>
          </w:p>
        </w:tc>
      </w:tr>
      <w:tr w:rsidR="009C746F" w:rsidRPr="009C746F" w:rsidTr="009C746F">
        <w:trPr>
          <w:trHeight w:val="70"/>
        </w:trPr>
        <w:tc>
          <w:tcPr>
            <w:tcW w:w="568" w:type="dxa"/>
            <w:tcBorders>
              <w:top w:val="nil"/>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Cs/>
                <w:sz w:val="24"/>
                <w:szCs w:val="24"/>
                <w:lang w:val="ru-RU" w:eastAsia="ru-RU" w:bidi="ar-SA"/>
              </w:rPr>
            </w:pPr>
            <w:r w:rsidRPr="009C746F">
              <w:rPr>
                <w:rFonts w:ascii="Times New Roman" w:hAnsi="Times New Roman"/>
                <w:bCs/>
                <w:sz w:val="24"/>
                <w:szCs w:val="24"/>
                <w:lang w:val="ru-RU" w:eastAsia="ru-RU" w:bidi="ar-SA"/>
              </w:rPr>
              <w:t>10</w:t>
            </w:r>
          </w:p>
        </w:tc>
        <w:tc>
          <w:tcPr>
            <w:tcW w:w="2409"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ООО «ЭКОТЭК»</w:t>
            </w:r>
          </w:p>
        </w:tc>
        <w:tc>
          <w:tcPr>
            <w:tcW w:w="3261"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Строительство нового здания для производства</w:t>
            </w:r>
          </w:p>
        </w:tc>
        <w:tc>
          <w:tcPr>
            <w:tcW w:w="1418"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2022-2024</w:t>
            </w:r>
          </w:p>
        </w:tc>
        <w:tc>
          <w:tcPr>
            <w:tcW w:w="1700" w:type="dxa"/>
            <w:tcBorders>
              <w:top w:val="nil"/>
              <w:left w:val="nil"/>
              <w:bottom w:val="single" w:sz="4" w:space="0" w:color="auto"/>
              <w:right w:val="single" w:sz="4" w:space="0" w:color="auto"/>
            </w:tcBorders>
            <w:shd w:val="clear" w:color="auto" w:fill="auto"/>
            <w:vAlign w:val="center"/>
            <w:hideMark/>
          </w:tcPr>
          <w:p w:rsidR="009C746F" w:rsidRPr="009C746F" w:rsidRDefault="009C746F" w:rsidP="009C746F">
            <w:pPr>
              <w:spacing w:before="0" w:after="0" w:line="240" w:lineRule="auto"/>
              <w:jc w:val="center"/>
              <w:rPr>
                <w:rFonts w:ascii="Times New Roman" w:hAnsi="Times New Roman"/>
                <w:sz w:val="24"/>
                <w:szCs w:val="24"/>
                <w:lang w:val="ru-RU" w:eastAsia="ru-RU" w:bidi="ar-SA"/>
              </w:rPr>
            </w:pPr>
            <w:r w:rsidRPr="009C746F">
              <w:rPr>
                <w:rFonts w:ascii="Times New Roman" w:hAnsi="Times New Roman"/>
                <w:sz w:val="24"/>
                <w:szCs w:val="24"/>
                <w:lang w:val="ru-RU" w:eastAsia="ru-RU" w:bidi="ar-SA"/>
              </w:rPr>
              <w:t>80,00</w:t>
            </w:r>
          </w:p>
        </w:tc>
      </w:tr>
      <w:tr w:rsidR="009C746F" w:rsidRPr="009C746F" w:rsidTr="009C746F">
        <w:trPr>
          <w:trHeight w:val="7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rPr>
                <w:rFonts w:ascii="Times New Roman" w:hAnsi="Times New Roman"/>
                <w:sz w:val="24"/>
                <w:szCs w:val="24"/>
                <w:lang w:val="ru-RU" w:eastAsia="ru-RU" w:bidi="ar-SA"/>
              </w:rPr>
            </w:pPr>
            <w:r w:rsidRPr="009C746F">
              <w:rPr>
                <w:rFonts w:ascii="Times New Roman" w:hAnsi="Times New Roman"/>
                <w:sz w:val="24"/>
                <w:szCs w:val="24"/>
                <w:lang w:val="ru-RU" w:eastAsia="ru-RU" w:bidi="ar-SA"/>
              </w:rPr>
              <w:t>Итого по реконструкции, модернизации производства, оборудования:</w:t>
            </w:r>
          </w:p>
        </w:tc>
        <w:tc>
          <w:tcPr>
            <w:tcW w:w="1700"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i/>
                <w:sz w:val="24"/>
                <w:szCs w:val="24"/>
                <w:lang w:val="ru-RU" w:eastAsia="ru-RU" w:bidi="ar-SA"/>
              </w:rPr>
            </w:pPr>
            <w:r w:rsidRPr="009C746F">
              <w:rPr>
                <w:rFonts w:ascii="Times New Roman" w:hAnsi="Times New Roman"/>
                <w:i/>
                <w:sz w:val="24"/>
                <w:szCs w:val="24"/>
                <w:lang w:val="ru-RU" w:eastAsia="ru-RU" w:bidi="ar-SA"/>
              </w:rPr>
              <w:t>824,40</w:t>
            </w:r>
          </w:p>
        </w:tc>
      </w:tr>
      <w:tr w:rsidR="009C746F" w:rsidRPr="009C746F" w:rsidTr="009C746F">
        <w:trPr>
          <w:trHeight w:val="70"/>
        </w:trPr>
        <w:tc>
          <w:tcPr>
            <w:tcW w:w="76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rPr>
                <w:rFonts w:ascii="Times New Roman" w:hAnsi="Times New Roman"/>
                <w:b/>
                <w:sz w:val="24"/>
                <w:szCs w:val="24"/>
                <w:lang w:val="ru-RU" w:eastAsia="ru-RU" w:bidi="ar-SA"/>
              </w:rPr>
            </w:pPr>
            <w:r w:rsidRPr="009C746F">
              <w:rPr>
                <w:rFonts w:ascii="Times New Roman" w:hAnsi="Times New Roman"/>
                <w:b/>
                <w:sz w:val="24"/>
                <w:szCs w:val="24"/>
                <w:lang w:val="ru-RU" w:eastAsia="ru-RU" w:bidi="ar-SA"/>
              </w:rPr>
              <w:t>ВСЕГО:</w:t>
            </w:r>
          </w:p>
        </w:tc>
        <w:tc>
          <w:tcPr>
            <w:tcW w:w="1700" w:type="dxa"/>
            <w:tcBorders>
              <w:top w:val="single" w:sz="4" w:space="0" w:color="auto"/>
              <w:left w:val="nil"/>
              <w:bottom w:val="single" w:sz="4" w:space="0" w:color="auto"/>
              <w:right w:val="single" w:sz="4" w:space="0" w:color="auto"/>
            </w:tcBorders>
            <w:shd w:val="clear" w:color="auto" w:fill="auto"/>
            <w:vAlign w:val="center"/>
          </w:tcPr>
          <w:p w:rsidR="009C746F" w:rsidRPr="009C746F" w:rsidRDefault="009C746F" w:rsidP="009C746F">
            <w:pPr>
              <w:spacing w:before="0" w:after="0" w:line="240" w:lineRule="auto"/>
              <w:jc w:val="center"/>
              <w:rPr>
                <w:rFonts w:ascii="Times New Roman" w:hAnsi="Times New Roman"/>
                <w:b/>
                <w:sz w:val="24"/>
                <w:szCs w:val="24"/>
                <w:lang w:val="ru-RU" w:eastAsia="ru-RU" w:bidi="ar-SA"/>
              </w:rPr>
            </w:pPr>
            <w:r w:rsidRPr="009C746F">
              <w:rPr>
                <w:rFonts w:ascii="Times New Roman" w:hAnsi="Times New Roman"/>
                <w:b/>
                <w:sz w:val="24"/>
                <w:szCs w:val="24"/>
                <w:lang w:val="ru-RU" w:eastAsia="ru-RU" w:bidi="ar-SA"/>
              </w:rPr>
              <w:t>5 737,20</w:t>
            </w:r>
          </w:p>
        </w:tc>
      </w:tr>
    </w:tbl>
    <w:p w:rsidR="003D2B89" w:rsidRDefault="003D2B89" w:rsidP="003A6781">
      <w:pPr>
        <w:spacing w:before="0" w:after="0" w:line="240" w:lineRule="auto"/>
        <w:rPr>
          <w:rStyle w:val="aa"/>
          <w:rFonts w:ascii="Times New Roman" w:hAnsi="Times New Roman"/>
          <w:b w:val="0"/>
          <w:iCs/>
          <w:sz w:val="28"/>
          <w:szCs w:val="28"/>
          <w:lang w:val="ru-RU"/>
        </w:rPr>
      </w:pPr>
    </w:p>
    <w:p w:rsidR="00450338" w:rsidRPr="00450338" w:rsidRDefault="00450338" w:rsidP="00F82CAD">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В целях развития экономики муниципального образования «Город Майкоп» проводится большая работа в части расширения энергетической инфраструктуры. В частности, обеспечение доступности газовой инфраструктуры и консолидация развития электросетевого комплекса, повышение их надежности для реализуемых на территории муниципалитета инвестиционных проектов.</w:t>
      </w:r>
    </w:p>
    <w:p w:rsidR="00450338" w:rsidRPr="00450338" w:rsidRDefault="00450338" w:rsidP="00F82CAD">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В рамках развития доступной энергетической инфраструктуры для энергоснабжения промышленных и инве</w:t>
      </w:r>
      <w:r w:rsidR="00B63A6F">
        <w:rPr>
          <w:rFonts w:ascii="Times New Roman" w:eastAsia="Calibri" w:hAnsi="Times New Roman"/>
          <w:sz w:val="28"/>
          <w:lang w:val="ru-RU"/>
        </w:rPr>
        <w:t>стиционных площадок</w:t>
      </w:r>
      <w:r w:rsidRPr="00450338">
        <w:rPr>
          <w:rFonts w:ascii="Times New Roman" w:eastAsia="Calibri" w:hAnsi="Times New Roman"/>
          <w:sz w:val="28"/>
          <w:lang w:val="ru-RU"/>
        </w:rPr>
        <w:t xml:space="preserve"> ПАО «</w:t>
      </w:r>
      <w:proofErr w:type="spellStart"/>
      <w:r w:rsidRPr="00450338">
        <w:rPr>
          <w:rFonts w:ascii="Times New Roman" w:eastAsia="Calibri" w:hAnsi="Times New Roman"/>
          <w:sz w:val="28"/>
          <w:lang w:val="ru-RU"/>
        </w:rPr>
        <w:t>Россети</w:t>
      </w:r>
      <w:proofErr w:type="spellEnd"/>
      <w:r w:rsidRPr="00450338">
        <w:rPr>
          <w:rFonts w:ascii="Times New Roman" w:eastAsia="Calibri" w:hAnsi="Times New Roman"/>
          <w:sz w:val="28"/>
          <w:lang w:val="ru-RU"/>
        </w:rPr>
        <w:t xml:space="preserve">» в 2022 году завершены инвестиционные проекты на территории муниципального образования «Город Майкоп» по реконструкции следующих подстанций: </w:t>
      </w:r>
    </w:p>
    <w:p w:rsidR="00450338" w:rsidRPr="00450338" w:rsidRDefault="00450338" w:rsidP="00F82CAD">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 ПС 110/35/10 «Северная», с заменой трансформатора Т-3 4 МВА на трансформатор мощностью 25 МВА и установкой трансформатора Т-4 мощностью 25 МВА;</w:t>
      </w:r>
    </w:p>
    <w:p w:rsidR="00450338" w:rsidRPr="00450338" w:rsidRDefault="00450338" w:rsidP="00F82CAD">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lastRenderedPageBreak/>
        <w:t>- ПС 110/35/10 «Черемушки», с заменой трансформатора Т-3 2,5 МВА на трансформатор мощностью 25 МВА и установкой трансформатора Т-4 мощностью 25 МВА.</w:t>
      </w:r>
    </w:p>
    <w:p w:rsidR="00450338" w:rsidRPr="00450338" w:rsidRDefault="00450338" w:rsidP="00F82CAD">
      <w:pPr>
        <w:spacing w:before="0" w:after="0" w:line="240" w:lineRule="auto"/>
        <w:ind w:firstLine="709"/>
        <w:jc w:val="both"/>
        <w:rPr>
          <w:rFonts w:ascii="Times New Roman" w:eastAsia="Calibri" w:hAnsi="Times New Roman"/>
          <w:sz w:val="28"/>
          <w:lang w:val="ru-RU"/>
        </w:rPr>
      </w:pPr>
      <w:r w:rsidRPr="00450338">
        <w:rPr>
          <w:rFonts w:ascii="Times New Roman" w:eastAsia="Calibri" w:hAnsi="Times New Roman"/>
          <w:sz w:val="28"/>
          <w:lang w:val="ru-RU"/>
        </w:rPr>
        <w:t>По итогам реконструкции фактическая номинальная мощность силовых трансформаторов данных подстанций с учетом вновь введенных силовых установок была увеличена до 130 МВт каждая.</w:t>
      </w:r>
    </w:p>
    <w:p w:rsidR="00C16E6B" w:rsidRDefault="00C16E6B" w:rsidP="00F82CAD">
      <w:pPr>
        <w:spacing w:before="0" w:after="0" w:line="240" w:lineRule="auto"/>
        <w:ind w:firstLine="709"/>
        <w:jc w:val="both"/>
        <w:rPr>
          <w:rStyle w:val="aa"/>
          <w:rFonts w:ascii="Times New Roman" w:hAnsi="Times New Roman"/>
          <w:b w:val="0"/>
          <w:iCs/>
          <w:sz w:val="28"/>
          <w:szCs w:val="28"/>
          <w:lang w:val="ru-RU"/>
        </w:rPr>
      </w:pPr>
      <w:r w:rsidRPr="00C16E6B">
        <w:rPr>
          <w:rStyle w:val="aa"/>
          <w:rFonts w:ascii="Times New Roman" w:hAnsi="Times New Roman"/>
          <w:b w:val="0"/>
          <w:iCs/>
          <w:sz w:val="28"/>
          <w:szCs w:val="28"/>
          <w:lang w:val="ru-RU"/>
        </w:rPr>
        <w:t>В соответствии с Графиком набора мощностей, (Приложение № 1 к Соглашению от 17.07.2020 № Г-С-5) необходимо обеспечить заявками на технологическое присоединение к электрическим сетям в следующих размерах:</w:t>
      </w:r>
    </w:p>
    <w:p w:rsidR="00C16E6B" w:rsidRDefault="00C16E6B" w:rsidP="00F82CAD">
      <w:pPr>
        <w:spacing w:before="0" w:after="0" w:line="240" w:lineRule="auto"/>
        <w:ind w:firstLine="709"/>
        <w:jc w:val="both"/>
        <w:rPr>
          <w:rFonts w:ascii="Times New Roman" w:eastAsia="Calibri" w:hAnsi="Times New Roman"/>
          <w:sz w:val="28"/>
          <w:lang w:val="ru-RU"/>
        </w:rPr>
      </w:pPr>
    </w:p>
    <w:tbl>
      <w:tblPr>
        <w:tblStyle w:val="11"/>
        <w:tblW w:w="9485" w:type="dxa"/>
        <w:tblInd w:w="-5" w:type="dxa"/>
        <w:tblLook w:val="04A0" w:firstRow="1" w:lastRow="0" w:firstColumn="1" w:lastColumn="0" w:noHBand="0" w:noVBand="1"/>
      </w:tblPr>
      <w:tblGrid>
        <w:gridCol w:w="617"/>
        <w:gridCol w:w="2360"/>
        <w:gridCol w:w="928"/>
        <w:gridCol w:w="930"/>
        <w:gridCol w:w="930"/>
        <w:gridCol w:w="930"/>
        <w:gridCol w:w="930"/>
        <w:gridCol w:w="930"/>
        <w:gridCol w:w="930"/>
      </w:tblGrid>
      <w:tr w:rsidR="00C16E6B" w:rsidRPr="00A74307" w:rsidTr="00A74307">
        <w:tc>
          <w:tcPr>
            <w:tcW w:w="617" w:type="dxa"/>
            <w:vMerge w:val="restart"/>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 п/п</w:t>
            </w:r>
          </w:p>
        </w:tc>
        <w:tc>
          <w:tcPr>
            <w:tcW w:w="2360" w:type="dxa"/>
            <w:vMerge w:val="restart"/>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Наименование ПС</w:t>
            </w:r>
          </w:p>
        </w:tc>
        <w:tc>
          <w:tcPr>
            <w:tcW w:w="6508" w:type="dxa"/>
            <w:gridSpan w:val="7"/>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 xml:space="preserve">Динамика набора мощности, нарастающим итогом, (в </w:t>
            </w:r>
            <w:proofErr w:type="spellStart"/>
            <w:r w:rsidRPr="00C16E6B">
              <w:rPr>
                <w:rFonts w:ascii="Times New Roman" w:hAnsi="Times New Roman"/>
                <w:b/>
                <w:sz w:val="28"/>
                <w:szCs w:val="28"/>
                <w:lang w:val="ru-RU" w:eastAsia="ru-RU" w:bidi="ar-SA"/>
              </w:rPr>
              <w:t>МВа</w:t>
            </w:r>
            <w:proofErr w:type="spellEnd"/>
            <w:r w:rsidRPr="00C16E6B">
              <w:rPr>
                <w:rFonts w:ascii="Times New Roman" w:hAnsi="Times New Roman"/>
                <w:b/>
                <w:sz w:val="28"/>
                <w:szCs w:val="28"/>
                <w:lang w:val="ru-RU" w:eastAsia="ru-RU" w:bidi="ar-SA"/>
              </w:rPr>
              <w:t>)</w:t>
            </w:r>
          </w:p>
        </w:tc>
      </w:tr>
      <w:tr w:rsidR="00C16E6B" w:rsidRPr="00C16E6B" w:rsidTr="00A74307">
        <w:tc>
          <w:tcPr>
            <w:tcW w:w="617" w:type="dxa"/>
            <w:vMerge/>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p>
        </w:tc>
        <w:tc>
          <w:tcPr>
            <w:tcW w:w="2360" w:type="dxa"/>
            <w:vMerge/>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p>
        </w:tc>
        <w:tc>
          <w:tcPr>
            <w:tcW w:w="928"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2022</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2023</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2024</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2025</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2026</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2027</w:t>
            </w:r>
          </w:p>
        </w:tc>
        <w:tc>
          <w:tcPr>
            <w:tcW w:w="930" w:type="dxa"/>
            <w:vAlign w:val="center"/>
          </w:tcPr>
          <w:p w:rsidR="00C16E6B" w:rsidRPr="00C16E6B" w:rsidRDefault="00C16E6B" w:rsidP="003D6D73">
            <w:pPr>
              <w:spacing w:before="0" w:after="0" w:line="240" w:lineRule="auto"/>
              <w:jc w:val="center"/>
              <w:rPr>
                <w:rFonts w:ascii="Times New Roman" w:hAnsi="Times New Roman"/>
                <w:b/>
                <w:sz w:val="28"/>
                <w:szCs w:val="28"/>
                <w:lang w:val="ru-RU" w:eastAsia="ru-RU" w:bidi="ar-SA"/>
              </w:rPr>
            </w:pPr>
            <w:r w:rsidRPr="00C16E6B">
              <w:rPr>
                <w:rFonts w:ascii="Times New Roman" w:hAnsi="Times New Roman"/>
                <w:b/>
                <w:sz w:val="28"/>
                <w:szCs w:val="28"/>
                <w:lang w:val="ru-RU" w:eastAsia="ru-RU" w:bidi="ar-SA"/>
              </w:rPr>
              <w:t>2028</w:t>
            </w:r>
          </w:p>
        </w:tc>
      </w:tr>
      <w:tr w:rsidR="00C16E6B" w:rsidRPr="00C16E6B" w:rsidTr="00A74307">
        <w:tc>
          <w:tcPr>
            <w:tcW w:w="617"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w:t>
            </w:r>
          </w:p>
        </w:tc>
        <w:tc>
          <w:tcPr>
            <w:tcW w:w="2360" w:type="dxa"/>
            <w:vAlign w:val="center"/>
          </w:tcPr>
          <w:p w:rsidR="00C16E6B" w:rsidRPr="00C16E6B" w:rsidRDefault="00C16E6B" w:rsidP="003D6D73">
            <w:pPr>
              <w:spacing w:before="0" w:after="0" w:line="240" w:lineRule="auto"/>
              <w:jc w:val="both"/>
              <w:rPr>
                <w:rFonts w:ascii="Times New Roman" w:hAnsi="Times New Roman"/>
                <w:sz w:val="26"/>
                <w:szCs w:val="26"/>
                <w:lang w:val="ru-RU" w:eastAsia="ru-RU" w:bidi="ar-SA"/>
              </w:rPr>
            </w:pPr>
            <w:r w:rsidRPr="00C16E6B">
              <w:rPr>
                <w:rFonts w:ascii="Times New Roman" w:hAnsi="Times New Roman"/>
                <w:sz w:val="26"/>
                <w:szCs w:val="26"/>
                <w:lang w:val="ru-RU" w:eastAsia="ru-RU" w:bidi="ar-SA"/>
              </w:rPr>
              <w:t xml:space="preserve">ПС 110/35/10/6 </w:t>
            </w:r>
            <w:proofErr w:type="spellStart"/>
            <w:r w:rsidRPr="00C16E6B">
              <w:rPr>
                <w:rFonts w:ascii="Times New Roman" w:hAnsi="Times New Roman"/>
                <w:sz w:val="26"/>
                <w:szCs w:val="26"/>
                <w:lang w:val="ru-RU" w:eastAsia="ru-RU" w:bidi="ar-SA"/>
              </w:rPr>
              <w:t>кВ</w:t>
            </w:r>
            <w:proofErr w:type="spellEnd"/>
            <w:r w:rsidRPr="00C16E6B">
              <w:rPr>
                <w:rFonts w:ascii="Times New Roman" w:hAnsi="Times New Roman"/>
                <w:sz w:val="26"/>
                <w:szCs w:val="26"/>
                <w:lang w:val="ru-RU" w:eastAsia="ru-RU" w:bidi="ar-SA"/>
              </w:rPr>
              <w:t xml:space="preserve"> «Северная»</w:t>
            </w:r>
          </w:p>
        </w:tc>
        <w:tc>
          <w:tcPr>
            <w:tcW w:w="928"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6,75</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7,45</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9,05</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13,30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16,80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22,00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24,00</w:t>
            </w:r>
          </w:p>
        </w:tc>
      </w:tr>
      <w:tr w:rsidR="00C16E6B" w:rsidRPr="00C16E6B" w:rsidTr="00A74307">
        <w:tc>
          <w:tcPr>
            <w:tcW w:w="617"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2</w:t>
            </w:r>
          </w:p>
        </w:tc>
        <w:tc>
          <w:tcPr>
            <w:tcW w:w="2360" w:type="dxa"/>
            <w:vAlign w:val="center"/>
          </w:tcPr>
          <w:p w:rsidR="00C16E6B" w:rsidRPr="00C16E6B" w:rsidRDefault="00C16E6B" w:rsidP="003D6D73">
            <w:pPr>
              <w:spacing w:before="0" w:after="0" w:line="240" w:lineRule="auto"/>
              <w:jc w:val="both"/>
              <w:rPr>
                <w:rFonts w:ascii="Times New Roman" w:hAnsi="Times New Roman"/>
                <w:sz w:val="26"/>
                <w:szCs w:val="26"/>
                <w:lang w:val="ru-RU" w:eastAsia="ru-RU" w:bidi="ar-SA"/>
              </w:rPr>
            </w:pPr>
            <w:r w:rsidRPr="00C16E6B">
              <w:rPr>
                <w:rFonts w:ascii="Times New Roman" w:hAnsi="Times New Roman"/>
                <w:sz w:val="26"/>
                <w:szCs w:val="26"/>
                <w:lang w:val="ru-RU" w:eastAsia="ru-RU" w:bidi="ar-SA"/>
              </w:rPr>
              <w:t xml:space="preserve">ПС 110/35/10/6 </w:t>
            </w:r>
            <w:proofErr w:type="spellStart"/>
            <w:r w:rsidRPr="00C16E6B">
              <w:rPr>
                <w:rFonts w:ascii="Times New Roman" w:hAnsi="Times New Roman"/>
                <w:sz w:val="26"/>
                <w:szCs w:val="26"/>
                <w:lang w:val="ru-RU" w:eastAsia="ru-RU" w:bidi="ar-SA"/>
              </w:rPr>
              <w:t>кВ</w:t>
            </w:r>
            <w:proofErr w:type="spellEnd"/>
            <w:r w:rsidRPr="00C16E6B">
              <w:rPr>
                <w:rFonts w:ascii="Times New Roman" w:hAnsi="Times New Roman"/>
                <w:sz w:val="26"/>
                <w:szCs w:val="26"/>
                <w:lang w:val="ru-RU" w:eastAsia="ru-RU" w:bidi="ar-SA"/>
              </w:rPr>
              <w:t xml:space="preserve"> «Черемушки»</w:t>
            </w:r>
          </w:p>
        </w:tc>
        <w:tc>
          <w:tcPr>
            <w:tcW w:w="928"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4,00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4,50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6,50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12,00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14,00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17,00</w:t>
            </w:r>
          </w:p>
        </w:tc>
        <w:tc>
          <w:tcPr>
            <w:tcW w:w="930" w:type="dxa"/>
            <w:vAlign w:val="center"/>
          </w:tcPr>
          <w:p w:rsidR="00C16E6B" w:rsidRPr="00C16E6B" w:rsidRDefault="00C16E6B" w:rsidP="003D6D73">
            <w:pPr>
              <w:spacing w:before="0" w:after="0" w:line="240" w:lineRule="auto"/>
              <w:jc w:val="center"/>
              <w:rPr>
                <w:rFonts w:ascii="Times New Roman" w:hAnsi="Times New Roman"/>
                <w:sz w:val="26"/>
                <w:szCs w:val="26"/>
                <w:lang w:val="ru-RU" w:eastAsia="ru-RU" w:bidi="ar-SA"/>
              </w:rPr>
            </w:pPr>
            <w:r w:rsidRPr="00C16E6B">
              <w:rPr>
                <w:rFonts w:ascii="Times New Roman" w:hAnsi="Times New Roman"/>
                <w:sz w:val="26"/>
                <w:szCs w:val="26"/>
                <w:lang w:val="ru-RU" w:eastAsia="ru-RU" w:bidi="ar-SA"/>
              </w:rPr>
              <w:t>17,00</w:t>
            </w:r>
          </w:p>
        </w:tc>
      </w:tr>
    </w:tbl>
    <w:p w:rsidR="00A86387" w:rsidRDefault="00A86387" w:rsidP="00F82CAD">
      <w:pPr>
        <w:spacing w:before="0" w:after="0" w:line="240" w:lineRule="auto"/>
        <w:ind w:firstLine="709"/>
        <w:jc w:val="both"/>
        <w:rPr>
          <w:rFonts w:ascii="Times New Roman" w:eastAsia="Calibri" w:hAnsi="Times New Roman"/>
          <w:sz w:val="28"/>
          <w:lang w:val="ru-RU"/>
        </w:rPr>
      </w:pPr>
    </w:p>
    <w:p w:rsidR="00493AA8" w:rsidRPr="00493AA8" w:rsidRDefault="00493AA8" w:rsidP="00F82CAD">
      <w:pPr>
        <w:spacing w:before="0" w:after="0" w:line="240" w:lineRule="auto"/>
        <w:ind w:firstLine="709"/>
        <w:jc w:val="both"/>
        <w:rPr>
          <w:rFonts w:ascii="Times New Roman" w:eastAsia="Calibri" w:hAnsi="Times New Roman"/>
          <w:sz w:val="28"/>
          <w:lang w:val="ru-RU"/>
        </w:rPr>
      </w:pPr>
      <w:r>
        <w:rPr>
          <w:rFonts w:ascii="Times New Roman" w:eastAsia="Calibri" w:hAnsi="Times New Roman"/>
          <w:sz w:val="28"/>
          <w:lang w:val="ru-RU"/>
        </w:rPr>
        <w:t xml:space="preserve">В настоящее время </w:t>
      </w:r>
      <w:r w:rsidRPr="00493AA8">
        <w:rPr>
          <w:rFonts w:ascii="Times New Roman" w:eastAsia="Calibri" w:hAnsi="Times New Roman"/>
          <w:sz w:val="28"/>
          <w:lang w:val="ru-RU"/>
        </w:rPr>
        <w:t xml:space="preserve">на ПС «Северная» при плановом значении на 2023 год – 7,45 МВА составляет – 14,10 МВА или 189,3 %, а на ПС «Черемушки» при плановом значении на 2023 год – 4,50 МВА составил – 4,46 МВА или </w:t>
      </w:r>
      <w:r w:rsidR="00124568">
        <w:rPr>
          <w:rFonts w:ascii="Times New Roman" w:eastAsia="Calibri" w:hAnsi="Times New Roman"/>
          <w:sz w:val="28"/>
          <w:lang w:val="ru-RU"/>
        </w:rPr>
        <w:br/>
      </w:r>
      <w:r w:rsidRPr="00493AA8">
        <w:rPr>
          <w:rFonts w:ascii="Times New Roman" w:eastAsia="Calibri" w:hAnsi="Times New Roman"/>
          <w:sz w:val="28"/>
          <w:lang w:val="ru-RU"/>
        </w:rPr>
        <w:t>99,1 %.</w:t>
      </w:r>
      <w:r w:rsidR="00124568">
        <w:rPr>
          <w:rFonts w:ascii="Times New Roman" w:eastAsia="Calibri" w:hAnsi="Times New Roman"/>
          <w:sz w:val="28"/>
          <w:lang w:val="ru-RU"/>
        </w:rPr>
        <w:t xml:space="preserve"> Необходимы</w:t>
      </w:r>
      <w:r w:rsidR="00C946E0">
        <w:rPr>
          <w:rFonts w:ascii="Times New Roman" w:eastAsia="Calibri" w:hAnsi="Times New Roman"/>
          <w:sz w:val="28"/>
          <w:lang w:val="ru-RU"/>
        </w:rPr>
        <w:t>й</w:t>
      </w:r>
      <w:r w:rsidR="00124568">
        <w:rPr>
          <w:rFonts w:ascii="Times New Roman" w:eastAsia="Calibri" w:hAnsi="Times New Roman"/>
          <w:sz w:val="28"/>
          <w:lang w:val="ru-RU"/>
        </w:rPr>
        <w:t xml:space="preserve"> набор мощностей, указанный в Графике будет обеспечен в размере 100 %, в том числе за счет новых инвестиционных проектов и комплексного развития незастроенных территорий муниципалитета. </w:t>
      </w:r>
    </w:p>
    <w:p w:rsidR="00124568" w:rsidRDefault="00124568" w:rsidP="00124568">
      <w:pPr>
        <w:spacing w:before="0" w:after="0" w:line="240" w:lineRule="auto"/>
        <w:ind w:firstLine="709"/>
        <w:jc w:val="both"/>
        <w:rPr>
          <w:rFonts w:ascii="Times New Roman" w:eastAsia="Calibri" w:hAnsi="Times New Roman"/>
          <w:sz w:val="28"/>
          <w:lang w:val="ru-RU"/>
        </w:rPr>
      </w:pPr>
    </w:p>
    <w:p w:rsidR="00124568" w:rsidRPr="00A86387" w:rsidRDefault="00124568" w:rsidP="00BC5E26">
      <w:pPr>
        <w:spacing w:before="0" w:after="0" w:line="240" w:lineRule="auto"/>
        <w:jc w:val="center"/>
        <w:rPr>
          <w:rFonts w:ascii="Times New Roman" w:eastAsia="Calibri" w:hAnsi="Times New Roman"/>
          <w:b/>
          <w:sz w:val="28"/>
          <w:u w:val="single"/>
          <w:lang w:val="ru-RU"/>
        </w:rPr>
      </w:pPr>
      <w:r w:rsidRPr="00A86387">
        <w:rPr>
          <w:rFonts w:ascii="Times New Roman" w:eastAsia="Calibri" w:hAnsi="Times New Roman"/>
          <w:b/>
          <w:sz w:val="28"/>
          <w:u w:val="single"/>
          <w:lang w:val="ru-RU"/>
        </w:rPr>
        <w:t xml:space="preserve">Приоритетные </w:t>
      </w:r>
      <w:r w:rsidR="00BC5E26" w:rsidRPr="00A86387">
        <w:rPr>
          <w:rFonts w:ascii="Times New Roman" w:eastAsia="Calibri" w:hAnsi="Times New Roman"/>
          <w:b/>
          <w:sz w:val="28"/>
          <w:u w:val="single"/>
          <w:lang w:val="ru-RU"/>
        </w:rPr>
        <w:t xml:space="preserve">направления </w:t>
      </w:r>
      <w:r w:rsidRPr="00A86387">
        <w:rPr>
          <w:rFonts w:ascii="Times New Roman" w:eastAsia="Calibri" w:hAnsi="Times New Roman"/>
          <w:b/>
          <w:sz w:val="28"/>
          <w:u w:val="single"/>
          <w:lang w:val="ru-RU"/>
        </w:rPr>
        <w:t>инвестиционн</w:t>
      </w:r>
      <w:r w:rsidR="00BC5E26" w:rsidRPr="00A86387">
        <w:rPr>
          <w:rFonts w:ascii="Times New Roman" w:eastAsia="Calibri" w:hAnsi="Times New Roman"/>
          <w:b/>
          <w:sz w:val="28"/>
          <w:u w:val="single"/>
          <w:lang w:val="ru-RU"/>
        </w:rPr>
        <w:t>ого</w:t>
      </w:r>
      <w:r w:rsidRPr="00A86387">
        <w:rPr>
          <w:rFonts w:ascii="Times New Roman" w:eastAsia="Calibri" w:hAnsi="Times New Roman"/>
          <w:b/>
          <w:sz w:val="28"/>
          <w:u w:val="single"/>
          <w:lang w:val="ru-RU"/>
        </w:rPr>
        <w:t xml:space="preserve"> </w:t>
      </w:r>
      <w:r w:rsidR="00BC5E26" w:rsidRPr="00A86387">
        <w:rPr>
          <w:rFonts w:ascii="Times New Roman" w:eastAsia="Calibri" w:hAnsi="Times New Roman"/>
          <w:b/>
          <w:sz w:val="28"/>
          <w:u w:val="single"/>
          <w:lang w:val="ru-RU"/>
        </w:rPr>
        <w:t xml:space="preserve">развития </w:t>
      </w:r>
      <w:r w:rsidRPr="00A86387">
        <w:rPr>
          <w:rFonts w:ascii="Times New Roman" w:eastAsia="Calibri" w:hAnsi="Times New Roman"/>
          <w:b/>
          <w:sz w:val="28"/>
          <w:u w:val="single"/>
          <w:lang w:val="ru-RU"/>
        </w:rPr>
        <w:t>м</w:t>
      </w:r>
      <w:r w:rsidR="00BC5E26" w:rsidRPr="00A86387">
        <w:rPr>
          <w:rFonts w:ascii="Times New Roman" w:eastAsia="Calibri" w:hAnsi="Times New Roman"/>
          <w:b/>
          <w:sz w:val="28"/>
          <w:u w:val="single"/>
          <w:lang w:val="ru-RU"/>
        </w:rPr>
        <w:t>униципального образования «Город Майкоп»</w:t>
      </w:r>
    </w:p>
    <w:p w:rsidR="00124568" w:rsidRDefault="00124568" w:rsidP="00124568">
      <w:pPr>
        <w:spacing w:before="0" w:after="0" w:line="240" w:lineRule="auto"/>
        <w:ind w:firstLine="709"/>
        <w:jc w:val="both"/>
        <w:rPr>
          <w:rFonts w:ascii="Times New Roman" w:eastAsia="Calibri" w:hAnsi="Times New Roman"/>
          <w:sz w:val="28"/>
          <w:lang w:val="ru-RU"/>
        </w:rPr>
      </w:pPr>
    </w:p>
    <w:p w:rsidR="008F7E75" w:rsidRPr="008F7E75" w:rsidRDefault="00D87D03" w:rsidP="008F7E75">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В</w:t>
      </w:r>
      <w:r w:rsidR="008F7E75" w:rsidRPr="008F7E75">
        <w:rPr>
          <w:rFonts w:ascii="Times New Roman" w:hAnsi="Times New Roman"/>
          <w:sz w:val="28"/>
          <w:szCs w:val="28"/>
          <w:lang w:val="ru-RU"/>
        </w:rPr>
        <w:t xml:space="preserve"> качестве точек роста экономики на территории муниципалитета планируется </w:t>
      </w:r>
      <w:r>
        <w:rPr>
          <w:rFonts w:ascii="Times New Roman" w:hAnsi="Times New Roman"/>
          <w:sz w:val="28"/>
          <w:szCs w:val="28"/>
          <w:lang w:val="ru-RU"/>
        </w:rPr>
        <w:t>строительство</w:t>
      </w:r>
      <w:r w:rsidR="008F7E75" w:rsidRPr="008F7E75">
        <w:rPr>
          <w:rFonts w:ascii="Times New Roman" w:hAnsi="Times New Roman"/>
          <w:sz w:val="28"/>
          <w:szCs w:val="28"/>
          <w:lang w:val="ru-RU"/>
        </w:rPr>
        <w:t xml:space="preserve"> новы</w:t>
      </w:r>
      <w:r>
        <w:rPr>
          <w:rFonts w:ascii="Times New Roman" w:hAnsi="Times New Roman"/>
          <w:sz w:val="28"/>
          <w:szCs w:val="28"/>
          <w:lang w:val="ru-RU"/>
        </w:rPr>
        <w:t>х</w:t>
      </w:r>
      <w:r w:rsidR="008F7E75" w:rsidRPr="008F7E75">
        <w:rPr>
          <w:rFonts w:ascii="Times New Roman" w:hAnsi="Times New Roman"/>
          <w:sz w:val="28"/>
          <w:szCs w:val="28"/>
          <w:lang w:val="ru-RU"/>
        </w:rPr>
        <w:t xml:space="preserve"> парковы</w:t>
      </w:r>
      <w:r>
        <w:rPr>
          <w:rFonts w:ascii="Times New Roman" w:hAnsi="Times New Roman"/>
          <w:sz w:val="28"/>
          <w:szCs w:val="28"/>
          <w:lang w:val="ru-RU"/>
        </w:rPr>
        <w:t>х</w:t>
      </w:r>
      <w:r w:rsidR="008F7E75" w:rsidRPr="008F7E75">
        <w:rPr>
          <w:rFonts w:ascii="Times New Roman" w:hAnsi="Times New Roman"/>
          <w:sz w:val="28"/>
          <w:szCs w:val="28"/>
          <w:lang w:val="ru-RU"/>
        </w:rPr>
        <w:t xml:space="preserve"> зон для субъектов малого и среднего предпринимательства.</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Так, в рамках стимулирования реализации инвестиционных проектов, направленных на создание экспортно-ориентированных производств, планируется создать индустриальный парк типа «</w:t>
      </w:r>
      <w:proofErr w:type="spellStart"/>
      <w:r w:rsidRPr="008F7E75">
        <w:rPr>
          <w:rFonts w:ascii="Times New Roman" w:hAnsi="Times New Roman"/>
          <w:sz w:val="28"/>
          <w:szCs w:val="28"/>
          <w:lang w:val="ru-RU"/>
        </w:rPr>
        <w:t>Greenfield</w:t>
      </w:r>
      <w:proofErr w:type="spellEnd"/>
      <w:r w:rsidRPr="008F7E75">
        <w:rPr>
          <w:rFonts w:ascii="Times New Roman" w:hAnsi="Times New Roman"/>
          <w:sz w:val="28"/>
          <w:szCs w:val="28"/>
          <w:lang w:val="ru-RU"/>
        </w:rPr>
        <w:t>» на территории муниципального образования «Город Майкоп».</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Цель организации вышеуказанного индустриального парка в Майкопе – в первую очередь привлечь малые и средние производственные компании, которым необходимы современные склады и новые производственные мощности. Создание индустриального парка, на котором резидент (арендатор) получит не просто помещение, а возможность запустить собственное производство на подготовленной площадке с подведёнными коммуникациями, созданной инфраструктурой, дорожной сетью и всеми возможными согласованиями от надзорных органов, позволит снизить </w:t>
      </w:r>
      <w:r w:rsidRPr="008F7E75">
        <w:rPr>
          <w:rFonts w:ascii="Times New Roman" w:hAnsi="Times New Roman"/>
          <w:sz w:val="28"/>
          <w:szCs w:val="28"/>
          <w:lang w:val="ru-RU"/>
        </w:rPr>
        <w:lastRenderedPageBreak/>
        <w:t xml:space="preserve">издержки за счёт более эффективной организации процессов производства, хранения и транспортировки продукции. </w:t>
      </w:r>
    </w:p>
    <w:p w:rsidR="008F7E75" w:rsidRPr="008F7E75" w:rsidRDefault="00D87D03" w:rsidP="008F7E75">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П</w:t>
      </w:r>
      <w:r w:rsidR="008F7E75" w:rsidRPr="008F7E75">
        <w:rPr>
          <w:rFonts w:ascii="Times New Roman" w:hAnsi="Times New Roman"/>
          <w:sz w:val="28"/>
          <w:szCs w:val="28"/>
          <w:lang w:val="ru-RU"/>
        </w:rPr>
        <w:t>од реализацию данного проекта сформирован земельный участок площадью 18 Га, с разрешенным видом использования - для размещения индустриального (промышленного) парка. Получены предварительные технические условия на подключение к инженерным сетям. Ведется работа по поиску потенциального инвестора, в том числе с иностранным капиталом и определению управляющей компании.</w:t>
      </w:r>
    </w:p>
    <w:p w:rsidR="00A86387" w:rsidRDefault="00A86387" w:rsidP="008F7E75">
      <w:pPr>
        <w:spacing w:before="0" w:after="0" w:line="240" w:lineRule="auto"/>
        <w:ind w:firstLine="709"/>
        <w:jc w:val="both"/>
        <w:rPr>
          <w:rFonts w:ascii="Times New Roman" w:hAnsi="Times New Roman"/>
          <w:sz w:val="28"/>
          <w:szCs w:val="28"/>
          <w:lang w:val="ru-RU"/>
        </w:rPr>
      </w:pPr>
    </w:p>
    <w:p w:rsidR="008F7E75" w:rsidRPr="008F7E75" w:rsidRDefault="00D87D03" w:rsidP="008F7E75">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Н</w:t>
      </w:r>
      <w:r w:rsidR="008F7E75" w:rsidRPr="008F7E75">
        <w:rPr>
          <w:rFonts w:ascii="Times New Roman" w:hAnsi="Times New Roman"/>
          <w:sz w:val="28"/>
          <w:szCs w:val="28"/>
          <w:lang w:val="ru-RU"/>
        </w:rPr>
        <w:t>а территории муниципального образования «Город Майкоп» отсутствует транспортно-логистический центр (далее – ТЛЦ). В связи с этим, в целях повышения эффективности региональной транспортной системы за счет снижения логистических издержек, повышения скорости и надежности доставки грузов, создание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вопрос о создании ТЛЦ становится все более актуальным и востребованным.</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настоящее время ведется работа по определению земельного участка под строительство центра с учетом логистики транспортной и инженерной инфраструктуры. В приоритете земельные участки, расположенные вдоль сданной в эксплуатацию автомобильной дороги «Обход г. Майкопа в Республике Адыгея».</w:t>
      </w:r>
      <w:r w:rsidR="00D87D03">
        <w:rPr>
          <w:rFonts w:ascii="Times New Roman" w:hAnsi="Times New Roman"/>
          <w:sz w:val="28"/>
          <w:szCs w:val="28"/>
          <w:lang w:val="ru-RU"/>
        </w:rPr>
        <w:t xml:space="preserve"> </w:t>
      </w:r>
      <w:r w:rsidRPr="008F7E75">
        <w:rPr>
          <w:rFonts w:ascii="Times New Roman" w:hAnsi="Times New Roman"/>
          <w:sz w:val="28"/>
          <w:szCs w:val="28"/>
          <w:lang w:val="ru-RU"/>
        </w:rPr>
        <w:t>В данном направлении прорабатывается вопрос по поиску потенциальных инвесторов.</w:t>
      </w:r>
    </w:p>
    <w:p w:rsidR="00930BA4" w:rsidRDefault="00930BA4" w:rsidP="008F7E75">
      <w:pPr>
        <w:spacing w:before="0" w:after="0" w:line="240" w:lineRule="auto"/>
        <w:ind w:firstLine="709"/>
        <w:jc w:val="both"/>
        <w:rPr>
          <w:rFonts w:ascii="Times New Roman" w:hAnsi="Times New Roman"/>
          <w:sz w:val="28"/>
          <w:szCs w:val="28"/>
          <w:lang w:val="ru-RU"/>
        </w:rPr>
      </w:pP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Одним из очень важных и насущных вопросов в области экологической безопасности России является проблема переработки опасных видов отходов, которая очень остро стоит и в Республике Адыгея. Ежегодно тонны отходов разных классов опасности скапливаются на полигонах или в местах, не предназначенных для хранения и утилизации.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Совокупный объем отработанных шин в Республике Адыгея с каждым годом растет. Предприятий, оказывающих услуги по переработке шин в регионе, нет.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Часть шин размещается на специальном полигоне, специальным образом оборудованных для длительного хранения шин. В то же время даже организованное хранение большого количества шин представляет собой постоянный источник загрязнения окружающей среды, повышенной вероятности неконтролируемого возгорания. Шины крайне огнеопасны, погасить их достаточно трудно, а при горении в воздух выбрасываются вредные продукты сгорания и в том числе канцерогены. Шины практически не подвержены биологическому разложению, при складировании, захоронении служат идеальным местом для размножения грызунов и кровососущих насекомых, переносчиков инфекционных заболеваний. Кроме того, существует проблема изъятия земель под хранение шин. Переработка шин является наилучшим решение земельной проблемы.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В связи с этим, проект по строительству завода по переработке шин методом крошки на месте существующего полигона ТБО г. Майкопа </w:t>
      </w:r>
      <w:r w:rsidRPr="008F7E75">
        <w:rPr>
          <w:rFonts w:ascii="Times New Roman" w:hAnsi="Times New Roman"/>
          <w:sz w:val="28"/>
          <w:szCs w:val="28"/>
          <w:lang w:val="ru-RU"/>
        </w:rPr>
        <w:lastRenderedPageBreak/>
        <w:t xml:space="preserve">востребован и является одной из приоритетных задач </w:t>
      </w:r>
      <w:r w:rsidR="00B2556A">
        <w:rPr>
          <w:rFonts w:ascii="Times New Roman" w:hAnsi="Times New Roman"/>
          <w:sz w:val="28"/>
          <w:szCs w:val="28"/>
          <w:lang w:val="ru-RU"/>
        </w:rPr>
        <w:t>муниципалитета</w:t>
      </w:r>
      <w:r w:rsidRPr="008F7E75">
        <w:rPr>
          <w:rFonts w:ascii="Times New Roman" w:hAnsi="Times New Roman"/>
          <w:sz w:val="28"/>
          <w:szCs w:val="28"/>
          <w:lang w:val="ru-RU"/>
        </w:rPr>
        <w:t>.</w:t>
      </w:r>
      <w:r w:rsidR="00D87D03">
        <w:rPr>
          <w:rFonts w:ascii="Times New Roman" w:hAnsi="Times New Roman"/>
          <w:sz w:val="28"/>
          <w:szCs w:val="28"/>
          <w:lang w:val="ru-RU"/>
        </w:rPr>
        <w:t xml:space="preserve"> </w:t>
      </w:r>
      <w:r w:rsidRPr="008F7E75">
        <w:rPr>
          <w:rFonts w:ascii="Times New Roman" w:hAnsi="Times New Roman"/>
          <w:sz w:val="28"/>
          <w:szCs w:val="28"/>
          <w:lang w:val="ru-RU"/>
        </w:rPr>
        <w:t>В данном направлении также прорабатывается вопрос по поиску потенциальных инвесторов.</w:t>
      </w:r>
    </w:p>
    <w:p w:rsidR="00930BA4" w:rsidRDefault="00930BA4" w:rsidP="008F7E75">
      <w:pPr>
        <w:spacing w:before="0" w:after="0" w:line="240" w:lineRule="auto"/>
        <w:ind w:firstLine="709"/>
        <w:jc w:val="both"/>
        <w:rPr>
          <w:rFonts w:ascii="Times New Roman" w:hAnsi="Times New Roman"/>
          <w:sz w:val="28"/>
          <w:szCs w:val="28"/>
          <w:lang w:val="ru-RU"/>
        </w:rPr>
      </w:pP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Республика Адыгея стала одним из пяти первых регионов России, где будет создан лесопромышленный кластер. В республике уже провели учет лесного фонда республики. В Южном федеральном округе Адыгея считается одним из самых лесистых регионов - 36,7% лесного покрытия всей территории при средней лесистости в округе 6,2%. В республике лесозаготовки ведутся на 230 тыс. га леса, их объем составляет около 250 тыс. кубометров.</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Лесопромышленный кластер, к созданию которого уже приступили, позволит организовать в регионе систему глубокой переработки лесных ресурсов и полностью прекратить вывоз древесины с территории республики в круглом виде для укрепления реального сектора экономики.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Регион обладает хорошим потенциалом для успешной работы кластера: значительные лесные ресурсы, образовательные учреждения, в которых обучают соответствующим специальностям и профессиям, а также эффективные отраслевые предприятия.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регионе определены порядка 15 отраслей, среди которых - производство бумаги и бумажных изделий, а также производство мебели. Кластер призван объединить отраслевые предприятия производственной цепи, а также профильные образовательные ресурсы региона. В дальнейшем такой подход позволит технически переоснастить производство в отраслях, в том числе за счет активного использования финансовых инструментов и мер федеральной поддержки.</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Предприятия, став участниками кластера, получат возможность возмещения части затрат по выпуску промышленной продукции. В частности, они смогут компенсировать затраты на сертификацию, обучение сотрудников, приобретение машин и оборудования, уплату лизинга и процентов по кредитам, на строительство и реконструкцию производственных зданий, создание промышленных образцов и ряд других технологических затрат.</w:t>
      </w:r>
    </w:p>
    <w:p w:rsidR="008F7E75" w:rsidRPr="008F7E75" w:rsidRDefault="00D87D03" w:rsidP="008F7E75">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В связи с этим </w:t>
      </w:r>
      <w:r w:rsidR="008F7E75" w:rsidRPr="008F7E75">
        <w:rPr>
          <w:rFonts w:ascii="Times New Roman" w:hAnsi="Times New Roman"/>
          <w:sz w:val="28"/>
          <w:szCs w:val="28"/>
          <w:lang w:val="ru-RU"/>
        </w:rPr>
        <w:t>строительств</w:t>
      </w:r>
      <w:r>
        <w:rPr>
          <w:rFonts w:ascii="Times New Roman" w:hAnsi="Times New Roman"/>
          <w:sz w:val="28"/>
          <w:szCs w:val="28"/>
          <w:lang w:val="ru-RU"/>
        </w:rPr>
        <w:t>о</w:t>
      </w:r>
      <w:r w:rsidR="008F7E75" w:rsidRPr="008F7E75">
        <w:rPr>
          <w:rFonts w:ascii="Times New Roman" w:hAnsi="Times New Roman"/>
          <w:sz w:val="28"/>
          <w:szCs w:val="28"/>
          <w:lang w:val="ru-RU"/>
        </w:rPr>
        <w:t xml:space="preserve"> </w:t>
      </w:r>
      <w:r>
        <w:rPr>
          <w:rFonts w:ascii="Times New Roman" w:hAnsi="Times New Roman"/>
          <w:sz w:val="28"/>
          <w:szCs w:val="28"/>
          <w:lang w:val="ru-RU"/>
        </w:rPr>
        <w:t>на территории муниципалитета</w:t>
      </w:r>
      <w:r w:rsidRPr="008F7E75">
        <w:rPr>
          <w:rFonts w:ascii="Times New Roman" w:hAnsi="Times New Roman"/>
          <w:sz w:val="28"/>
          <w:szCs w:val="28"/>
          <w:lang w:val="ru-RU"/>
        </w:rPr>
        <w:t xml:space="preserve"> </w:t>
      </w:r>
      <w:r>
        <w:rPr>
          <w:rFonts w:ascii="Times New Roman" w:hAnsi="Times New Roman"/>
          <w:sz w:val="28"/>
          <w:szCs w:val="28"/>
          <w:lang w:val="ru-RU"/>
        </w:rPr>
        <w:t xml:space="preserve">крупной </w:t>
      </w:r>
      <w:r w:rsidR="008F7E75" w:rsidRPr="008F7E75">
        <w:rPr>
          <w:rFonts w:ascii="Times New Roman" w:hAnsi="Times New Roman"/>
          <w:sz w:val="28"/>
          <w:szCs w:val="28"/>
          <w:lang w:val="ru-RU"/>
        </w:rPr>
        <w:t>фабрики (завода) по производству мебели</w:t>
      </w:r>
      <w:r>
        <w:rPr>
          <w:rFonts w:ascii="Times New Roman" w:hAnsi="Times New Roman"/>
          <w:sz w:val="28"/>
          <w:szCs w:val="28"/>
          <w:lang w:val="ru-RU"/>
        </w:rPr>
        <w:t xml:space="preserve"> крайне востребовано </w:t>
      </w:r>
      <w:r w:rsidRPr="00D87D03">
        <w:rPr>
          <w:rFonts w:ascii="Times New Roman" w:hAnsi="Times New Roman"/>
          <w:i/>
          <w:sz w:val="28"/>
          <w:szCs w:val="28"/>
          <w:lang w:val="ru-RU"/>
        </w:rPr>
        <w:t>(тем более, Адыгея славилась знаменитой майкопской мебелью</w:t>
      </w:r>
      <w:r w:rsidR="005E32BD">
        <w:rPr>
          <w:rFonts w:ascii="Times New Roman" w:hAnsi="Times New Roman"/>
          <w:i/>
          <w:sz w:val="28"/>
          <w:szCs w:val="28"/>
          <w:lang w:val="ru-RU"/>
        </w:rPr>
        <w:t xml:space="preserve"> </w:t>
      </w:r>
      <w:r w:rsidR="005E32BD" w:rsidRPr="005E32BD">
        <w:rPr>
          <w:rFonts w:ascii="Times New Roman" w:hAnsi="Times New Roman"/>
          <w:i/>
          <w:sz w:val="28"/>
          <w:szCs w:val="28"/>
          <w:lang w:val="ru-RU"/>
        </w:rPr>
        <w:t>производственного мебельного деревообрабатывающего объединения «Дружба»</w:t>
      </w:r>
      <w:r w:rsidRPr="00D87D03">
        <w:rPr>
          <w:rFonts w:ascii="Times New Roman" w:hAnsi="Times New Roman"/>
          <w:i/>
          <w:sz w:val="28"/>
          <w:szCs w:val="28"/>
          <w:lang w:val="ru-RU"/>
        </w:rPr>
        <w:t>)</w:t>
      </w:r>
      <w:r w:rsidR="008F7E75" w:rsidRPr="008F7E75">
        <w:rPr>
          <w:rFonts w:ascii="Times New Roman" w:hAnsi="Times New Roman"/>
          <w:sz w:val="28"/>
          <w:szCs w:val="28"/>
          <w:lang w:val="ru-RU"/>
        </w:rPr>
        <w:t>.</w:t>
      </w:r>
    </w:p>
    <w:p w:rsidR="00930BA4" w:rsidRDefault="00930BA4" w:rsidP="008F7E75">
      <w:pPr>
        <w:spacing w:before="0" w:after="0" w:line="240" w:lineRule="auto"/>
        <w:ind w:firstLine="709"/>
        <w:jc w:val="both"/>
        <w:rPr>
          <w:rFonts w:ascii="Times New Roman" w:hAnsi="Times New Roman"/>
          <w:sz w:val="28"/>
          <w:szCs w:val="28"/>
          <w:lang w:val="ru-RU"/>
        </w:rPr>
      </w:pP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Машиностроительная отрасль Города Майкопа представлена двумя системообразующими предприятиями: </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Майкопский редукторный завод ПАО «ЗАРЕМ», выпускающий машиностроительную продукцию широкой номенклатуры (основным видом деятельности «Производство гидравлических и пневматических силовых установок и двигателей»);</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 ООО «Майкопский машиностроительный завод» - ведущий Российский производитель и поставщик широкого ассортимента </w:t>
      </w:r>
      <w:proofErr w:type="spellStart"/>
      <w:r w:rsidRPr="008F7E75">
        <w:rPr>
          <w:rFonts w:ascii="Times New Roman" w:hAnsi="Times New Roman"/>
          <w:sz w:val="28"/>
          <w:szCs w:val="28"/>
          <w:lang w:val="ru-RU"/>
        </w:rPr>
        <w:t>гидроманипуляторов</w:t>
      </w:r>
      <w:proofErr w:type="spellEnd"/>
      <w:r w:rsidRPr="008F7E75">
        <w:rPr>
          <w:rFonts w:ascii="Times New Roman" w:hAnsi="Times New Roman"/>
          <w:sz w:val="28"/>
          <w:szCs w:val="28"/>
          <w:lang w:val="ru-RU"/>
        </w:rPr>
        <w:t xml:space="preserve"> для лесопромышленного комплекса, предприятий по </w:t>
      </w:r>
      <w:proofErr w:type="spellStart"/>
      <w:r w:rsidRPr="008F7E75">
        <w:rPr>
          <w:rFonts w:ascii="Times New Roman" w:hAnsi="Times New Roman"/>
          <w:sz w:val="28"/>
          <w:szCs w:val="28"/>
          <w:lang w:val="ru-RU"/>
        </w:rPr>
        <w:t>ломозаготовке</w:t>
      </w:r>
      <w:proofErr w:type="spellEnd"/>
      <w:r w:rsidRPr="008F7E75">
        <w:rPr>
          <w:rFonts w:ascii="Times New Roman" w:hAnsi="Times New Roman"/>
          <w:sz w:val="28"/>
          <w:szCs w:val="28"/>
          <w:lang w:val="ru-RU"/>
        </w:rPr>
        <w:t xml:space="preserve"> и </w:t>
      </w:r>
      <w:proofErr w:type="spellStart"/>
      <w:r w:rsidRPr="008F7E75">
        <w:rPr>
          <w:rFonts w:ascii="Times New Roman" w:hAnsi="Times New Roman"/>
          <w:sz w:val="28"/>
          <w:szCs w:val="28"/>
          <w:lang w:val="ru-RU"/>
        </w:rPr>
        <w:t>ломопереработке</w:t>
      </w:r>
      <w:proofErr w:type="spellEnd"/>
      <w:r w:rsidRPr="008F7E75">
        <w:rPr>
          <w:rFonts w:ascii="Times New Roman" w:hAnsi="Times New Roman"/>
          <w:sz w:val="28"/>
          <w:szCs w:val="28"/>
          <w:lang w:val="ru-RU"/>
        </w:rPr>
        <w:t>.</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lastRenderedPageBreak/>
        <w:t>В целях дальнейшего развития машиностроительной отрасли в Майкопе на долгосрочную перспективу, а также в рамках промышленной кооперации указанных предприятий, заключающееся в сотрудничестве, основанном на распределении функций между предприятиями в рамках производства определенной продукции, объединении возможностей для рационального использования мощностей и компенсации недостающих ресурсов, строительство на территории муниципалитета завода по производству комплектующих для сельскохозяйственной и иной техники</w:t>
      </w:r>
      <w:r w:rsidR="0007132B" w:rsidRPr="0007132B">
        <w:rPr>
          <w:rFonts w:ascii="Times New Roman" w:hAnsi="Times New Roman"/>
          <w:sz w:val="28"/>
          <w:szCs w:val="28"/>
          <w:lang w:val="ru-RU"/>
        </w:rPr>
        <w:t xml:space="preserve"> </w:t>
      </w:r>
      <w:r w:rsidR="0007132B">
        <w:rPr>
          <w:rFonts w:ascii="Times New Roman" w:hAnsi="Times New Roman"/>
          <w:sz w:val="28"/>
          <w:szCs w:val="28"/>
          <w:lang w:val="ru-RU"/>
        </w:rPr>
        <w:t xml:space="preserve">крайне </w:t>
      </w:r>
      <w:r w:rsidR="0007132B" w:rsidRPr="008F7E75">
        <w:rPr>
          <w:rFonts w:ascii="Times New Roman" w:hAnsi="Times New Roman"/>
          <w:sz w:val="28"/>
          <w:szCs w:val="28"/>
          <w:lang w:val="ru-RU"/>
        </w:rPr>
        <w:t>востребовано</w:t>
      </w:r>
      <w:r w:rsidR="0007132B">
        <w:rPr>
          <w:rFonts w:ascii="Times New Roman" w:hAnsi="Times New Roman"/>
          <w:sz w:val="28"/>
          <w:szCs w:val="28"/>
          <w:lang w:val="ru-RU"/>
        </w:rPr>
        <w:t>.</w:t>
      </w:r>
    </w:p>
    <w:p w:rsidR="00930BA4" w:rsidRDefault="00930BA4" w:rsidP="008F7E75">
      <w:pPr>
        <w:spacing w:before="0" w:after="0" w:line="240" w:lineRule="auto"/>
        <w:ind w:firstLine="709"/>
        <w:jc w:val="both"/>
        <w:rPr>
          <w:rFonts w:ascii="Times New Roman" w:hAnsi="Times New Roman"/>
          <w:sz w:val="28"/>
          <w:szCs w:val="28"/>
          <w:lang w:val="ru-RU"/>
        </w:rPr>
      </w:pP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Также одним из системообразующих предприятий Города Майкопа является ООО «</w:t>
      </w:r>
      <w:proofErr w:type="spellStart"/>
      <w:r w:rsidRPr="008F7E75">
        <w:rPr>
          <w:rFonts w:ascii="Times New Roman" w:hAnsi="Times New Roman"/>
          <w:sz w:val="28"/>
          <w:szCs w:val="28"/>
          <w:lang w:val="ru-RU"/>
        </w:rPr>
        <w:t>Картонтара</w:t>
      </w:r>
      <w:proofErr w:type="spellEnd"/>
      <w:r w:rsidRPr="008F7E75">
        <w:rPr>
          <w:rFonts w:ascii="Times New Roman" w:hAnsi="Times New Roman"/>
          <w:sz w:val="28"/>
          <w:szCs w:val="28"/>
          <w:lang w:val="ru-RU"/>
        </w:rPr>
        <w:t>» - крупнейший производитель тарного картона на Юге России. Предприятие имеет завершенный цикл производства и включает в себя лесозаготовительное предприятие, собственное производство ХТММ, предприятие по производству картона и бумаги, предприятие по производству упаковки из гофрированного картона. Производство упаковки из гофрированного картона оснащено современным оборудованием. Предприятие производит различные виды упаковки из гофрированного картона с нанесением печати до 5-ти цветов, в том числе полноцветной печати. Кроме того, предприятие имеет собственные тепловые, энергетические ресурсы и систему водопользования.</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связи с этим</w:t>
      </w:r>
      <w:r w:rsidR="00B2556A">
        <w:rPr>
          <w:rFonts w:ascii="Times New Roman" w:hAnsi="Times New Roman"/>
          <w:sz w:val="28"/>
          <w:szCs w:val="28"/>
          <w:lang w:val="ru-RU"/>
        </w:rPr>
        <w:t>,</w:t>
      </w:r>
      <w:r w:rsidRPr="008F7E75">
        <w:rPr>
          <w:rFonts w:ascii="Times New Roman" w:hAnsi="Times New Roman"/>
          <w:sz w:val="28"/>
          <w:szCs w:val="28"/>
          <w:lang w:val="ru-RU"/>
        </w:rPr>
        <w:t xml:space="preserve"> </w:t>
      </w:r>
      <w:r w:rsidR="0007132B">
        <w:rPr>
          <w:rFonts w:ascii="Times New Roman" w:hAnsi="Times New Roman"/>
          <w:sz w:val="28"/>
          <w:szCs w:val="28"/>
          <w:lang w:val="ru-RU"/>
        </w:rPr>
        <w:t xml:space="preserve">перспективным и </w:t>
      </w:r>
      <w:r w:rsidR="0007132B" w:rsidRPr="008F7E75">
        <w:rPr>
          <w:rFonts w:ascii="Times New Roman" w:hAnsi="Times New Roman"/>
          <w:sz w:val="28"/>
          <w:szCs w:val="28"/>
          <w:lang w:val="ru-RU"/>
        </w:rPr>
        <w:t>востребованным</w:t>
      </w:r>
      <w:r w:rsidR="0007132B">
        <w:rPr>
          <w:rFonts w:ascii="Times New Roman" w:hAnsi="Times New Roman"/>
          <w:sz w:val="28"/>
          <w:szCs w:val="28"/>
          <w:lang w:val="ru-RU"/>
        </w:rPr>
        <w:t xml:space="preserve"> инвестиционным проектом является </w:t>
      </w:r>
      <w:r w:rsidRPr="008F7E75">
        <w:rPr>
          <w:rFonts w:ascii="Times New Roman" w:hAnsi="Times New Roman"/>
          <w:sz w:val="28"/>
          <w:szCs w:val="28"/>
          <w:lang w:val="ru-RU"/>
        </w:rPr>
        <w:t>строительство на территории муниципалитета завода по производству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xml:space="preserve">» упаковки для жидких продуктов питания типа </w:t>
      </w:r>
      <w:proofErr w:type="spellStart"/>
      <w:r w:rsidRPr="008F7E75">
        <w:rPr>
          <w:rFonts w:ascii="Times New Roman" w:hAnsi="Times New Roman"/>
          <w:sz w:val="28"/>
          <w:szCs w:val="28"/>
          <w:lang w:val="ru-RU"/>
        </w:rPr>
        <w:t>Tetra</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 которая относится к «сложным» видам упаковки и состоит из нескольких слоев разных материалов — бумаги, полиэтилена и алюминия. Большую часть (75%) составляет картон, поэтому упаковку маркируют буквами C/PAP (композитная тара на основе бумаги). Еще 20-22% — полимеры и 3-5% алюминиевая фольга.</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В России уже запущена программа по созданию отечественной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упаковки продуктов питания с целью заменить импортные аналоги, серийное производство запу</w:t>
      </w:r>
      <w:r w:rsidR="0007132B">
        <w:rPr>
          <w:rFonts w:ascii="Times New Roman" w:hAnsi="Times New Roman"/>
          <w:sz w:val="28"/>
          <w:szCs w:val="28"/>
          <w:lang w:val="ru-RU"/>
        </w:rPr>
        <w:t>щено</w:t>
      </w:r>
      <w:r w:rsidRPr="008F7E75">
        <w:rPr>
          <w:rFonts w:ascii="Times New Roman" w:hAnsi="Times New Roman"/>
          <w:sz w:val="28"/>
          <w:szCs w:val="28"/>
          <w:lang w:val="ru-RU"/>
        </w:rPr>
        <w:t xml:space="preserve"> уже в 2022 году.</w:t>
      </w:r>
    </w:p>
    <w:p w:rsidR="008F7E75" w:rsidRPr="008F7E75"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 xml:space="preserve">В связи с уходом иностранных компаний и технологий в данный момент необходимо решить вопрос с асептической упаковкой, </w:t>
      </w:r>
      <w:proofErr w:type="spellStart"/>
      <w:r w:rsidRPr="008F7E75">
        <w:rPr>
          <w:rFonts w:ascii="Times New Roman" w:hAnsi="Times New Roman"/>
          <w:sz w:val="28"/>
          <w:szCs w:val="28"/>
          <w:lang w:val="ru-RU"/>
        </w:rPr>
        <w:t>Tetra</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Pure</w:t>
      </w:r>
      <w:proofErr w:type="spellEnd"/>
      <w:r w:rsidRPr="008F7E75">
        <w:rPr>
          <w:rFonts w:ascii="Times New Roman" w:hAnsi="Times New Roman"/>
          <w:sz w:val="28"/>
          <w:szCs w:val="28"/>
          <w:lang w:val="ru-RU"/>
        </w:rPr>
        <w:t xml:space="preserve"> </w:t>
      </w:r>
      <w:proofErr w:type="spellStart"/>
      <w:r w:rsidRPr="008F7E75">
        <w:rPr>
          <w:rFonts w:ascii="Times New Roman" w:hAnsi="Times New Roman"/>
          <w:sz w:val="28"/>
          <w:szCs w:val="28"/>
          <w:lang w:val="ru-RU"/>
        </w:rPr>
        <w:t>Pak</w:t>
      </w:r>
      <w:proofErr w:type="spellEnd"/>
      <w:r w:rsidRPr="008F7E75">
        <w:rPr>
          <w:rFonts w:ascii="Times New Roman" w:hAnsi="Times New Roman"/>
          <w:sz w:val="28"/>
          <w:szCs w:val="28"/>
          <w:lang w:val="ru-RU"/>
        </w:rPr>
        <w:t>.</w:t>
      </w:r>
    </w:p>
    <w:p w:rsidR="00BC5E26" w:rsidRDefault="008F7E75" w:rsidP="008F7E75">
      <w:pPr>
        <w:spacing w:before="0" w:after="0" w:line="240" w:lineRule="auto"/>
        <w:ind w:firstLine="709"/>
        <w:jc w:val="both"/>
        <w:rPr>
          <w:rFonts w:ascii="Times New Roman" w:hAnsi="Times New Roman"/>
          <w:sz w:val="28"/>
          <w:szCs w:val="28"/>
          <w:lang w:val="ru-RU"/>
        </w:rPr>
      </w:pPr>
      <w:r w:rsidRPr="008F7E75">
        <w:rPr>
          <w:rFonts w:ascii="Times New Roman" w:hAnsi="Times New Roman"/>
          <w:sz w:val="28"/>
          <w:szCs w:val="28"/>
          <w:lang w:val="ru-RU"/>
        </w:rPr>
        <w:t>Поэтому производство «</w:t>
      </w:r>
      <w:proofErr w:type="spellStart"/>
      <w:r w:rsidRPr="008F7E75">
        <w:rPr>
          <w:rFonts w:ascii="Times New Roman" w:hAnsi="Times New Roman"/>
          <w:sz w:val="28"/>
          <w:szCs w:val="28"/>
          <w:lang w:val="ru-RU"/>
        </w:rPr>
        <w:t>экологичной</w:t>
      </w:r>
      <w:proofErr w:type="spellEnd"/>
      <w:r w:rsidRPr="008F7E75">
        <w:rPr>
          <w:rFonts w:ascii="Times New Roman" w:hAnsi="Times New Roman"/>
          <w:sz w:val="28"/>
          <w:szCs w:val="28"/>
          <w:lang w:val="ru-RU"/>
        </w:rPr>
        <w:t>» упаковки продуктов питания так важно, а возможность для этого в Городе Майкопе есть за счет промышленной кооперацией с выпускаемой ООО «</w:t>
      </w:r>
      <w:proofErr w:type="spellStart"/>
      <w:r w:rsidRPr="008F7E75">
        <w:rPr>
          <w:rFonts w:ascii="Times New Roman" w:hAnsi="Times New Roman"/>
          <w:sz w:val="28"/>
          <w:szCs w:val="28"/>
          <w:lang w:val="ru-RU"/>
        </w:rPr>
        <w:t>Картонтара</w:t>
      </w:r>
      <w:proofErr w:type="spellEnd"/>
      <w:r w:rsidRPr="008F7E75">
        <w:rPr>
          <w:rFonts w:ascii="Times New Roman" w:hAnsi="Times New Roman"/>
          <w:sz w:val="28"/>
          <w:szCs w:val="28"/>
          <w:lang w:val="ru-RU"/>
        </w:rPr>
        <w:t>» продукцией.</w:t>
      </w:r>
    </w:p>
    <w:p w:rsidR="008F7E75" w:rsidRDefault="008F7E75" w:rsidP="00450338">
      <w:pPr>
        <w:spacing w:before="0" w:after="0" w:line="240" w:lineRule="auto"/>
        <w:ind w:firstLine="709"/>
        <w:jc w:val="both"/>
        <w:rPr>
          <w:rFonts w:ascii="Times New Roman" w:hAnsi="Times New Roman"/>
          <w:sz w:val="28"/>
          <w:szCs w:val="28"/>
          <w:lang w:val="ru-RU"/>
        </w:rPr>
      </w:pPr>
    </w:p>
    <w:p w:rsidR="00321CEC" w:rsidRPr="00796230" w:rsidRDefault="00A473B3" w:rsidP="00930BA4">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 xml:space="preserve">На сегодняшний день, основополагающей отраслью в структуре экономики </w:t>
      </w:r>
      <w:r w:rsidR="00771135" w:rsidRPr="00796230">
        <w:rPr>
          <w:rFonts w:ascii="Times New Roman" w:hAnsi="Times New Roman"/>
          <w:sz w:val="28"/>
          <w:szCs w:val="28"/>
          <w:lang w:val="ru-RU"/>
        </w:rPr>
        <w:t xml:space="preserve">как </w:t>
      </w:r>
      <w:r w:rsidRPr="00796230">
        <w:rPr>
          <w:rFonts w:ascii="Times New Roman" w:hAnsi="Times New Roman"/>
          <w:sz w:val="28"/>
          <w:szCs w:val="28"/>
          <w:lang w:val="ru-RU"/>
        </w:rPr>
        <w:t>республики</w:t>
      </w:r>
      <w:r w:rsidR="00771135" w:rsidRPr="00796230">
        <w:rPr>
          <w:rFonts w:ascii="Times New Roman" w:hAnsi="Times New Roman"/>
          <w:sz w:val="28"/>
          <w:szCs w:val="28"/>
          <w:lang w:val="ru-RU"/>
        </w:rPr>
        <w:t xml:space="preserve">, так и муниципалитета </w:t>
      </w:r>
      <w:r w:rsidRPr="00796230">
        <w:rPr>
          <w:rFonts w:ascii="Times New Roman" w:hAnsi="Times New Roman"/>
          <w:sz w:val="28"/>
          <w:szCs w:val="28"/>
          <w:lang w:val="ru-RU"/>
        </w:rPr>
        <w:t>традиционно является агропромышленный комплекс. Активно развивается садоводство, овощеводство, строятся теплицы. Адыгея стабильно находится в первой десятке в Российской Федерации по урожайности зерновых.</w:t>
      </w:r>
      <w:r w:rsidR="00321CEC" w:rsidRPr="00796230">
        <w:rPr>
          <w:rFonts w:ascii="Times New Roman" w:hAnsi="Times New Roman"/>
          <w:sz w:val="28"/>
          <w:szCs w:val="28"/>
          <w:lang w:val="ru-RU"/>
        </w:rPr>
        <w:t xml:space="preserve"> Государственной программой Республики Адыгея «Развитие сельского хозяйства и регулирование рынков сельскохозяйственной продукции, сырья и продовольствия» сельскохозяйственным товаропроизводителям </w:t>
      </w:r>
      <w:r w:rsidR="00321CEC" w:rsidRPr="00796230">
        <w:rPr>
          <w:rFonts w:ascii="Times New Roman" w:hAnsi="Times New Roman"/>
          <w:sz w:val="28"/>
          <w:szCs w:val="28"/>
          <w:lang w:val="ru-RU"/>
        </w:rPr>
        <w:lastRenderedPageBreak/>
        <w:t>предусматривается оказание государственной поддержки. В 2022 году сельхозпроизводителям, осуществляющим деятельность в муниципальном образовании «Город Майкоп», выделено средств в сумме 44 491,4 тыс. рублей.</w:t>
      </w:r>
    </w:p>
    <w:p w:rsidR="00321CEC" w:rsidRPr="00321CEC" w:rsidRDefault="00321CEC" w:rsidP="00321CEC">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Для обеспечения устойчивого роста объема сельскохозяйственной продукции, производимой на территории муниципального образования «Город Майкоп», а также повышение конкурентоспособности данной продукции в муниципалитете утверждена муниципальная программа «Развитие сельского хозяйства и регулирование рынков сельскохозяйственной продукции, сырья и продовольствия в муниципальном образовании «Город Майкоп. Реализация муниципальной программы осуществля</w:t>
      </w:r>
      <w:r w:rsidR="00B2556A">
        <w:rPr>
          <w:rFonts w:ascii="Times New Roman" w:hAnsi="Times New Roman"/>
          <w:sz w:val="28"/>
          <w:szCs w:val="28"/>
          <w:lang w:val="ru-RU"/>
        </w:rPr>
        <w:t>ется</w:t>
      </w:r>
      <w:r w:rsidRPr="00796230">
        <w:rPr>
          <w:rFonts w:ascii="Times New Roman" w:hAnsi="Times New Roman"/>
          <w:sz w:val="28"/>
          <w:szCs w:val="28"/>
          <w:lang w:val="ru-RU"/>
        </w:rPr>
        <w:t xml:space="preserve"> по двум</w:t>
      </w:r>
      <w:r w:rsidRPr="00321CEC">
        <w:rPr>
          <w:rFonts w:ascii="Times New Roman" w:hAnsi="Times New Roman"/>
          <w:sz w:val="28"/>
          <w:szCs w:val="28"/>
          <w:lang w:val="ru-RU"/>
        </w:rPr>
        <w:t xml:space="preserve"> подпрограммам:</w:t>
      </w:r>
    </w:p>
    <w:p w:rsidR="00321CEC" w:rsidRPr="00321CEC" w:rsidRDefault="00321CEC" w:rsidP="00321CEC">
      <w:pPr>
        <w:pStyle w:val="a3"/>
        <w:spacing w:before="0" w:after="0" w:line="240" w:lineRule="auto"/>
        <w:ind w:left="0" w:firstLine="709"/>
        <w:jc w:val="both"/>
        <w:rPr>
          <w:rFonts w:ascii="Times New Roman" w:hAnsi="Times New Roman"/>
          <w:sz w:val="28"/>
          <w:szCs w:val="28"/>
          <w:lang w:val="ru-RU"/>
        </w:rPr>
      </w:pPr>
      <w:r w:rsidRPr="00321CEC">
        <w:rPr>
          <w:rFonts w:ascii="Times New Roman" w:hAnsi="Times New Roman"/>
          <w:sz w:val="28"/>
          <w:szCs w:val="28"/>
          <w:lang w:val="ru-RU"/>
        </w:rPr>
        <w:t>1. Подпрограмма «Создание условий для увеличения производства сельскохозяйственной продукции»</w:t>
      </w:r>
    </w:p>
    <w:p w:rsidR="00321CEC" w:rsidRPr="00321CEC" w:rsidRDefault="00321CEC" w:rsidP="00321CEC">
      <w:pPr>
        <w:pStyle w:val="a3"/>
        <w:spacing w:before="0" w:after="0" w:line="240" w:lineRule="auto"/>
        <w:ind w:left="0" w:firstLine="709"/>
        <w:jc w:val="both"/>
        <w:rPr>
          <w:rFonts w:ascii="Times New Roman" w:hAnsi="Times New Roman"/>
          <w:sz w:val="28"/>
          <w:szCs w:val="28"/>
          <w:lang w:val="ru-RU"/>
        </w:rPr>
      </w:pPr>
      <w:r w:rsidRPr="00321CEC">
        <w:rPr>
          <w:rFonts w:ascii="Times New Roman" w:hAnsi="Times New Roman"/>
          <w:sz w:val="28"/>
          <w:szCs w:val="28"/>
          <w:lang w:val="ru-RU"/>
        </w:rPr>
        <w:t>2. Подпрограмма «Обеспечение деятельности Управления сельского хозяйства»</w:t>
      </w:r>
    </w:p>
    <w:p w:rsidR="00796230" w:rsidRDefault="00796230" w:rsidP="00930BA4">
      <w:pPr>
        <w:pStyle w:val="a3"/>
        <w:spacing w:before="0" w:after="0" w:line="240" w:lineRule="auto"/>
        <w:ind w:left="0" w:firstLine="709"/>
        <w:jc w:val="both"/>
        <w:rPr>
          <w:rFonts w:ascii="Times New Roman" w:hAnsi="Times New Roman"/>
          <w:sz w:val="28"/>
          <w:szCs w:val="28"/>
          <w:lang w:val="ru-RU"/>
        </w:rPr>
      </w:pPr>
      <w:r w:rsidRPr="00796230">
        <w:rPr>
          <w:rFonts w:ascii="Times New Roman" w:hAnsi="Times New Roman"/>
          <w:sz w:val="28"/>
          <w:szCs w:val="28"/>
          <w:lang w:val="ru-RU"/>
        </w:rPr>
        <w:t>Развитие тепличной отрасли - одной из наиболее перспективных и быстро развивающихся отраслей сельского хозяйства, для обеспечения потребностей населения в свежих овощах, ягодах, зеленных культурах, грибах</w:t>
      </w:r>
      <w:r w:rsidR="0079404A">
        <w:rPr>
          <w:rFonts w:ascii="Times New Roman" w:hAnsi="Times New Roman"/>
          <w:sz w:val="28"/>
          <w:szCs w:val="28"/>
          <w:lang w:val="ru-RU"/>
        </w:rPr>
        <w:t xml:space="preserve">, позволит также </w:t>
      </w:r>
      <w:r w:rsidR="0079404A" w:rsidRPr="0079404A">
        <w:rPr>
          <w:rFonts w:ascii="Times New Roman" w:hAnsi="Times New Roman"/>
          <w:sz w:val="28"/>
          <w:szCs w:val="28"/>
          <w:lang w:val="ru-RU"/>
        </w:rPr>
        <w:t>реализ</w:t>
      </w:r>
      <w:r w:rsidR="0079404A">
        <w:rPr>
          <w:rFonts w:ascii="Times New Roman" w:hAnsi="Times New Roman"/>
          <w:sz w:val="28"/>
          <w:szCs w:val="28"/>
          <w:lang w:val="ru-RU"/>
        </w:rPr>
        <w:t xml:space="preserve">овать </w:t>
      </w:r>
      <w:r w:rsidR="0079404A" w:rsidRPr="0079404A">
        <w:rPr>
          <w:rFonts w:ascii="Times New Roman" w:hAnsi="Times New Roman"/>
          <w:sz w:val="28"/>
          <w:szCs w:val="28"/>
          <w:lang w:val="ru-RU"/>
        </w:rPr>
        <w:t>программ</w:t>
      </w:r>
      <w:r w:rsidR="0079404A">
        <w:rPr>
          <w:rFonts w:ascii="Times New Roman" w:hAnsi="Times New Roman"/>
          <w:sz w:val="28"/>
          <w:szCs w:val="28"/>
          <w:lang w:val="ru-RU"/>
        </w:rPr>
        <w:t>у</w:t>
      </w:r>
      <w:r w:rsidR="0079404A" w:rsidRPr="0079404A">
        <w:rPr>
          <w:rFonts w:ascii="Times New Roman" w:hAnsi="Times New Roman"/>
          <w:sz w:val="28"/>
          <w:szCs w:val="28"/>
          <w:lang w:val="ru-RU"/>
        </w:rPr>
        <w:t xml:space="preserve"> по </w:t>
      </w:r>
      <w:proofErr w:type="spellStart"/>
      <w:r w:rsidR="0079404A" w:rsidRPr="0079404A">
        <w:rPr>
          <w:rFonts w:ascii="Times New Roman" w:hAnsi="Times New Roman"/>
          <w:sz w:val="28"/>
          <w:szCs w:val="28"/>
          <w:lang w:val="ru-RU"/>
        </w:rPr>
        <w:t>импортозамещению</w:t>
      </w:r>
      <w:proofErr w:type="spellEnd"/>
      <w:r>
        <w:rPr>
          <w:rFonts w:ascii="Times New Roman" w:hAnsi="Times New Roman"/>
          <w:sz w:val="28"/>
          <w:szCs w:val="28"/>
          <w:lang w:val="ru-RU"/>
        </w:rPr>
        <w:t xml:space="preserve">. </w:t>
      </w:r>
    </w:p>
    <w:p w:rsidR="00796230" w:rsidRDefault="00796230" w:rsidP="00930BA4">
      <w:pPr>
        <w:pStyle w:val="a3"/>
        <w:spacing w:before="0"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В связи с этим, </w:t>
      </w:r>
      <w:r w:rsidR="00321CEC">
        <w:rPr>
          <w:rFonts w:ascii="Times New Roman" w:hAnsi="Times New Roman"/>
          <w:sz w:val="28"/>
          <w:szCs w:val="28"/>
          <w:lang w:val="ru-RU"/>
        </w:rPr>
        <w:t xml:space="preserve">муниципалитет заинтересован в строительстве крупного тепличного хозяйства с применением </w:t>
      </w:r>
      <w:r>
        <w:rPr>
          <w:rFonts w:ascii="Times New Roman" w:hAnsi="Times New Roman"/>
          <w:sz w:val="28"/>
          <w:szCs w:val="28"/>
          <w:lang w:val="ru-RU"/>
        </w:rPr>
        <w:t xml:space="preserve">современных </w:t>
      </w:r>
      <w:r w:rsidR="00321CEC">
        <w:rPr>
          <w:rFonts w:ascii="Times New Roman" w:hAnsi="Times New Roman"/>
          <w:sz w:val="28"/>
          <w:szCs w:val="28"/>
          <w:lang w:val="ru-RU"/>
        </w:rPr>
        <w:t>инновационных технологий</w:t>
      </w:r>
      <w:r>
        <w:rPr>
          <w:rFonts w:ascii="Times New Roman" w:hAnsi="Times New Roman"/>
          <w:sz w:val="28"/>
          <w:szCs w:val="28"/>
          <w:lang w:val="ru-RU"/>
        </w:rPr>
        <w:t>. Для этих целей имеются подходящие земельные участки сельскохозяйственного назначения. В настоящее время ведется поиск частных инвесторов, в том числе с иностранным капиталом.</w:t>
      </w:r>
    </w:p>
    <w:p w:rsidR="00A473B3" w:rsidRDefault="00A473B3" w:rsidP="00930BA4">
      <w:pPr>
        <w:pStyle w:val="a3"/>
        <w:spacing w:before="0" w:after="0" w:line="240" w:lineRule="auto"/>
        <w:ind w:left="0" w:firstLine="709"/>
        <w:jc w:val="both"/>
        <w:rPr>
          <w:rFonts w:ascii="Times New Roman" w:hAnsi="Times New Roman"/>
          <w:sz w:val="28"/>
          <w:szCs w:val="28"/>
          <w:lang w:val="ru-RU"/>
        </w:rPr>
      </w:pPr>
    </w:p>
    <w:p w:rsidR="00930BA4" w:rsidRPr="00930BA4" w:rsidRDefault="00930BA4" w:rsidP="00930BA4">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По итогам сдачи в эксплуатацию автомобильной дороги «Обход </w:t>
      </w:r>
      <w:r w:rsidRPr="00930BA4">
        <w:rPr>
          <w:rFonts w:ascii="Times New Roman" w:hAnsi="Times New Roman"/>
          <w:sz w:val="28"/>
          <w:szCs w:val="28"/>
          <w:lang w:val="ru-RU"/>
        </w:rPr>
        <w:br/>
        <w:t>г. Майкопа в Республике Адыгея» возникла необходимость в организации придорожного сервиса на участке автомобильной дороги в сторону п. Северный.</w:t>
      </w:r>
    </w:p>
    <w:p w:rsidR="00930BA4" w:rsidRPr="00930BA4" w:rsidRDefault="00930BA4" w:rsidP="00930BA4">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Предполагается, что организация с дальнейшим развитием новых придорожных центров обеспечит широкий набор сервисных услуг, не исключая гарантированную безопасность автомобилистам. Кроме того, позволит реализовать и туристический потенциал, как в плане развития внутреннего, так и въездного туризма. </w:t>
      </w:r>
    </w:p>
    <w:p w:rsidR="00930BA4" w:rsidRPr="00930BA4" w:rsidRDefault="006B1ADE" w:rsidP="00930BA4">
      <w:pPr>
        <w:pStyle w:val="a3"/>
        <w:spacing w:before="0"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В настоящее время с</w:t>
      </w:r>
      <w:r w:rsidR="00930BA4" w:rsidRPr="00930BA4">
        <w:rPr>
          <w:rFonts w:ascii="Times New Roman" w:hAnsi="Times New Roman"/>
          <w:sz w:val="28"/>
          <w:szCs w:val="28"/>
          <w:lang w:val="ru-RU"/>
        </w:rPr>
        <w:t>формирова</w:t>
      </w:r>
      <w:r w:rsidR="00930BA4">
        <w:rPr>
          <w:rFonts w:ascii="Times New Roman" w:hAnsi="Times New Roman"/>
          <w:sz w:val="28"/>
          <w:szCs w:val="28"/>
          <w:lang w:val="ru-RU"/>
        </w:rPr>
        <w:t>ны</w:t>
      </w:r>
      <w:r w:rsidR="00930BA4" w:rsidRPr="00930BA4">
        <w:rPr>
          <w:rFonts w:ascii="Times New Roman" w:hAnsi="Times New Roman"/>
          <w:sz w:val="28"/>
          <w:szCs w:val="28"/>
          <w:lang w:val="ru-RU"/>
        </w:rPr>
        <w:t xml:space="preserve"> предложения по </w:t>
      </w:r>
      <w:r>
        <w:rPr>
          <w:rFonts w:ascii="Times New Roman" w:hAnsi="Times New Roman"/>
          <w:sz w:val="28"/>
          <w:szCs w:val="28"/>
          <w:lang w:val="ru-RU"/>
        </w:rPr>
        <w:t xml:space="preserve">рассмотрению </w:t>
      </w:r>
      <w:r w:rsidR="00930BA4" w:rsidRPr="00930BA4">
        <w:rPr>
          <w:rFonts w:ascii="Times New Roman" w:hAnsi="Times New Roman"/>
          <w:sz w:val="28"/>
          <w:szCs w:val="28"/>
          <w:lang w:val="ru-RU"/>
        </w:rPr>
        <w:t>2-</w:t>
      </w:r>
      <w:r>
        <w:rPr>
          <w:rFonts w:ascii="Times New Roman" w:hAnsi="Times New Roman"/>
          <w:sz w:val="28"/>
          <w:szCs w:val="28"/>
          <w:lang w:val="ru-RU"/>
        </w:rPr>
        <w:t>х</w:t>
      </w:r>
      <w:r w:rsidR="00930BA4" w:rsidRPr="00930BA4">
        <w:rPr>
          <w:rFonts w:ascii="Times New Roman" w:hAnsi="Times New Roman"/>
          <w:sz w:val="28"/>
          <w:szCs w:val="28"/>
          <w:lang w:val="ru-RU"/>
        </w:rPr>
        <w:t xml:space="preserve"> </w:t>
      </w:r>
      <w:r>
        <w:rPr>
          <w:rFonts w:ascii="Times New Roman" w:hAnsi="Times New Roman"/>
          <w:sz w:val="28"/>
          <w:szCs w:val="28"/>
          <w:lang w:val="ru-RU"/>
        </w:rPr>
        <w:t xml:space="preserve">территориальных </w:t>
      </w:r>
      <w:r w:rsidR="00930BA4" w:rsidRPr="00930BA4">
        <w:rPr>
          <w:rFonts w:ascii="Times New Roman" w:hAnsi="Times New Roman"/>
          <w:sz w:val="28"/>
          <w:szCs w:val="28"/>
          <w:lang w:val="ru-RU"/>
        </w:rPr>
        <w:t xml:space="preserve">зон, прилегающих к трассе и включающих следующие земельные участки: </w:t>
      </w:r>
    </w:p>
    <w:p w:rsidR="00930BA4" w:rsidRPr="00DA48D0" w:rsidRDefault="00930BA4" w:rsidP="00930BA4">
      <w:pPr>
        <w:pStyle w:val="a3"/>
        <w:numPr>
          <w:ilvl w:val="0"/>
          <w:numId w:val="10"/>
        </w:numPr>
        <w:spacing w:before="0" w:after="0" w:line="240" w:lineRule="auto"/>
        <w:ind w:left="0" w:firstLine="709"/>
        <w:jc w:val="both"/>
        <w:rPr>
          <w:rFonts w:ascii="Times New Roman" w:hAnsi="Times New Roman"/>
          <w:sz w:val="28"/>
          <w:szCs w:val="28"/>
        </w:rPr>
      </w:pPr>
      <w:r w:rsidRPr="00930BA4">
        <w:rPr>
          <w:rFonts w:ascii="Times New Roman" w:hAnsi="Times New Roman"/>
          <w:sz w:val="28"/>
          <w:szCs w:val="28"/>
          <w:lang w:val="ru-RU"/>
        </w:rPr>
        <w:t xml:space="preserve">Земельный участок с кадастровым номером 01:08:1109009:202 площадью </w:t>
      </w:r>
      <w:r w:rsidRPr="00DA48D0">
        <w:rPr>
          <w:rFonts w:ascii="Times New Roman" w:hAnsi="Times New Roman"/>
          <w:sz w:val="28"/>
          <w:szCs w:val="28"/>
        </w:rPr>
        <w:t xml:space="preserve">582480 </w:t>
      </w:r>
      <w:proofErr w:type="spellStart"/>
      <w:r w:rsidRPr="00DA48D0">
        <w:rPr>
          <w:rFonts w:ascii="Times New Roman" w:hAnsi="Times New Roman"/>
          <w:sz w:val="28"/>
          <w:szCs w:val="28"/>
        </w:rPr>
        <w:t>кв</w:t>
      </w:r>
      <w:proofErr w:type="spellEnd"/>
      <w:r w:rsidRPr="00DA48D0">
        <w:rPr>
          <w:rFonts w:ascii="Times New Roman" w:hAnsi="Times New Roman"/>
          <w:sz w:val="28"/>
          <w:szCs w:val="28"/>
        </w:rPr>
        <w:t>.</w:t>
      </w:r>
      <w:r w:rsidR="00566228">
        <w:rPr>
          <w:rFonts w:ascii="Times New Roman" w:hAnsi="Times New Roman"/>
          <w:sz w:val="28"/>
          <w:szCs w:val="28"/>
          <w:lang w:val="ru-RU"/>
        </w:rPr>
        <w:t xml:space="preserve"> </w:t>
      </w:r>
      <w:r w:rsidRPr="00DA48D0">
        <w:rPr>
          <w:rFonts w:ascii="Times New Roman" w:hAnsi="Times New Roman"/>
          <w:sz w:val="28"/>
          <w:szCs w:val="28"/>
        </w:rPr>
        <w:t>м</w:t>
      </w:r>
      <w:r>
        <w:rPr>
          <w:rFonts w:ascii="Times New Roman" w:hAnsi="Times New Roman"/>
          <w:sz w:val="28"/>
          <w:szCs w:val="28"/>
        </w:rPr>
        <w:t>. (</w:t>
      </w:r>
      <w:r w:rsidRPr="00930BA4">
        <w:rPr>
          <w:rFonts w:ascii="Times New Roman" w:hAnsi="Times New Roman"/>
          <w:i/>
          <w:sz w:val="28"/>
          <w:szCs w:val="28"/>
          <w:lang w:val="ru-RU"/>
        </w:rPr>
        <w:t>находится в аренде</w:t>
      </w:r>
      <w:r>
        <w:rPr>
          <w:rFonts w:ascii="Times New Roman" w:hAnsi="Times New Roman"/>
          <w:sz w:val="28"/>
          <w:szCs w:val="28"/>
        </w:rPr>
        <w:t>)</w:t>
      </w:r>
      <w:r w:rsidRPr="00DA48D0">
        <w:rPr>
          <w:rFonts w:ascii="Times New Roman" w:hAnsi="Times New Roman"/>
          <w:sz w:val="28"/>
          <w:szCs w:val="28"/>
        </w:rPr>
        <w:t>;</w:t>
      </w:r>
    </w:p>
    <w:p w:rsidR="00930BA4" w:rsidRPr="00DA48D0" w:rsidRDefault="00930BA4" w:rsidP="00930BA4">
      <w:pPr>
        <w:pStyle w:val="a3"/>
        <w:numPr>
          <w:ilvl w:val="0"/>
          <w:numId w:val="10"/>
        </w:numPr>
        <w:spacing w:before="0" w:after="0" w:line="240" w:lineRule="auto"/>
        <w:ind w:left="0" w:firstLine="709"/>
        <w:jc w:val="both"/>
        <w:rPr>
          <w:rFonts w:ascii="Times New Roman" w:hAnsi="Times New Roman"/>
          <w:sz w:val="28"/>
          <w:szCs w:val="28"/>
        </w:rPr>
      </w:pPr>
      <w:r w:rsidRPr="00930BA4">
        <w:rPr>
          <w:rFonts w:ascii="Times New Roman" w:hAnsi="Times New Roman"/>
          <w:sz w:val="28"/>
          <w:szCs w:val="28"/>
          <w:lang w:val="ru-RU"/>
        </w:rPr>
        <w:t xml:space="preserve">- Земельный участок с кадастровым номером 01:08:1109003:74 площадью </w:t>
      </w:r>
      <w:r w:rsidRPr="00DA48D0">
        <w:rPr>
          <w:rFonts w:ascii="Times New Roman" w:hAnsi="Times New Roman"/>
          <w:sz w:val="28"/>
          <w:szCs w:val="28"/>
        </w:rPr>
        <w:t xml:space="preserve">928618 </w:t>
      </w:r>
      <w:proofErr w:type="spellStart"/>
      <w:r w:rsidRPr="00DA48D0">
        <w:rPr>
          <w:rFonts w:ascii="Times New Roman" w:hAnsi="Times New Roman"/>
          <w:sz w:val="28"/>
          <w:szCs w:val="28"/>
        </w:rPr>
        <w:t>кв</w:t>
      </w:r>
      <w:proofErr w:type="spellEnd"/>
      <w:r w:rsidRPr="00DA48D0">
        <w:rPr>
          <w:rFonts w:ascii="Times New Roman" w:hAnsi="Times New Roman"/>
          <w:sz w:val="28"/>
          <w:szCs w:val="28"/>
        </w:rPr>
        <w:t>.</w:t>
      </w:r>
      <w:r w:rsidR="00566228">
        <w:rPr>
          <w:rFonts w:ascii="Times New Roman" w:hAnsi="Times New Roman"/>
          <w:sz w:val="28"/>
          <w:szCs w:val="28"/>
          <w:lang w:val="ru-RU"/>
        </w:rPr>
        <w:t xml:space="preserve"> </w:t>
      </w:r>
      <w:proofErr w:type="gramStart"/>
      <w:r w:rsidRPr="00DA48D0">
        <w:rPr>
          <w:rFonts w:ascii="Times New Roman" w:hAnsi="Times New Roman"/>
          <w:sz w:val="28"/>
          <w:szCs w:val="28"/>
        </w:rPr>
        <w:t>м</w:t>
      </w:r>
      <w:r>
        <w:rPr>
          <w:rFonts w:ascii="Times New Roman" w:hAnsi="Times New Roman"/>
          <w:sz w:val="28"/>
          <w:szCs w:val="28"/>
        </w:rPr>
        <w:t>.(</w:t>
      </w:r>
      <w:proofErr w:type="spellStart"/>
      <w:proofErr w:type="gramEnd"/>
      <w:r>
        <w:rPr>
          <w:rFonts w:ascii="Times New Roman" w:hAnsi="Times New Roman"/>
          <w:sz w:val="28"/>
          <w:szCs w:val="28"/>
        </w:rPr>
        <w:t>прилегающая</w:t>
      </w:r>
      <w:proofErr w:type="spellEnd"/>
      <w:r>
        <w:rPr>
          <w:rFonts w:ascii="Times New Roman" w:hAnsi="Times New Roman"/>
          <w:sz w:val="28"/>
          <w:szCs w:val="28"/>
        </w:rPr>
        <w:t xml:space="preserve"> к </w:t>
      </w:r>
      <w:proofErr w:type="spellStart"/>
      <w:r>
        <w:rPr>
          <w:rFonts w:ascii="Times New Roman" w:hAnsi="Times New Roman"/>
          <w:sz w:val="28"/>
          <w:szCs w:val="28"/>
        </w:rPr>
        <w:t>трассе</w:t>
      </w:r>
      <w:proofErr w:type="spellEnd"/>
      <w:r>
        <w:rPr>
          <w:rFonts w:ascii="Times New Roman" w:hAnsi="Times New Roman"/>
          <w:sz w:val="28"/>
          <w:szCs w:val="28"/>
        </w:rPr>
        <w:t xml:space="preserve"> </w:t>
      </w:r>
      <w:proofErr w:type="spellStart"/>
      <w:r>
        <w:rPr>
          <w:rFonts w:ascii="Times New Roman" w:hAnsi="Times New Roman"/>
          <w:sz w:val="28"/>
          <w:szCs w:val="28"/>
        </w:rPr>
        <w:t>часть</w:t>
      </w:r>
      <w:proofErr w:type="spellEnd"/>
      <w:r>
        <w:rPr>
          <w:rFonts w:ascii="Times New Roman" w:hAnsi="Times New Roman"/>
          <w:sz w:val="28"/>
          <w:szCs w:val="28"/>
        </w:rPr>
        <w:t xml:space="preserve"> участка)</w:t>
      </w:r>
      <w:r w:rsidRPr="00DA48D0">
        <w:rPr>
          <w:rFonts w:ascii="Times New Roman" w:hAnsi="Times New Roman"/>
          <w:sz w:val="28"/>
          <w:szCs w:val="28"/>
        </w:rPr>
        <w:t>;</w:t>
      </w:r>
    </w:p>
    <w:p w:rsidR="00930BA4" w:rsidRPr="00930BA4" w:rsidRDefault="00930BA4" w:rsidP="00930BA4">
      <w:pPr>
        <w:pStyle w:val="a3"/>
        <w:spacing w:before="0" w:after="0" w:line="240" w:lineRule="auto"/>
        <w:ind w:left="1418"/>
        <w:jc w:val="both"/>
        <w:rPr>
          <w:rFonts w:ascii="Times New Roman" w:hAnsi="Times New Roman"/>
          <w:sz w:val="28"/>
          <w:szCs w:val="28"/>
          <w:lang w:val="ru-RU"/>
        </w:rPr>
      </w:pPr>
      <w:r w:rsidRPr="00930BA4">
        <w:rPr>
          <w:rFonts w:ascii="Times New Roman" w:hAnsi="Times New Roman"/>
          <w:sz w:val="28"/>
          <w:szCs w:val="28"/>
          <w:lang w:val="ru-RU"/>
        </w:rPr>
        <w:t xml:space="preserve">- Земельный участок с кадастровым номером 01:08:1109003:222 </w:t>
      </w:r>
    </w:p>
    <w:p w:rsidR="00930BA4" w:rsidRPr="00930BA4" w:rsidRDefault="00930BA4" w:rsidP="00930BA4">
      <w:pPr>
        <w:pStyle w:val="a3"/>
        <w:spacing w:before="0" w:after="0" w:line="240" w:lineRule="auto"/>
        <w:ind w:left="0"/>
        <w:jc w:val="both"/>
        <w:rPr>
          <w:rFonts w:ascii="Times New Roman" w:hAnsi="Times New Roman"/>
          <w:sz w:val="28"/>
          <w:szCs w:val="28"/>
          <w:lang w:val="ru-RU"/>
        </w:rPr>
      </w:pPr>
      <w:r w:rsidRPr="00930BA4">
        <w:rPr>
          <w:rFonts w:ascii="Times New Roman" w:hAnsi="Times New Roman"/>
          <w:sz w:val="28"/>
          <w:szCs w:val="28"/>
          <w:lang w:val="ru-RU"/>
        </w:rPr>
        <w:t>площадью 17548 кв.</w:t>
      </w:r>
      <w:r w:rsidR="00566228">
        <w:rPr>
          <w:rFonts w:ascii="Times New Roman" w:hAnsi="Times New Roman"/>
          <w:sz w:val="28"/>
          <w:szCs w:val="28"/>
          <w:lang w:val="ru-RU"/>
        </w:rPr>
        <w:t xml:space="preserve"> </w:t>
      </w:r>
      <w:r w:rsidRPr="00930BA4">
        <w:rPr>
          <w:rFonts w:ascii="Times New Roman" w:hAnsi="Times New Roman"/>
          <w:sz w:val="28"/>
          <w:szCs w:val="28"/>
          <w:lang w:val="ru-RU"/>
        </w:rPr>
        <w:t>м.;</w:t>
      </w:r>
    </w:p>
    <w:p w:rsidR="00930BA4" w:rsidRPr="00930BA4" w:rsidRDefault="00930BA4" w:rsidP="00930BA4">
      <w:pPr>
        <w:pStyle w:val="a3"/>
        <w:spacing w:before="0" w:after="0" w:line="240" w:lineRule="auto"/>
        <w:ind w:left="1418"/>
        <w:jc w:val="both"/>
        <w:rPr>
          <w:rFonts w:ascii="Times New Roman" w:hAnsi="Times New Roman"/>
          <w:sz w:val="28"/>
          <w:szCs w:val="28"/>
          <w:lang w:val="ru-RU"/>
        </w:rPr>
      </w:pPr>
      <w:r w:rsidRPr="00930BA4">
        <w:rPr>
          <w:rFonts w:ascii="Times New Roman" w:hAnsi="Times New Roman"/>
          <w:sz w:val="28"/>
          <w:szCs w:val="28"/>
          <w:lang w:val="ru-RU"/>
        </w:rPr>
        <w:t xml:space="preserve">- Земельный участок с кадастровым номером 01:08:1109003:219 </w:t>
      </w:r>
    </w:p>
    <w:p w:rsidR="00930BA4" w:rsidRPr="00930BA4" w:rsidRDefault="00930BA4" w:rsidP="00930BA4">
      <w:pPr>
        <w:pStyle w:val="a3"/>
        <w:spacing w:before="0" w:after="0" w:line="240" w:lineRule="auto"/>
        <w:ind w:left="0"/>
        <w:jc w:val="both"/>
        <w:rPr>
          <w:rFonts w:ascii="Times New Roman" w:hAnsi="Times New Roman"/>
          <w:sz w:val="28"/>
          <w:szCs w:val="28"/>
          <w:lang w:val="ru-RU"/>
        </w:rPr>
      </w:pPr>
      <w:r w:rsidRPr="00930BA4">
        <w:rPr>
          <w:rFonts w:ascii="Times New Roman" w:hAnsi="Times New Roman"/>
          <w:sz w:val="28"/>
          <w:szCs w:val="28"/>
          <w:lang w:val="ru-RU"/>
        </w:rPr>
        <w:t>площадью 43086 кв.</w:t>
      </w:r>
      <w:r w:rsidR="00566228">
        <w:rPr>
          <w:rFonts w:ascii="Times New Roman" w:hAnsi="Times New Roman"/>
          <w:sz w:val="28"/>
          <w:szCs w:val="28"/>
          <w:lang w:val="ru-RU"/>
        </w:rPr>
        <w:t xml:space="preserve"> </w:t>
      </w:r>
      <w:r w:rsidRPr="00930BA4">
        <w:rPr>
          <w:rFonts w:ascii="Times New Roman" w:hAnsi="Times New Roman"/>
          <w:sz w:val="28"/>
          <w:szCs w:val="28"/>
          <w:lang w:val="ru-RU"/>
        </w:rPr>
        <w:t>м.</w:t>
      </w:r>
    </w:p>
    <w:p w:rsidR="00930BA4" w:rsidRPr="00930BA4" w:rsidRDefault="00930BA4" w:rsidP="00930BA4">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lastRenderedPageBreak/>
        <w:t>Целью размещения объектов дорожного сервиса в границах отвода автомобильной дороги в соответствии с документацией по планировке территории и требованиями технических регламентов, заключается в окупаемости капитальных затрат и доходности бизнеса за счет удовлетворения потребительского спроса в качественном придорожном сервисе.</w:t>
      </w:r>
    </w:p>
    <w:p w:rsidR="00796230" w:rsidRDefault="00930BA4" w:rsidP="00796230">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Приоритетным направлением является создание объектов придорожного сервиса, сочетающие в себе комплекс услуг, оказываемых участникам дорожного движения</w:t>
      </w:r>
      <w:r w:rsidR="00796230">
        <w:rPr>
          <w:rFonts w:ascii="Times New Roman" w:hAnsi="Times New Roman"/>
          <w:sz w:val="28"/>
          <w:szCs w:val="28"/>
          <w:lang w:val="ru-RU"/>
        </w:rPr>
        <w:t>, такие как: а</w:t>
      </w:r>
      <w:r w:rsidR="00796230" w:rsidRPr="00F00FFF">
        <w:rPr>
          <w:rFonts w:ascii="Times New Roman" w:hAnsi="Times New Roman"/>
          <w:sz w:val="28"/>
          <w:szCs w:val="28"/>
          <w:lang w:val="ru-RU"/>
        </w:rPr>
        <w:t>втомобильные заправочные станции</w:t>
      </w:r>
      <w:r w:rsidR="00796230">
        <w:rPr>
          <w:rFonts w:ascii="Times New Roman" w:hAnsi="Times New Roman"/>
          <w:sz w:val="28"/>
          <w:szCs w:val="28"/>
          <w:lang w:val="ru-RU"/>
        </w:rPr>
        <w:t>, м</w:t>
      </w:r>
      <w:r w:rsidR="00796230" w:rsidRPr="00F00FFF">
        <w:rPr>
          <w:rFonts w:ascii="Times New Roman" w:hAnsi="Times New Roman"/>
          <w:sz w:val="28"/>
          <w:szCs w:val="28"/>
          <w:lang w:val="ru-RU"/>
        </w:rPr>
        <w:t>отели</w:t>
      </w:r>
      <w:r w:rsidR="00796230">
        <w:rPr>
          <w:rFonts w:ascii="Times New Roman" w:hAnsi="Times New Roman"/>
          <w:sz w:val="28"/>
          <w:szCs w:val="28"/>
          <w:lang w:val="ru-RU"/>
        </w:rPr>
        <w:t>, з</w:t>
      </w:r>
      <w:r w:rsidR="00796230" w:rsidRPr="00930BA4">
        <w:rPr>
          <w:rFonts w:ascii="Times New Roman" w:hAnsi="Times New Roman"/>
          <w:sz w:val="28"/>
          <w:szCs w:val="28"/>
          <w:lang w:val="ru-RU"/>
        </w:rPr>
        <w:t>дания и сооружения дорожной и автотранспортной служб</w:t>
      </w:r>
      <w:r w:rsidR="00796230">
        <w:rPr>
          <w:rFonts w:ascii="Times New Roman" w:hAnsi="Times New Roman"/>
          <w:sz w:val="28"/>
          <w:szCs w:val="28"/>
          <w:lang w:val="ru-RU"/>
        </w:rPr>
        <w:t>, а</w:t>
      </w:r>
      <w:r w:rsidR="00796230" w:rsidRPr="00F00FFF">
        <w:rPr>
          <w:rFonts w:ascii="Times New Roman" w:hAnsi="Times New Roman"/>
          <w:sz w:val="28"/>
          <w:szCs w:val="28"/>
          <w:lang w:val="ru-RU"/>
        </w:rPr>
        <w:t>втостоянки, СТО</w:t>
      </w:r>
      <w:r w:rsidR="00796230">
        <w:rPr>
          <w:rFonts w:ascii="Times New Roman" w:hAnsi="Times New Roman"/>
          <w:sz w:val="28"/>
          <w:szCs w:val="28"/>
          <w:lang w:val="ru-RU"/>
        </w:rPr>
        <w:t>, т</w:t>
      </w:r>
      <w:r w:rsidR="00796230" w:rsidRPr="00F00FFF">
        <w:rPr>
          <w:rFonts w:ascii="Times New Roman" w:hAnsi="Times New Roman"/>
          <w:sz w:val="28"/>
          <w:szCs w:val="28"/>
          <w:lang w:val="ru-RU"/>
        </w:rPr>
        <w:t>орговые центры, кафе, рестораны.</w:t>
      </w:r>
    </w:p>
    <w:p w:rsidR="006B1ADE" w:rsidRPr="00930BA4" w:rsidRDefault="006B1ADE" w:rsidP="006B1ADE">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В связи с этим, основными потребителями создаваемого придорожного комплекса будут являться водители и пассажиры, следующие по данному участку дороги «Обход г. Майкопа в Республике Адыгея» в сторону </w:t>
      </w:r>
      <w:r>
        <w:rPr>
          <w:rFonts w:ascii="Times New Roman" w:hAnsi="Times New Roman"/>
          <w:sz w:val="28"/>
          <w:szCs w:val="28"/>
          <w:lang w:val="ru-RU"/>
        </w:rPr>
        <w:br/>
      </w:r>
      <w:r w:rsidRPr="00930BA4">
        <w:rPr>
          <w:rFonts w:ascii="Times New Roman" w:hAnsi="Times New Roman"/>
          <w:sz w:val="28"/>
          <w:szCs w:val="28"/>
          <w:lang w:val="ru-RU"/>
        </w:rPr>
        <w:t>п. Северного.</w:t>
      </w:r>
    </w:p>
    <w:p w:rsidR="00930BA4" w:rsidRDefault="00930BA4" w:rsidP="00930BA4">
      <w:pPr>
        <w:pStyle w:val="a3"/>
        <w:spacing w:before="0" w:after="0" w:line="240" w:lineRule="auto"/>
        <w:ind w:left="0" w:firstLine="709"/>
        <w:jc w:val="both"/>
        <w:rPr>
          <w:rFonts w:ascii="Times New Roman" w:hAnsi="Times New Roman"/>
          <w:sz w:val="28"/>
          <w:szCs w:val="28"/>
          <w:lang w:val="ru-RU"/>
        </w:rPr>
      </w:pPr>
      <w:r w:rsidRPr="00930BA4">
        <w:rPr>
          <w:rFonts w:ascii="Times New Roman" w:hAnsi="Times New Roman"/>
          <w:sz w:val="28"/>
          <w:szCs w:val="28"/>
          <w:lang w:val="ru-RU"/>
        </w:rPr>
        <w:t xml:space="preserve">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автомобильной дороги. </w:t>
      </w:r>
    </w:p>
    <w:p w:rsidR="00C946E0" w:rsidRDefault="00C946E0" w:rsidP="00930BA4">
      <w:pPr>
        <w:pStyle w:val="a3"/>
        <w:spacing w:before="0" w:after="0" w:line="240" w:lineRule="auto"/>
        <w:ind w:left="0" w:firstLine="709"/>
        <w:jc w:val="both"/>
        <w:rPr>
          <w:rFonts w:ascii="Times New Roman" w:hAnsi="Times New Roman"/>
          <w:sz w:val="28"/>
          <w:szCs w:val="28"/>
          <w:lang w:val="ru-RU"/>
        </w:rPr>
      </w:pP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На сегодняшний день комплексное развитие территорий является одним из ключевых направлений градостроительного развития муниципального образования «Город Майкоп», которое осуществляется для повышения эффективности использования территорий, создания необходимых условий для развития инфраструктуры, расселения аварийного жилья, обновления застроенных территорий. </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Комплексное развитие территории ставит перед собой выполнение следующих задач:</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помощь в развитии объектов социально-транспортной инфраструктуры;</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увеличение доступности этих сооружений для людей;</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открытие новых вакансий и формирование мест обслуживания;</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увеличение рентабельности этой местности;</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привлечение внебюджетных источников финансирования.</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Уход от точечной застройки позволяет достаточно быстрыми темпами развивать инженерную, транспортную и социальную инфраструктуры муниципального образования «Город Майкоп», тем самым не только обеспечивая граждан новым жильем, но и создавая условия для их комфортного проживания.</w:t>
      </w:r>
    </w:p>
    <w:p w:rsidR="00C946E0" w:rsidRDefault="00C946E0" w:rsidP="00C946E0">
      <w:pPr>
        <w:spacing w:before="0" w:after="0" w:line="240" w:lineRule="auto"/>
        <w:ind w:firstLine="709"/>
        <w:jc w:val="center"/>
        <w:rPr>
          <w:rFonts w:ascii="Times New Roman" w:eastAsia="Calibri" w:hAnsi="Times New Roman"/>
          <w:b/>
          <w:sz w:val="28"/>
          <w:lang w:val="ru-RU"/>
        </w:rPr>
      </w:pPr>
    </w:p>
    <w:p w:rsidR="00C946E0" w:rsidRPr="00124568" w:rsidRDefault="00C946E0" w:rsidP="00C946E0">
      <w:pPr>
        <w:spacing w:before="0" w:after="0" w:line="240" w:lineRule="auto"/>
        <w:ind w:firstLine="709"/>
        <w:jc w:val="center"/>
        <w:rPr>
          <w:rFonts w:ascii="Times New Roman" w:eastAsia="Calibri" w:hAnsi="Times New Roman"/>
          <w:b/>
          <w:sz w:val="28"/>
          <w:lang w:val="ru-RU"/>
        </w:rPr>
      </w:pPr>
      <w:r w:rsidRPr="00124568">
        <w:rPr>
          <w:rFonts w:ascii="Times New Roman" w:eastAsia="Calibri" w:hAnsi="Times New Roman"/>
          <w:b/>
          <w:sz w:val="28"/>
          <w:lang w:val="ru-RU"/>
        </w:rPr>
        <w:t>Информация о комплексном развитии незастроенной территории западной части города Майкопа</w:t>
      </w:r>
    </w:p>
    <w:p w:rsidR="00C946E0" w:rsidRPr="00124568" w:rsidRDefault="00C946E0" w:rsidP="00C946E0">
      <w:pPr>
        <w:spacing w:before="0" w:after="0" w:line="240" w:lineRule="auto"/>
        <w:ind w:firstLine="709"/>
        <w:jc w:val="both"/>
        <w:rPr>
          <w:rFonts w:ascii="Times New Roman" w:eastAsia="Calibri" w:hAnsi="Times New Roman"/>
          <w:sz w:val="28"/>
          <w:lang w:val="ru-RU"/>
        </w:rPr>
      </w:pPr>
    </w:p>
    <w:p w:rsidR="00C946E0" w:rsidRPr="003D6D73"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Постановлением Администрации муниципального образования «Город Майкоп» №1417 от 23.12.2021 г. принято решение, о комплексном развитии незастроенной территории в границах муниципального образования «Город Майкоп», ограниченной улицей Степной, автомобильной дорогой </w:t>
      </w:r>
      <w:r w:rsidRPr="00124568">
        <w:rPr>
          <w:rFonts w:ascii="Times New Roman" w:eastAsia="Calibri" w:hAnsi="Times New Roman"/>
          <w:sz w:val="28"/>
          <w:lang w:val="ru-RU"/>
        </w:rPr>
        <w:lastRenderedPageBreak/>
        <w:t xml:space="preserve">республиканского значения «Обход г. Майкопа», земельными участками с кадастровыми номерами 01:08:0000000:4929, 01:08:0512001:1034, улицей Гарина П.П., 12 Марта и Остапенко Н.И. в городе Майкопе, площадью </w:t>
      </w:r>
      <w:r w:rsidRPr="003D6D73">
        <w:rPr>
          <w:rFonts w:ascii="Times New Roman" w:eastAsia="Calibri" w:hAnsi="Times New Roman"/>
          <w:sz w:val="28"/>
          <w:lang w:val="ru-RU"/>
        </w:rPr>
        <w:t>23,04 га (Первая очередь).</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на первых этажах помещения банка, аптеки, почты,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w:t>
      </w:r>
    </w:p>
    <w:p w:rsidR="00C946E0" w:rsidRPr="00124568" w:rsidRDefault="00C946E0" w:rsidP="00C946E0">
      <w:pPr>
        <w:spacing w:before="0" w:after="0" w:line="240" w:lineRule="auto"/>
        <w:ind w:firstLine="709"/>
        <w:jc w:val="both"/>
        <w:rPr>
          <w:rFonts w:ascii="Times New Roman" w:eastAsia="Calibri" w:hAnsi="Times New Roman"/>
          <w:sz w:val="28"/>
          <w:lang w:val="ru-RU"/>
        </w:rPr>
      </w:pPr>
    </w:p>
    <w:p w:rsidR="00C946E0" w:rsidRPr="00124568" w:rsidRDefault="00C946E0" w:rsidP="00C946E0">
      <w:pPr>
        <w:spacing w:before="0" w:after="0" w:line="240" w:lineRule="auto"/>
        <w:ind w:firstLine="708"/>
        <w:contextualSpacing/>
        <w:jc w:val="center"/>
        <w:rPr>
          <w:rFonts w:ascii="Times New Roman" w:hAnsi="Times New Roman"/>
          <w:b/>
          <w:bCs/>
          <w:sz w:val="28"/>
          <w:szCs w:val="28"/>
          <w:lang w:val="ru-RU"/>
        </w:rPr>
      </w:pPr>
      <w:r w:rsidRPr="00124568">
        <w:rPr>
          <w:rFonts w:ascii="Times New Roman" w:hAnsi="Times New Roman"/>
          <w:b/>
          <w:bCs/>
          <w:sz w:val="28"/>
          <w:szCs w:val="28"/>
          <w:lang w:val="ru-RU"/>
        </w:rPr>
        <w:t>Информация о комплексном развитии незастроенной территории в районе улицы Михайлова</w:t>
      </w:r>
    </w:p>
    <w:p w:rsidR="00C946E0" w:rsidRPr="00124568" w:rsidRDefault="00C946E0" w:rsidP="00C946E0">
      <w:pPr>
        <w:spacing w:before="0" w:after="0" w:line="240" w:lineRule="auto"/>
        <w:ind w:firstLine="709"/>
        <w:jc w:val="both"/>
        <w:rPr>
          <w:rFonts w:ascii="Times New Roman" w:eastAsia="Calibri" w:hAnsi="Times New Roman"/>
          <w:sz w:val="28"/>
          <w:lang w:val="ru-RU"/>
        </w:rPr>
      </w:pP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Постановлением Администрации муниципального образования «Город Майкоп» №680 от 19.07.2022 принято решение о комплексном развитии незастроенной территории в границах муниципального образования «Город Майкоп», ограниченной улицей Шоссейной, существующей жилой застройкой по улице Михайлова, земельными участками с кадастровыми номерами 01:08:0519044:954, 01:08:0519044:13, 01:08:0519048:147 и 01:08:0000000:5355. Площадь территории составляет 140914 кв. м.</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Объем строительства объектов капитального строительства при комплексном развитии территории должен составлять не менее 90000 </w:t>
      </w:r>
      <w:proofErr w:type="spellStart"/>
      <w:r w:rsidRPr="00124568">
        <w:rPr>
          <w:rFonts w:ascii="Times New Roman" w:eastAsia="Calibri" w:hAnsi="Times New Roman"/>
          <w:sz w:val="28"/>
          <w:lang w:val="ru-RU"/>
        </w:rPr>
        <w:t>кв.м</w:t>
      </w:r>
      <w:proofErr w:type="spellEnd"/>
      <w:r w:rsidRPr="00124568">
        <w:rPr>
          <w:rFonts w:ascii="Times New Roman" w:eastAsia="Calibri" w:hAnsi="Times New Roman"/>
          <w:sz w:val="28"/>
          <w:lang w:val="ru-RU"/>
        </w:rPr>
        <w:t xml:space="preserve">. Общая площадь жилых помещений не менее 70000 </w:t>
      </w:r>
      <w:proofErr w:type="spellStart"/>
      <w:r w:rsidRPr="00124568">
        <w:rPr>
          <w:rFonts w:ascii="Times New Roman" w:eastAsia="Calibri" w:hAnsi="Times New Roman"/>
          <w:sz w:val="28"/>
          <w:lang w:val="ru-RU"/>
        </w:rPr>
        <w:t>кв.м</w:t>
      </w:r>
      <w:proofErr w:type="spellEnd"/>
      <w:r w:rsidRPr="00124568">
        <w:rPr>
          <w:rFonts w:ascii="Times New Roman" w:eastAsia="Calibri" w:hAnsi="Times New Roman"/>
          <w:sz w:val="28"/>
          <w:lang w:val="ru-RU"/>
        </w:rPr>
        <w:t>.</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на первых этажах помещения банка, аптеки, МФЦ, объекты транспортной и инженерной инфраструктуры, объекты благоустройства, улично-дорожную сеть.</w:t>
      </w:r>
    </w:p>
    <w:p w:rsidR="00C946E0" w:rsidRPr="00124568" w:rsidRDefault="00C946E0" w:rsidP="00C946E0">
      <w:pPr>
        <w:spacing w:before="0" w:after="0" w:line="240" w:lineRule="auto"/>
        <w:ind w:firstLine="709"/>
        <w:jc w:val="both"/>
        <w:rPr>
          <w:rFonts w:ascii="Times New Roman" w:eastAsia="Calibri" w:hAnsi="Times New Roman"/>
          <w:sz w:val="28"/>
          <w:lang w:val="ru-RU"/>
        </w:rPr>
      </w:pPr>
    </w:p>
    <w:p w:rsidR="00C946E0" w:rsidRPr="00124568" w:rsidRDefault="00C946E0" w:rsidP="00C946E0">
      <w:pPr>
        <w:spacing w:before="0" w:after="0" w:line="240" w:lineRule="auto"/>
        <w:ind w:firstLine="709"/>
        <w:jc w:val="center"/>
        <w:rPr>
          <w:rFonts w:ascii="Times New Roman" w:eastAsia="Calibri" w:hAnsi="Times New Roman"/>
          <w:b/>
          <w:sz w:val="28"/>
          <w:lang w:val="ru-RU"/>
        </w:rPr>
      </w:pPr>
      <w:r w:rsidRPr="00124568">
        <w:rPr>
          <w:rFonts w:ascii="Times New Roman" w:eastAsia="Calibri" w:hAnsi="Times New Roman"/>
          <w:b/>
          <w:sz w:val="28"/>
          <w:lang w:val="ru-RU"/>
        </w:rPr>
        <w:t>Информация о комплексном развитии незастроенной территории западной части города Майкопа (2-я очередь)</w:t>
      </w:r>
    </w:p>
    <w:p w:rsidR="00C946E0" w:rsidRPr="00124568" w:rsidRDefault="00C946E0" w:rsidP="00C946E0">
      <w:pPr>
        <w:spacing w:before="0" w:after="0" w:line="240" w:lineRule="auto"/>
        <w:ind w:firstLine="709"/>
        <w:jc w:val="both"/>
        <w:rPr>
          <w:rFonts w:ascii="Times New Roman" w:eastAsia="Calibri" w:hAnsi="Times New Roman"/>
          <w:sz w:val="28"/>
          <w:lang w:val="ru-RU"/>
        </w:rPr>
      </w:pP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 xml:space="preserve">Постановлением Администрации муниципального образования «Город Майкоп» №101 от 06.02.2023 принято решение о комплексном развитии незастроенной территории в границах муниципального образования «Город Майкоп», ограниченной улицей Гарина П.П., ипподромом, улицей Васильева К.А. и земельными участками с кадастровыми номерами 01:08:0512001:1036, 01608:0512001:48, 01:08:0512001:51. Площадь территории составляет </w:t>
      </w:r>
      <w:r>
        <w:rPr>
          <w:rFonts w:ascii="Times New Roman" w:eastAsia="Calibri" w:hAnsi="Times New Roman"/>
          <w:sz w:val="28"/>
          <w:lang w:val="ru-RU"/>
        </w:rPr>
        <w:br/>
      </w:r>
      <w:r w:rsidRPr="00124568">
        <w:rPr>
          <w:rFonts w:ascii="Times New Roman" w:eastAsia="Calibri" w:hAnsi="Times New Roman"/>
          <w:sz w:val="28"/>
          <w:lang w:val="ru-RU"/>
        </w:rPr>
        <w:t>168372 кв. м.</w:t>
      </w:r>
    </w:p>
    <w:p w:rsidR="00C946E0" w:rsidRPr="00124568" w:rsidRDefault="00C946E0" w:rsidP="00C946E0">
      <w:pPr>
        <w:spacing w:before="0" w:after="0" w:line="240" w:lineRule="auto"/>
        <w:ind w:firstLine="709"/>
        <w:jc w:val="both"/>
        <w:rPr>
          <w:rFonts w:ascii="Times New Roman" w:eastAsia="Calibri" w:hAnsi="Times New Roman"/>
          <w:sz w:val="28"/>
          <w:lang w:val="ru-RU"/>
        </w:rPr>
      </w:pPr>
      <w:r w:rsidRPr="00124568">
        <w:rPr>
          <w:rFonts w:ascii="Times New Roman" w:eastAsia="Calibri" w:hAnsi="Times New Roman"/>
          <w:sz w:val="28"/>
          <w:lang w:val="ru-RU"/>
        </w:rPr>
        <w:t>На данной территории планируется разместить многоквартирные жилые дома с коммерческими помещениями на 1-х этажах, служебное помещение для работы участковых уполномоченных полиции, объекты транспортной и инженерной инфраструктуры, объекты благоустройства, детское дошкольное учреждение, МФЦ, 2 поликлиники.</w:t>
      </w:r>
    </w:p>
    <w:p w:rsidR="00C946E0" w:rsidRPr="00930BA4" w:rsidRDefault="00C946E0" w:rsidP="00930BA4">
      <w:pPr>
        <w:pStyle w:val="a3"/>
        <w:spacing w:before="0" w:after="0" w:line="240" w:lineRule="auto"/>
        <w:ind w:left="0" w:firstLine="709"/>
        <w:jc w:val="both"/>
        <w:rPr>
          <w:rFonts w:ascii="Times New Roman" w:hAnsi="Times New Roman"/>
          <w:sz w:val="28"/>
          <w:szCs w:val="28"/>
          <w:lang w:val="ru-RU"/>
        </w:rPr>
      </w:pPr>
    </w:p>
    <w:p w:rsidR="00F00FFF" w:rsidRPr="0079404A" w:rsidRDefault="00F00FFF" w:rsidP="00A473B3">
      <w:pPr>
        <w:spacing w:before="0" w:after="0" w:line="240" w:lineRule="auto"/>
        <w:jc w:val="center"/>
        <w:rPr>
          <w:rFonts w:ascii="Times New Roman" w:eastAsia="Calibri" w:hAnsi="Times New Roman"/>
          <w:sz w:val="28"/>
          <w:u w:val="single"/>
          <w:lang w:val="ru-RU"/>
        </w:rPr>
      </w:pPr>
      <w:r w:rsidRPr="0079404A">
        <w:rPr>
          <w:rFonts w:ascii="Times New Roman" w:hAnsi="Times New Roman"/>
          <w:sz w:val="28"/>
          <w:szCs w:val="28"/>
          <w:u w:val="single"/>
          <w:lang w:val="ru-RU"/>
        </w:rPr>
        <w:t xml:space="preserve">Перечень </w:t>
      </w:r>
      <w:r w:rsidR="00A473B3" w:rsidRPr="0079404A">
        <w:rPr>
          <w:rFonts w:ascii="Times New Roman" w:hAnsi="Times New Roman"/>
          <w:sz w:val="28"/>
          <w:szCs w:val="28"/>
          <w:u w:val="single"/>
          <w:lang w:val="ru-RU"/>
        </w:rPr>
        <w:t>п</w:t>
      </w:r>
      <w:r w:rsidR="00C946E0" w:rsidRPr="0079404A">
        <w:rPr>
          <w:rFonts w:ascii="Times New Roman" w:eastAsia="Calibri" w:hAnsi="Times New Roman"/>
          <w:sz w:val="28"/>
          <w:u w:val="single"/>
          <w:lang w:val="ru-RU"/>
        </w:rPr>
        <w:t>риоритетны</w:t>
      </w:r>
      <w:r w:rsidR="00A473B3" w:rsidRPr="0079404A">
        <w:rPr>
          <w:rFonts w:ascii="Times New Roman" w:eastAsia="Calibri" w:hAnsi="Times New Roman"/>
          <w:sz w:val="28"/>
          <w:u w:val="single"/>
          <w:lang w:val="ru-RU"/>
        </w:rPr>
        <w:t>х</w:t>
      </w:r>
      <w:r w:rsidR="00C946E0" w:rsidRPr="0079404A">
        <w:rPr>
          <w:rFonts w:ascii="Times New Roman" w:eastAsia="Calibri" w:hAnsi="Times New Roman"/>
          <w:sz w:val="28"/>
          <w:u w:val="single"/>
          <w:lang w:val="ru-RU"/>
        </w:rPr>
        <w:t xml:space="preserve"> направлени</w:t>
      </w:r>
      <w:r w:rsidR="00A473B3" w:rsidRPr="0079404A">
        <w:rPr>
          <w:rFonts w:ascii="Times New Roman" w:eastAsia="Calibri" w:hAnsi="Times New Roman"/>
          <w:sz w:val="28"/>
          <w:u w:val="single"/>
          <w:lang w:val="ru-RU"/>
        </w:rPr>
        <w:t>й</w:t>
      </w:r>
      <w:r w:rsidR="00C946E0" w:rsidRPr="0079404A">
        <w:rPr>
          <w:rFonts w:ascii="Times New Roman" w:eastAsia="Calibri" w:hAnsi="Times New Roman"/>
          <w:sz w:val="28"/>
          <w:u w:val="single"/>
          <w:lang w:val="ru-RU"/>
        </w:rPr>
        <w:t xml:space="preserve"> инвестиционного развития муниципального образования «Город Майкоп</w:t>
      </w:r>
    </w:p>
    <w:tbl>
      <w:tblPr>
        <w:tblStyle w:val="af3"/>
        <w:tblW w:w="9351" w:type="dxa"/>
        <w:tblLook w:val="04A0" w:firstRow="1" w:lastRow="0" w:firstColumn="1" w:lastColumn="0" w:noHBand="0" w:noVBand="1"/>
      </w:tblPr>
      <w:tblGrid>
        <w:gridCol w:w="846"/>
        <w:gridCol w:w="4536"/>
        <w:gridCol w:w="3969"/>
      </w:tblGrid>
      <w:tr w:rsidR="00F00FFF" w:rsidRPr="00BF7EFD" w:rsidTr="003D6D73">
        <w:tc>
          <w:tcPr>
            <w:tcW w:w="846" w:type="dxa"/>
          </w:tcPr>
          <w:p w:rsidR="00F00FFF" w:rsidRPr="00BF7EFD" w:rsidRDefault="00F00FFF" w:rsidP="00F00FFF">
            <w:pPr>
              <w:spacing w:before="0" w:after="0" w:line="240" w:lineRule="auto"/>
              <w:jc w:val="center"/>
              <w:rPr>
                <w:rFonts w:ascii="Times New Roman" w:hAnsi="Times New Roman"/>
                <w:b/>
                <w:sz w:val="28"/>
                <w:szCs w:val="28"/>
              </w:rPr>
            </w:pPr>
            <w:r w:rsidRPr="00BF7EFD">
              <w:rPr>
                <w:rFonts w:ascii="Times New Roman" w:hAnsi="Times New Roman"/>
                <w:b/>
                <w:sz w:val="28"/>
                <w:szCs w:val="28"/>
              </w:rPr>
              <w:lastRenderedPageBreak/>
              <w:t>№ п/п</w:t>
            </w:r>
          </w:p>
        </w:tc>
        <w:tc>
          <w:tcPr>
            <w:tcW w:w="4536" w:type="dxa"/>
          </w:tcPr>
          <w:p w:rsidR="00F00FFF" w:rsidRPr="00A473B3" w:rsidRDefault="00A473B3" w:rsidP="00F00FFF">
            <w:pPr>
              <w:spacing w:before="0"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Направление инвестиционного развития </w:t>
            </w:r>
          </w:p>
        </w:tc>
        <w:tc>
          <w:tcPr>
            <w:tcW w:w="3969" w:type="dxa"/>
          </w:tcPr>
          <w:p w:rsidR="00F00FFF" w:rsidRPr="00A473B3" w:rsidRDefault="00A473B3" w:rsidP="00F00FFF">
            <w:pPr>
              <w:spacing w:before="0"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Результат </w:t>
            </w:r>
          </w:p>
        </w:tc>
      </w:tr>
      <w:tr w:rsidR="00F00FFF" w:rsidRPr="00A74307"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1</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Создание индустриального парка типа «</w:t>
            </w:r>
            <w:r w:rsidRPr="00485945">
              <w:rPr>
                <w:rFonts w:ascii="Times New Roman" w:hAnsi="Times New Roman"/>
                <w:sz w:val="28"/>
                <w:szCs w:val="28"/>
              </w:rPr>
              <w:t>Greenfield</w:t>
            </w:r>
            <w:r w:rsidRPr="00F00FFF">
              <w:rPr>
                <w:rFonts w:ascii="Times New Roman" w:hAnsi="Times New Roman"/>
                <w:sz w:val="28"/>
                <w:szCs w:val="28"/>
                <w:lang w:val="ru-RU"/>
              </w:rPr>
              <w:t>» на территории муниципального образования «Город Майкоп».</w:t>
            </w:r>
          </w:p>
        </w:tc>
        <w:tc>
          <w:tcPr>
            <w:tcW w:w="3969"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Толчок промышленному развитию региона, обеспечит выпуск продукции с высокой добавленной стоимостью, повысит налогооблагаемую базу, позволит создать новые рабочие места. Привлечение малых и средних производственных компаний, которым необходимы современные склады и новые производственные мощности.</w:t>
            </w:r>
          </w:p>
        </w:tc>
      </w:tr>
      <w:tr w:rsidR="00F00FFF"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2</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Создание на территории муниципального образования «Город Майкоп» транспортно-логистический центр (ТЛЦ) расположенный вдоль сданной в эксплуатацию автомобильной дороги «Обход г. Майкопа в Республике Адыгея». </w:t>
            </w:r>
          </w:p>
        </w:tc>
        <w:tc>
          <w:tcPr>
            <w:tcW w:w="3969" w:type="dxa"/>
          </w:tcPr>
          <w:p w:rsidR="00F00FFF" w:rsidRDefault="00F00FFF" w:rsidP="00F00FFF">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Повышение эффективности региональной транспортной системы за счет снижения логистических издержек, повышения скорости и надежности доставки грузов, создание благоприятных условий для реализации транзитного и экспортного потенциала как на территории Республики Адыгея, так и муниципального образования «Город Майкоп». </w:t>
            </w:r>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 xml:space="preserve">ние </w:t>
            </w:r>
            <w:r w:rsidRPr="00472D7C">
              <w:rPr>
                <w:rFonts w:ascii="Times New Roman" w:hAnsi="Times New Roman"/>
                <w:sz w:val="28"/>
                <w:szCs w:val="28"/>
              </w:rPr>
              <w:t>новых рабочи</w:t>
            </w:r>
            <w:r>
              <w:rPr>
                <w:rFonts w:ascii="Times New Roman" w:hAnsi="Times New Roman"/>
                <w:sz w:val="28"/>
                <w:szCs w:val="28"/>
              </w:rPr>
              <w:t>х</w:t>
            </w:r>
            <w:r w:rsidRPr="00472D7C">
              <w:rPr>
                <w:rFonts w:ascii="Times New Roman" w:hAnsi="Times New Roman"/>
                <w:sz w:val="28"/>
                <w:szCs w:val="28"/>
              </w:rPr>
              <w:t xml:space="preserve"> мест</w:t>
            </w:r>
            <w:r>
              <w:rPr>
                <w:rFonts w:ascii="Times New Roman" w:hAnsi="Times New Roman"/>
                <w:sz w:val="28"/>
                <w:szCs w:val="28"/>
              </w:rPr>
              <w:t>.</w:t>
            </w:r>
          </w:p>
        </w:tc>
      </w:tr>
      <w:tr w:rsidR="00F00FFF"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3</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переработке шин методом крошки на месте существующего полигона ТБО г. Майкопа.</w:t>
            </w:r>
          </w:p>
        </w:tc>
        <w:tc>
          <w:tcPr>
            <w:tcW w:w="3969"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Решение вопросов в области экологической безопасности.</w:t>
            </w:r>
          </w:p>
          <w:p w:rsidR="00F00FFF" w:rsidRDefault="00F00FFF" w:rsidP="00F00FFF">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Эффективное применение вторичного сырья, получаемого в результате переработки шин методом крошки. </w:t>
            </w:r>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 xml:space="preserve">ние </w:t>
            </w:r>
            <w:r w:rsidRPr="00472D7C">
              <w:rPr>
                <w:rFonts w:ascii="Times New Roman" w:hAnsi="Times New Roman"/>
                <w:sz w:val="28"/>
                <w:szCs w:val="28"/>
              </w:rPr>
              <w:t>новых рабочи</w:t>
            </w:r>
            <w:r>
              <w:rPr>
                <w:rFonts w:ascii="Times New Roman" w:hAnsi="Times New Roman"/>
                <w:sz w:val="28"/>
                <w:szCs w:val="28"/>
              </w:rPr>
              <w:t>х</w:t>
            </w:r>
            <w:r w:rsidRPr="00472D7C">
              <w:rPr>
                <w:rFonts w:ascii="Times New Roman" w:hAnsi="Times New Roman"/>
                <w:sz w:val="28"/>
                <w:szCs w:val="28"/>
              </w:rPr>
              <w:t xml:space="preserve"> мест</w:t>
            </w:r>
            <w:r>
              <w:rPr>
                <w:rFonts w:ascii="Times New Roman" w:hAnsi="Times New Roman"/>
                <w:sz w:val="28"/>
                <w:szCs w:val="28"/>
              </w:rPr>
              <w:t>.</w:t>
            </w:r>
          </w:p>
        </w:tc>
      </w:tr>
      <w:tr w:rsidR="00F00FFF"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4</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крупной фабрики (завода) по производству мебели.</w:t>
            </w:r>
          </w:p>
        </w:tc>
        <w:tc>
          <w:tcPr>
            <w:tcW w:w="3969" w:type="dxa"/>
          </w:tcPr>
          <w:p w:rsidR="00F00FFF" w:rsidRDefault="00F00FFF" w:rsidP="00F00FFF">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лесопромышленной и деревообрабатывающей отраслей экономики. </w:t>
            </w:r>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 xml:space="preserve">ние </w:t>
            </w:r>
            <w:r w:rsidRPr="00472D7C">
              <w:rPr>
                <w:rFonts w:ascii="Times New Roman" w:hAnsi="Times New Roman"/>
                <w:sz w:val="28"/>
                <w:szCs w:val="28"/>
              </w:rPr>
              <w:t>новых рабочи</w:t>
            </w:r>
            <w:r>
              <w:rPr>
                <w:rFonts w:ascii="Times New Roman" w:hAnsi="Times New Roman"/>
                <w:sz w:val="28"/>
                <w:szCs w:val="28"/>
              </w:rPr>
              <w:t>х</w:t>
            </w:r>
            <w:r w:rsidRPr="00472D7C">
              <w:rPr>
                <w:rFonts w:ascii="Times New Roman" w:hAnsi="Times New Roman"/>
                <w:sz w:val="28"/>
                <w:szCs w:val="28"/>
              </w:rPr>
              <w:t xml:space="preserve"> мест</w:t>
            </w:r>
            <w:r>
              <w:rPr>
                <w:rFonts w:ascii="Times New Roman" w:hAnsi="Times New Roman"/>
                <w:sz w:val="28"/>
                <w:szCs w:val="28"/>
              </w:rPr>
              <w:t>.</w:t>
            </w:r>
          </w:p>
        </w:tc>
      </w:tr>
      <w:tr w:rsidR="00F00FFF"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5</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производству комплектующих для сельскохозяйственной и иной техники.</w:t>
            </w:r>
          </w:p>
          <w:p w:rsidR="00F00FFF" w:rsidRPr="00F00FFF" w:rsidRDefault="00F00FFF" w:rsidP="00F00FFF">
            <w:pPr>
              <w:spacing w:before="0" w:after="0" w:line="240" w:lineRule="auto"/>
              <w:jc w:val="both"/>
              <w:rPr>
                <w:rFonts w:ascii="Times New Roman" w:hAnsi="Times New Roman"/>
                <w:sz w:val="28"/>
                <w:szCs w:val="28"/>
                <w:lang w:val="ru-RU"/>
              </w:rPr>
            </w:pPr>
          </w:p>
        </w:tc>
        <w:tc>
          <w:tcPr>
            <w:tcW w:w="3969" w:type="dxa"/>
          </w:tcPr>
          <w:p w:rsidR="00F00FFF" w:rsidRDefault="00F00FFF" w:rsidP="00F00FFF">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машиностроительной отрасли на долгосрочную перспективу, а также промышленной кооперации системообразующих предприятий Майкопа, </w:t>
            </w:r>
            <w:r w:rsidRPr="00F00FFF">
              <w:rPr>
                <w:rFonts w:ascii="Times New Roman" w:hAnsi="Times New Roman"/>
                <w:sz w:val="28"/>
                <w:szCs w:val="28"/>
                <w:lang w:val="ru-RU"/>
              </w:rPr>
              <w:lastRenderedPageBreak/>
              <w:t xml:space="preserve">занятых в данной отрасли. </w:t>
            </w:r>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 xml:space="preserve">ние </w:t>
            </w:r>
            <w:r w:rsidRPr="00472D7C">
              <w:rPr>
                <w:rFonts w:ascii="Times New Roman" w:hAnsi="Times New Roman"/>
                <w:sz w:val="28"/>
                <w:szCs w:val="28"/>
              </w:rPr>
              <w:t>новых рабочи</w:t>
            </w:r>
            <w:r>
              <w:rPr>
                <w:rFonts w:ascii="Times New Roman" w:hAnsi="Times New Roman"/>
                <w:sz w:val="28"/>
                <w:szCs w:val="28"/>
              </w:rPr>
              <w:t>х</w:t>
            </w:r>
            <w:r w:rsidRPr="00472D7C">
              <w:rPr>
                <w:rFonts w:ascii="Times New Roman" w:hAnsi="Times New Roman"/>
                <w:sz w:val="28"/>
                <w:szCs w:val="28"/>
              </w:rPr>
              <w:t xml:space="preserve"> мест</w:t>
            </w:r>
            <w:r>
              <w:rPr>
                <w:rFonts w:ascii="Times New Roman" w:hAnsi="Times New Roman"/>
                <w:sz w:val="28"/>
                <w:szCs w:val="28"/>
              </w:rPr>
              <w:t xml:space="preserve">. </w:t>
            </w:r>
          </w:p>
        </w:tc>
      </w:tr>
      <w:tr w:rsidR="00F00FFF"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Строительство завода по производству «</w:t>
            </w:r>
            <w:proofErr w:type="spellStart"/>
            <w:r w:rsidRPr="00F00FFF">
              <w:rPr>
                <w:rFonts w:ascii="Times New Roman" w:hAnsi="Times New Roman"/>
                <w:sz w:val="28"/>
                <w:szCs w:val="28"/>
                <w:lang w:val="ru-RU"/>
              </w:rPr>
              <w:t>экологичной</w:t>
            </w:r>
            <w:proofErr w:type="spellEnd"/>
            <w:r w:rsidRPr="00F00FFF">
              <w:rPr>
                <w:rFonts w:ascii="Times New Roman" w:hAnsi="Times New Roman"/>
                <w:sz w:val="28"/>
                <w:szCs w:val="28"/>
                <w:lang w:val="ru-RU"/>
              </w:rPr>
              <w:t xml:space="preserve">» упаковки для жидких продуктов питания типа </w:t>
            </w:r>
            <w:r w:rsidRPr="00F476C8">
              <w:rPr>
                <w:rFonts w:ascii="Times New Roman" w:hAnsi="Times New Roman"/>
                <w:sz w:val="28"/>
                <w:szCs w:val="28"/>
              </w:rPr>
              <w:t>Tetra</w:t>
            </w:r>
            <w:r w:rsidRPr="00F00FFF">
              <w:rPr>
                <w:rFonts w:ascii="Times New Roman" w:hAnsi="Times New Roman"/>
                <w:sz w:val="28"/>
                <w:szCs w:val="28"/>
                <w:lang w:val="ru-RU"/>
              </w:rPr>
              <w:t xml:space="preserve"> </w:t>
            </w:r>
            <w:r w:rsidRPr="00F476C8">
              <w:rPr>
                <w:rFonts w:ascii="Times New Roman" w:hAnsi="Times New Roman"/>
                <w:sz w:val="28"/>
                <w:szCs w:val="28"/>
              </w:rPr>
              <w:t>Pak</w:t>
            </w:r>
            <w:r w:rsidRPr="00F00FFF">
              <w:rPr>
                <w:rFonts w:ascii="Times New Roman" w:hAnsi="Times New Roman"/>
                <w:sz w:val="28"/>
                <w:szCs w:val="28"/>
                <w:lang w:val="ru-RU"/>
              </w:rPr>
              <w:t>.</w:t>
            </w:r>
          </w:p>
        </w:tc>
        <w:tc>
          <w:tcPr>
            <w:tcW w:w="3969" w:type="dxa"/>
          </w:tcPr>
          <w:p w:rsidR="00F00FFF" w:rsidRDefault="00F00FFF" w:rsidP="00F00FFF">
            <w:pPr>
              <w:spacing w:before="0" w:after="0" w:line="240" w:lineRule="auto"/>
              <w:jc w:val="both"/>
              <w:rPr>
                <w:rFonts w:ascii="Times New Roman" w:hAnsi="Times New Roman"/>
                <w:sz w:val="28"/>
                <w:szCs w:val="28"/>
              </w:rPr>
            </w:pPr>
            <w:r w:rsidRPr="00F00FFF">
              <w:rPr>
                <w:rFonts w:ascii="Times New Roman" w:hAnsi="Times New Roman"/>
                <w:sz w:val="28"/>
                <w:szCs w:val="28"/>
                <w:lang w:val="ru-RU"/>
              </w:rPr>
              <w:t xml:space="preserve">Развитие деревообрабатывающей и целлюлозно-бумажной отрасли. </w:t>
            </w:r>
            <w:proofErr w:type="spellStart"/>
            <w:r w:rsidRPr="00F00FFF">
              <w:rPr>
                <w:rFonts w:ascii="Times New Roman" w:hAnsi="Times New Roman"/>
                <w:sz w:val="28"/>
                <w:szCs w:val="28"/>
                <w:lang w:val="ru-RU"/>
              </w:rPr>
              <w:t>Импортозамещение</w:t>
            </w:r>
            <w:proofErr w:type="spellEnd"/>
            <w:r w:rsidRPr="00F00FFF">
              <w:rPr>
                <w:rFonts w:ascii="Times New Roman" w:hAnsi="Times New Roman"/>
                <w:sz w:val="28"/>
                <w:szCs w:val="28"/>
                <w:lang w:val="ru-RU"/>
              </w:rPr>
              <w:t xml:space="preserve"> иностранных компаний и технологий </w:t>
            </w:r>
            <w:r w:rsidRPr="00DF6E47">
              <w:rPr>
                <w:rFonts w:ascii="Times New Roman" w:hAnsi="Times New Roman"/>
                <w:sz w:val="28"/>
                <w:szCs w:val="28"/>
              </w:rPr>
              <w:t>Tetra</w:t>
            </w:r>
            <w:r w:rsidRPr="00F00FFF">
              <w:rPr>
                <w:rFonts w:ascii="Times New Roman" w:hAnsi="Times New Roman"/>
                <w:sz w:val="28"/>
                <w:szCs w:val="28"/>
                <w:lang w:val="ru-RU"/>
              </w:rPr>
              <w:t xml:space="preserve"> </w:t>
            </w:r>
            <w:r w:rsidRPr="00DF6E47">
              <w:rPr>
                <w:rFonts w:ascii="Times New Roman" w:hAnsi="Times New Roman"/>
                <w:sz w:val="28"/>
                <w:szCs w:val="28"/>
              </w:rPr>
              <w:t>Pak</w:t>
            </w:r>
            <w:r w:rsidRPr="00F00FFF">
              <w:rPr>
                <w:rFonts w:ascii="Times New Roman" w:hAnsi="Times New Roman"/>
                <w:sz w:val="28"/>
                <w:szCs w:val="28"/>
                <w:lang w:val="ru-RU"/>
              </w:rPr>
              <w:t xml:space="preserve">, </w:t>
            </w:r>
            <w:r w:rsidRPr="00DF6E47">
              <w:rPr>
                <w:rFonts w:ascii="Times New Roman" w:hAnsi="Times New Roman"/>
                <w:sz w:val="28"/>
                <w:szCs w:val="28"/>
              </w:rPr>
              <w:t>Pure</w:t>
            </w:r>
            <w:r w:rsidRPr="00F00FFF">
              <w:rPr>
                <w:rFonts w:ascii="Times New Roman" w:hAnsi="Times New Roman"/>
                <w:sz w:val="28"/>
                <w:szCs w:val="28"/>
                <w:lang w:val="ru-RU"/>
              </w:rPr>
              <w:t xml:space="preserve"> </w:t>
            </w:r>
            <w:r w:rsidRPr="00DF6E47">
              <w:rPr>
                <w:rFonts w:ascii="Times New Roman" w:hAnsi="Times New Roman"/>
                <w:sz w:val="28"/>
                <w:szCs w:val="28"/>
              </w:rPr>
              <w:t>Pak</w:t>
            </w:r>
            <w:r w:rsidRPr="00F00FFF">
              <w:rPr>
                <w:rFonts w:ascii="Times New Roman" w:hAnsi="Times New Roman"/>
                <w:sz w:val="28"/>
                <w:szCs w:val="28"/>
                <w:lang w:val="ru-RU"/>
              </w:rPr>
              <w:t xml:space="preserve">. </w:t>
            </w:r>
            <w:r>
              <w:rPr>
                <w:rFonts w:ascii="Times New Roman" w:hAnsi="Times New Roman"/>
                <w:sz w:val="28"/>
                <w:szCs w:val="28"/>
              </w:rPr>
              <w:t>С</w:t>
            </w:r>
            <w:r w:rsidRPr="00472D7C">
              <w:rPr>
                <w:rFonts w:ascii="Times New Roman" w:hAnsi="Times New Roman"/>
                <w:sz w:val="28"/>
                <w:szCs w:val="28"/>
              </w:rPr>
              <w:t>озда</w:t>
            </w:r>
            <w:r>
              <w:rPr>
                <w:rFonts w:ascii="Times New Roman" w:hAnsi="Times New Roman"/>
                <w:sz w:val="28"/>
                <w:szCs w:val="28"/>
              </w:rPr>
              <w:t xml:space="preserve">ние </w:t>
            </w:r>
            <w:r w:rsidRPr="00472D7C">
              <w:rPr>
                <w:rFonts w:ascii="Times New Roman" w:hAnsi="Times New Roman"/>
                <w:sz w:val="28"/>
                <w:szCs w:val="28"/>
              </w:rPr>
              <w:t>новых рабочи</w:t>
            </w:r>
            <w:r>
              <w:rPr>
                <w:rFonts w:ascii="Times New Roman" w:hAnsi="Times New Roman"/>
                <w:sz w:val="28"/>
                <w:szCs w:val="28"/>
              </w:rPr>
              <w:t>х</w:t>
            </w:r>
            <w:r w:rsidRPr="00472D7C">
              <w:rPr>
                <w:rFonts w:ascii="Times New Roman" w:hAnsi="Times New Roman"/>
                <w:sz w:val="28"/>
                <w:szCs w:val="28"/>
              </w:rPr>
              <w:t xml:space="preserve"> мест</w:t>
            </w:r>
            <w:r>
              <w:rPr>
                <w:rFonts w:ascii="Times New Roman" w:hAnsi="Times New Roman"/>
                <w:sz w:val="28"/>
                <w:szCs w:val="28"/>
              </w:rPr>
              <w:t xml:space="preserve">. </w:t>
            </w:r>
          </w:p>
        </w:tc>
      </w:tr>
      <w:tr w:rsidR="00F00FFF" w:rsidRPr="00A74307" w:rsidTr="003D6D73">
        <w:tc>
          <w:tcPr>
            <w:tcW w:w="846" w:type="dxa"/>
          </w:tcPr>
          <w:p w:rsidR="00F00FFF" w:rsidRDefault="00F00FFF" w:rsidP="00F00FFF">
            <w:pPr>
              <w:spacing w:before="0" w:after="0" w:line="240" w:lineRule="auto"/>
              <w:jc w:val="center"/>
              <w:rPr>
                <w:rFonts w:ascii="Times New Roman" w:hAnsi="Times New Roman"/>
                <w:sz w:val="28"/>
                <w:szCs w:val="28"/>
              </w:rPr>
            </w:pPr>
            <w:r>
              <w:rPr>
                <w:rFonts w:ascii="Times New Roman" w:hAnsi="Times New Roman"/>
                <w:sz w:val="28"/>
                <w:szCs w:val="28"/>
              </w:rPr>
              <w:t>7</w:t>
            </w:r>
          </w:p>
        </w:tc>
        <w:tc>
          <w:tcPr>
            <w:tcW w:w="4536"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Создание тепличного хозяйства на территории поселений муниципалитета </w:t>
            </w:r>
          </w:p>
        </w:tc>
        <w:tc>
          <w:tcPr>
            <w:tcW w:w="3969"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 xml:space="preserve">Развитие тепличной отрасли -  одной из наиболее перспективных и быстро развивающихся отраслей сельского хозяйства, для обеспечения потребностей населения в свежих овощах, ягодах, зеленных культурах, а также грибах, а также реализации программы по </w:t>
            </w:r>
            <w:proofErr w:type="spellStart"/>
            <w:r w:rsidRPr="00F00FFF">
              <w:rPr>
                <w:rFonts w:ascii="Times New Roman" w:hAnsi="Times New Roman"/>
                <w:sz w:val="28"/>
                <w:szCs w:val="28"/>
                <w:lang w:val="ru-RU"/>
              </w:rPr>
              <w:t>импортозамещению</w:t>
            </w:r>
            <w:proofErr w:type="spellEnd"/>
            <w:r w:rsidRPr="00F00FFF">
              <w:rPr>
                <w:rFonts w:ascii="Times New Roman" w:hAnsi="Times New Roman"/>
                <w:sz w:val="28"/>
                <w:szCs w:val="28"/>
                <w:lang w:val="ru-RU"/>
              </w:rPr>
              <w:t xml:space="preserve">. </w:t>
            </w:r>
          </w:p>
        </w:tc>
      </w:tr>
      <w:tr w:rsidR="00795A29" w:rsidRPr="00A74307" w:rsidTr="003D6D73">
        <w:tc>
          <w:tcPr>
            <w:tcW w:w="846" w:type="dxa"/>
          </w:tcPr>
          <w:p w:rsidR="00795A29" w:rsidRPr="00795A29" w:rsidRDefault="00795A29" w:rsidP="00F00FFF">
            <w:pPr>
              <w:spacing w:before="0" w:after="0" w:line="240" w:lineRule="auto"/>
              <w:jc w:val="center"/>
              <w:rPr>
                <w:rFonts w:ascii="Times New Roman" w:hAnsi="Times New Roman"/>
                <w:sz w:val="28"/>
                <w:szCs w:val="28"/>
                <w:lang w:val="ru-RU"/>
              </w:rPr>
            </w:pPr>
            <w:r>
              <w:rPr>
                <w:rFonts w:ascii="Times New Roman" w:hAnsi="Times New Roman"/>
                <w:sz w:val="28"/>
                <w:szCs w:val="28"/>
                <w:lang w:val="ru-RU"/>
              </w:rPr>
              <w:t>8</w:t>
            </w:r>
          </w:p>
        </w:tc>
        <w:tc>
          <w:tcPr>
            <w:tcW w:w="4536" w:type="dxa"/>
          </w:tcPr>
          <w:p w:rsidR="00795A29" w:rsidRPr="00F00FFF" w:rsidRDefault="00795A29" w:rsidP="00795A29">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О</w:t>
            </w:r>
            <w:r w:rsidRPr="00795A29">
              <w:rPr>
                <w:rFonts w:ascii="Times New Roman" w:hAnsi="Times New Roman"/>
                <w:sz w:val="28"/>
                <w:szCs w:val="28"/>
                <w:lang w:val="ru-RU"/>
              </w:rPr>
              <w:t>рганизаци</w:t>
            </w:r>
            <w:r>
              <w:rPr>
                <w:rFonts w:ascii="Times New Roman" w:hAnsi="Times New Roman"/>
                <w:sz w:val="28"/>
                <w:szCs w:val="28"/>
                <w:lang w:val="ru-RU"/>
              </w:rPr>
              <w:t>я</w:t>
            </w:r>
            <w:r w:rsidRPr="00795A29">
              <w:rPr>
                <w:rFonts w:ascii="Times New Roman" w:hAnsi="Times New Roman"/>
                <w:sz w:val="28"/>
                <w:szCs w:val="28"/>
                <w:lang w:val="ru-RU"/>
              </w:rPr>
              <w:t xml:space="preserve"> придорожного сервиса на участке автомобильной дороги «Обход г. Майкопа в Республике Адыгея» в сторону п. Северного.</w:t>
            </w:r>
          </w:p>
        </w:tc>
        <w:tc>
          <w:tcPr>
            <w:tcW w:w="3969" w:type="dxa"/>
          </w:tcPr>
          <w:p w:rsidR="00795A29" w:rsidRPr="00F00FFF" w:rsidRDefault="00795A29" w:rsidP="00795A29">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О</w:t>
            </w:r>
            <w:r w:rsidRPr="00795A29">
              <w:rPr>
                <w:rFonts w:ascii="Times New Roman" w:hAnsi="Times New Roman"/>
                <w:sz w:val="28"/>
                <w:szCs w:val="28"/>
                <w:lang w:val="ru-RU"/>
              </w:rPr>
              <w:t>беспеч</w:t>
            </w:r>
            <w:r>
              <w:rPr>
                <w:rFonts w:ascii="Times New Roman" w:hAnsi="Times New Roman"/>
                <w:sz w:val="28"/>
                <w:szCs w:val="28"/>
                <w:lang w:val="ru-RU"/>
              </w:rPr>
              <w:t>ение</w:t>
            </w:r>
            <w:r w:rsidRPr="00795A29">
              <w:rPr>
                <w:rFonts w:ascii="Times New Roman" w:hAnsi="Times New Roman"/>
                <w:sz w:val="28"/>
                <w:szCs w:val="28"/>
                <w:lang w:val="ru-RU"/>
              </w:rPr>
              <w:t xml:space="preserve"> широк</w:t>
            </w:r>
            <w:r>
              <w:rPr>
                <w:rFonts w:ascii="Times New Roman" w:hAnsi="Times New Roman"/>
                <w:sz w:val="28"/>
                <w:szCs w:val="28"/>
                <w:lang w:val="ru-RU"/>
              </w:rPr>
              <w:t>ого</w:t>
            </w:r>
            <w:r w:rsidRPr="00795A29">
              <w:rPr>
                <w:rFonts w:ascii="Times New Roman" w:hAnsi="Times New Roman"/>
                <w:sz w:val="28"/>
                <w:szCs w:val="28"/>
                <w:lang w:val="ru-RU"/>
              </w:rPr>
              <w:t xml:space="preserve"> набор</w:t>
            </w:r>
            <w:r>
              <w:rPr>
                <w:rFonts w:ascii="Times New Roman" w:hAnsi="Times New Roman"/>
                <w:sz w:val="28"/>
                <w:szCs w:val="28"/>
                <w:lang w:val="ru-RU"/>
              </w:rPr>
              <w:t>а</w:t>
            </w:r>
            <w:r w:rsidRPr="00795A29">
              <w:rPr>
                <w:rFonts w:ascii="Times New Roman" w:hAnsi="Times New Roman"/>
                <w:sz w:val="28"/>
                <w:szCs w:val="28"/>
                <w:lang w:val="ru-RU"/>
              </w:rPr>
              <w:t xml:space="preserve"> </w:t>
            </w:r>
            <w:r w:rsidR="00681B44">
              <w:rPr>
                <w:rFonts w:ascii="Times New Roman" w:hAnsi="Times New Roman"/>
                <w:sz w:val="28"/>
                <w:szCs w:val="28"/>
                <w:lang w:val="ru-RU"/>
              </w:rPr>
              <w:t xml:space="preserve">придорожных </w:t>
            </w:r>
            <w:r w:rsidRPr="00795A29">
              <w:rPr>
                <w:rFonts w:ascii="Times New Roman" w:hAnsi="Times New Roman"/>
                <w:sz w:val="28"/>
                <w:szCs w:val="28"/>
                <w:lang w:val="ru-RU"/>
              </w:rPr>
              <w:t xml:space="preserve">сервисных услуг, не исключая гарантированную безопасность автомобилистам. </w:t>
            </w:r>
            <w:r w:rsidR="00681B44">
              <w:rPr>
                <w:rFonts w:ascii="Times New Roman" w:hAnsi="Times New Roman"/>
                <w:sz w:val="28"/>
                <w:szCs w:val="28"/>
                <w:lang w:val="ru-RU"/>
              </w:rPr>
              <w:t>Р</w:t>
            </w:r>
            <w:r w:rsidR="00681B44" w:rsidRPr="00795A29">
              <w:rPr>
                <w:rFonts w:ascii="Times New Roman" w:hAnsi="Times New Roman"/>
                <w:sz w:val="28"/>
                <w:szCs w:val="28"/>
                <w:lang w:val="ru-RU"/>
              </w:rPr>
              <w:t>еализ</w:t>
            </w:r>
            <w:r w:rsidR="00681B44">
              <w:rPr>
                <w:rFonts w:ascii="Times New Roman" w:hAnsi="Times New Roman"/>
                <w:sz w:val="28"/>
                <w:szCs w:val="28"/>
                <w:lang w:val="ru-RU"/>
              </w:rPr>
              <w:t>ация</w:t>
            </w:r>
            <w:r w:rsidR="00681B44" w:rsidRPr="00795A29">
              <w:rPr>
                <w:rFonts w:ascii="Times New Roman" w:hAnsi="Times New Roman"/>
                <w:sz w:val="28"/>
                <w:szCs w:val="28"/>
                <w:lang w:val="ru-RU"/>
              </w:rPr>
              <w:t xml:space="preserve"> туристического</w:t>
            </w:r>
            <w:r w:rsidRPr="00795A29">
              <w:rPr>
                <w:rFonts w:ascii="Times New Roman" w:hAnsi="Times New Roman"/>
                <w:sz w:val="28"/>
                <w:szCs w:val="28"/>
                <w:lang w:val="ru-RU"/>
              </w:rPr>
              <w:t xml:space="preserve"> потенциал</w:t>
            </w:r>
            <w:r>
              <w:rPr>
                <w:rFonts w:ascii="Times New Roman" w:hAnsi="Times New Roman"/>
                <w:sz w:val="28"/>
                <w:szCs w:val="28"/>
                <w:lang w:val="ru-RU"/>
              </w:rPr>
              <w:t>а</w:t>
            </w:r>
            <w:r w:rsidRPr="00795A29">
              <w:rPr>
                <w:rFonts w:ascii="Times New Roman" w:hAnsi="Times New Roman"/>
                <w:sz w:val="28"/>
                <w:szCs w:val="28"/>
                <w:lang w:val="ru-RU"/>
              </w:rPr>
              <w:t>, как в плане развития внутреннего, так и въездного туризма</w:t>
            </w:r>
            <w:r w:rsidR="00681B44">
              <w:rPr>
                <w:rFonts w:ascii="Times New Roman" w:hAnsi="Times New Roman"/>
                <w:sz w:val="28"/>
                <w:szCs w:val="28"/>
                <w:lang w:val="ru-RU"/>
              </w:rPr>
              <w:t>.</w:t>
            </w:r>
          </w:p>
        </w:tc>
      </w:tr>
      <w:tr w:rsidR="00F00FFF" w:rsidRPr="00A74307" w:rsidTr="003D6D73">
        <w:tc>
          <w:tcPr>
            <w:tcW w:w="846" w:type="dxa"/>
          </w:tcPr>
          <w:p w:rsidR="00F00FFF" w:rsidRDefault="00681B44" w:rsidP="00681B44">
            <w:pPr>
              <w:spacing w:before="0" w:after="0" w:line="240" w:lineRule="auto"/>
              <w:jc w:val="center"/>
              <w:rPr>
                <w:rFonts w:ascii="Times New Roman" w:hAnsi="Times New Roman"/>
                <w:sz w:val="28"/>
                <w:szCs w:val="28"/>
              </w:rPr>
            </w:pPr>
            <w:r>
              <w:rPr>
                <w:rFonts w:ascii="Times New Roman" w:hAnsi="Times New Roman"/>
                <w:sz w:val="28"/>
                <w:szCs w:val="28"/>
                <w:lang w:val="ru-RU"/>
              </w:rPr>
              <w:t>9</w:t>
            </w:r>
          </w:p>
        </w:tc>
        <w:tc>
          <w:tcPr>
            <w:tcW w:w="4536" w:type="dxa"/>
          </w:tcPr>
          <w:p w:rsidR="00F00FFF" w:rsidRDefault="00F00FFF" w:rsidP="00F00FFF">
            <w:pPr>
              <w:spacing w:before="0" w:after="0" w:line="240" w:lineRule="auto"/>
              <w:jc w:val="both"/>
              <w:rPr>
                <w:rFonts w:ascii="Times New Roman" w:hAnsi="Times New Roman"/>
                <w:sz w:val="28"/>
                <w:szCs w:val="28"/>
              </w:rPr>
            </w:pPr>
            <w:r>
              <w:rPr>
                <w:rFonts w:ascii="Times New Roman" w:hAnsi="Times New Roman"/>
                <w:sz w:val="28"/>
                <w:szCs w:val="28"/>
              </w:rPr>
              <w:t>Строительство многоэтажных жилых домов</w:t>
            </w:r>
          </w:p>
        </w:tc>
        <w:tc>
          <w:tcPr>
            <w:tcW w:w="3969" w:type="dxa"/>
          </w:tcPr>
          <w:p w:rsidR="00F00FFF" w:rsidRPr="00F00FFF" w:rsidRDefault="00F00FFF" w:rsidP="00F00FFF">
            <w:pPr>
              <w:spacing w:before="0" w:after="0" w:line="240" w:lineRule="auto"/>
              <w:jc w:val="both"/>
              <w:rPr>
                <w:rFonts w:ascii="Times New Roman" w:hAnsi="Times New Roman"/>
                <w:sz w:val="28"/>
                <w:szCs w:val="28"/>
                <w:lang w:val="ru-RU"/>
              </w:rPr>
            </w:pPr>
            <w:r w:rsidRPr="00F00FFF">
              <w:rPr>
                <w:rFonts w:ascii="Times New Roman" w:hAnsi="Times New Roman"/>
                <w:sz w:val="28"/>
                <w:szCs w:val="28"/>
                <w:lang w:val="ru-RU"/>
              </w:rPr>
              <w:t>Развитие многоэтажной жилой застройки в рамках комплексного развития территории жилой застройки.</w:t>
            </w:r>
          </w:p>
        </w:tc>
      </w:tr>
    </w:tbl>
    <w:p w:rsidR="008F7E75" w:rsidRDefault="008F7E75" w:rsidP="00450338">
      <w:pPr>
        <w:spacing w:before="0" w:after="0" w:line="240" w:lineRule="auto"/>
        <w:ind w:firstLine="709"/>
        <w:jc w:val="both"/>
        <w:rPr>
          <w:rFonts w:ascii="Times New Roman" w:hAnsi="Times New Roman"/>
          <w:sz w:val="28"/>
          <w:szCs w:val="28"/>
          <w:lang w:val="ru-RU"/>
        </w:rPr>
      </w:pPr>
    </w:p>
    <w:p w:rsidR="00450338" w:rsidRPr="00450338" w:rsidRDefault="00450338" w:rsidP="00450338">
      <w:pPr>
        <w:spacing w:before="0" w:after="0" w:line="240" w:lineRule="auto"/>
        <w:jc w:val="center"/>
        <w:rPr>
          <w:rFonts w:ascii="Times New Roman" w:hAnsi="Times New Roman"/>
          <w:b/>
          <w:sz w:val="28"/>
          <w:szCs w:val="28"/>
          <w:lang w:val="ru-RU"/>
        </w:rPr>
      </w:pPr>
      <w:r w:rsidRPr="00450338">
        <w:rPr>
          <w:rFonts w:ascii="Times New Roman" w:hAnsi="Times New Roman"/>
          <w:b/>
          <w:sz w:val="28"/>
          <w:szCs w:val="28"/>
          <w:lang w:val="ru-RU"/>
        </w:rPr>
        <w:t>Свободные инвестиционные площадки</w:t>
      </w:r>
    </w:p>
    <w:p w:rsidR="00450338" w:rsidRPr="00450338" w:rsidRDefault="00450338" w:rsidP="00450338">
      <w:pPr>
        <w:spacing w:before="0" w:after="0" w:line="240" w:lineRule="auto"/>
        <w:ind w:firstLine="709"/>
        <w:jc w:val="both"/>
        <w:rPr>
          <w:rFonts w:ascii="Times New Roman" w:hAnsi="Times New Roman"/>
          <w:sz w:val="28"/>
          <w:szCs w:val="28"/>
          <w:lang w:val="ru-RU"/>
        </w:rPr>
      </w:pPr>
    </w:p>
    <w:p w:rsidR="004D5673" w:rsidRDefault="00866D97" w:rsidP="004D5673">
      <w:pPr>
        <w:spacing w:before="0" w:after="0" w:line="240" w:lineRule="auto"/>
        <w:ind w:firstLine="709"/>
        <w:jc w:val="both"/>
        <w:rPr>
          <w:rFonts w:ascii="Times New Roman" w:eastAsia="Calibri" w:hAnsi="Times New Roman"/>
          <w:sz w:val="28"/>
          <w:lang w:val="ru-RU"/>
        </w:rPr>
      </w:pPr>
      <w:r w:rsidRPr="004D5673">
        <w:rPr>
          <w:rFonts w:ascii="Times New Roman" w:eastAsia="Calibri" w:hAnsi="Times New Roman"/>
          <w:sz w:val="28"/>
          <w:lang w:val="ru-RU"/>
        </w:rPr>
        <w:t>В целях привлечения инвестиций в экономику муниципального образования «Город Майкоп», повышения инвестиционной активности, формирования благоприятного предпринимательского климата и условий для инвесторов</w:t>
      </w:r>
      <w:r>
        <w:rPr>
          <w:rFonts w:ascii="Times New Roman" w:eastAsia="Calibri" w:hAnsi="Times New Roman"/>
          <w:sz w:val="28"/>
          <w:lang w:val="ru-RU"/>
        </w:rPr>
        <w:t xml:space="preserve">, </w:t>
      </w:r>
      <w:r w:rsidR="004D5673" w:rsidRPr="00BC4787">
        <w:rPr>
          <w:rFonts w:ascii="Times New Roman" w:eastAsia="Calibri" w:hAnsi="Times New Roman"/>
          <w:sz w:val="28"/>
          <w:lang w:val="ru-RU"/>
        </w:rPr>
        <w:t xml:space="preserve">сформирован и ведется реестр инвестиционных площадок, который постоянно актуализируется с учетом земельных участков, возможных для предоставления в аренду и на продажу, для дальнейшей реализации на этих площадках инвестиционных проектов. В настоящее время в реестре инвестиционных площадок 20 земельных участков с подробной информацией о состоянии инженерной инфраструктуры в части газоснабжения, теплоснабжения, электроснабжения, водоотведения и наличия </w:t>
      </w:r>
      <w:r w:rsidR="004D5673" w:rsidRPr="00BC4787">
        <w:rPr>
          <w:rFonts w:ascii="Times New Roman" w:eastAsia="Calibri" w:hAnsi="Times New Roman"/>
          <w:sz w:val="28"/>
          <w:lang w:val="ru-RU"/>
        </w:rPr>
        <w:lastRenderedPageBreak/>
        <w:t xml:space="preserve">сточных вод (ближайшие точки подключения, имеющиеся мощности и резервы) и ситуационные планы. Актуальный перечень инвестиционных площадок для реализации инвестиционных проектов на территории муниципального образования «Город Майкоп» размещен на официальном сайте: </w:t>
      </w:r>
      <w:hyperlink r:id="rId14" w:history="1">
        <w:r w:rsidR="004D5673" w:rsidRPr="00867B16">
          <w:rPr>
            <w:rStyle w:val="a9"/>
            <w:rFonts w:ascii="Times New Roman" w:eastAsia="Calibri" w:hAnsi="Times New Roman"/>
            <w:sz w:val="28"/>
          </w:rPr>
          <w:t>https</w:t>
        </w:r>
        <w:r w:rsidR="004D5673" w:rsidRPr="00BC4787">
          <w:rPr>
            <w:rStyle w:val="a9"/>
            <w:rFonts w:ascii="Times New Roman" w:eastAsia="Calibri" w:hAnsi="Times New Roman"/>
            <w:sz w:val="28"/>
            <w:lang w:val="ru-RU"/>
          </w:rPr>
          <w:t>://</w:t>
        </w:r>
        <w:proofErr w:type="spellStart"/>
        <w:r w:rsidR="004D5673" w:rsidRPr="00867B16">
          <w:rPr>
            <w:rStyle w:val="a9"/>
            <w:rFonts w:ascii="Times New Roman" w:eastAsia="Calibri" w:hAnsi="Times New Roman"/>
            <w:sz w:val="28"/>
          </w:rPr>
          <w:t>maikop</w:t>
        </w:r>
        <w:proofErr w:type="spellEnd"/>
        <w:r w:rsidR="004D5673" w:rsidRPr="00BC4787">
          <w:rPr>
            <w:rStyle w:val="a9"/>
            <w:rFonts w:ascii="Times New Roman" w:eastAsia="Calibri" w:hAnsi="Times New Roman"/>
            <w:sz w:val="28"/>
            <w:lang w:val="ru-RU"/>
          </w:rPr>
          <w:t>.</w:t>
        </w:r>
        <w:proofErr w:type="spellStart"/>
        <w:r w:rsidR="004D5673" w:rsidRPr="00867B16">
          <w:rPr>
            <w:rStyle w:val="a9"/>
            <w:rFonts w:ascii="Times New Roman" w:eastAsia="Calibri" w:hAnsi="Times New Roman"/>
            <w:sz w:val="28"/>
          </w:rPr>
          <w:t>ru</w:t>
        </w:r>
        <w:proofErr w:type="spellEnd"/>
        <w:r w:rsidR="004D5673" w:rsidRPr="00BC4787">
          <w:rPr>
            <w:rStyle w:val="a9"/>
            <w:rFonts w:ascii="Times New Roman" w:eastAsia="Calibri" w:hAnsi="Times New Roman"/>
            <w:sz w:val="28"/>
            <w:lang w:val="ru-RU"/>
          </w:rPr>
          <w:t>/</w:t>
        </w:r>
        <w:proofErr w:type="spellStart"/>
        <w:r w:rsidR="004D5673" w:rsidRPr="00867B16">
          <w:rPr>
            <w:rStyle w:val="a9"/>
            <w:rFonts w:ascii="Times New Roman" w:eastAsia="Calibri" w:hAnsi="Times New Roman"/>
            <w:sz w:val="28"/>
          </w:rPr>
          <w:t>investitsii</w:t>
        </w:r>
        <w:proofErr w:type="spellEnd"/>
        <w:r w:rsidR="004D5673" w:rsidRPr="00BC4787">
          <w:rPr>
            <w:rStyle w:val="a9"/>
            <w:rFonts w:ascii="Times New Roman" w:eastAsia="Calibri" w:hAnsi="Times New Roman"/>
            <w:sz w:val="28"/>
            <w:lang w:val="ru-RU"/>
          </w:rPr>
          <w:t>/</w:t>
        </w:r>
      </w:hyperlink>
      <w:r w:rsidR="004D5673" w:rsidRPr="00BC4787">
        <w:rPr>
          <w:rFonts w:ascii="Times New Roman" w:eastAsia="Calibri" w:hAnsi="Times New Roman"/>
          <w:sz w:val="28"/>
          <w:lang w:val="ru-RU"/>
        </w:rPr>
        <w:t>. Ведется работа по поиску потенциальных инвесторов, в том числе с иностранным капиталом</w:t>
      </w:r>
      <w:r w:rsidR="00BC7462">
        <w:rPr>
          <w:rFonts w:ascii="Times New Roman" w:eastAsia="Calibri" w:hAnsi="Times New Roman"/>
          <w:sz w:val="28"/>
          <w:lang w:val="ru-RU"/>
        </w:rPr>
        <w:t>.</w:t>
      </w:r>
    </w:p>
    <w:p w:rsidR="004D5673" w:rsidRPr="00202E93" w:rsidRDefault="004D5673" w:rsidP="004D5673">
      <w:pPr>
        <w:spacing w:before="0" w:after="0" w:line="240" w:lineRule="auto"/>
        <w:ind w:firstLine="709"/>
        <w:jc w:val="both"/>
        <w:rPr>
          <w:rFonts w:ascii="Times New Roman" w:hAnsi="Times New Roman"/>
          <w:sz w:val="28"/>
          <w:szCs w:val="28"/>
          <w:lang w:val="ru-RU"/>
        </w:rPr>
      </w:pPr>
    </w:p>
    <w:p w:rsidR="004B2E77" w:rsidRPr="00202E93" w:rsidRDefault="008D3354" w:rsidP="00C32BAB">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Свободные инвестиционные площадки с данными о наличии инженерной инфраструктуры</w:t>
      </w:r>
    </w:p>
    <w:p w:rsidR="000A0510" w:rsidRPr="00202E93" w:rsidRDefault="000A0510" w:rsidP="00C32BAB">
      <w:pPr>
        <w:spacing w:before="0" w:after="0" w:line="240" w:lineRule="auto"/>
        <w:jc w:val="center"/>
        <w:rPr>
          <w:rFonts w:ascii="Times New Roman" w:hAnsi="Times New Roman"/>
          <w:b/>
          <w:i/>
          <w:sz w:val="28"/>
          <w:szCs w:val="28"/>
          <w:u w:val="single"/>
          <w:lang w:val="ru-RU"/>
        </w:rPr>
      </w:pPr>
    </w:p>
    <w:tbl>
      <w:tblPr>
        <w:tblStyle w:val="af3"/>
        <w:tblW w:w="5230" w:type="pct"/>
        <w:jc w:val="center"/>
        <w:tblLayout w:type="fixed"/>
        <w:tblLook w:val="04A0" w:firstRow="1" w:lastRow="0" w:firstColumn="1" w:lastColumn="0" w:noHBand="0" w:noVBand="1"/>
      </w:tblPr>
      <w:tblGrid>
        <w:gridCol w:w="556"/>
        <w:gridCol w:w="1850"/>
        <w:gridCol w:w="1277"/>
        <w:gridCol w:w="2190"/>
        <w:gridCol w:w="3903"/>
      </w:tblGrid>
      <w:tr w:rsidR="00BC7462" w:rsidRPr="00866D97" w:rsidTr="00450338">
        <w:trPr>
          <w:trHeight w:val="826"/>
          <w:jc w:val="center"/>
        </w:trPr>
        <w:tc>
          <w:tcPr>
            <w:tcW w:w="285" w:type="pct"/>
            <w:shd w:val="clear" w:color="auto" w:fill="D9D9D9" w:themeFill="background1" w:themeFillShade="D9"/>
          </w:tcPr>
          <w:p w:rsidR="00C32BAB" w:rsidRPr="00866D97" w:rsidRDefault="00C32BAB"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 xml:space="preserve">№ </w:t>
            </w:r>
          </w:p>
          <w:p w:rsidR="00C32BAB" w:rsidRPr="00866D97" w:rsidRDefault="00C32BAB"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п/п</w:t>
            </w:r>
          </w:p>
        </w:tc>
        <w:tc>
          <w:tcPr>
            <w:tcW w:w="946" w:type="pct"/>
            <w:shd w:val="clear" w:color="auto" w:fill="D9D9D9" w:themeFill="background1" w:themeFillShade="D9"/>
            <w:vAlign w:val="center"/>
          </w:tcPr>
          <w:p w:rsidR="00C32BAB" w:rsidRPr="00866D97" w:rsidRDefault="006B2B83" w:rsidP="00FF06D1">
            <w:pPr>
              <w:pStyle w:val="a4"/>
              <w:spacing w:before="0" w:beforeAutospacing="0" w:after="0" w:afterAutospacing="0" w:line="240" w:lineRule="auto"/>
              <w:contextualSpacing/>
              <w:jc w:val="center"/>
              <w:rPr>
                <w:rFonts w:ascii="Times New Roman" w:hAnsi="Times New Roman"/>
                <w:sz w:val="24"/>
                <w:szCs w:val="24"/>
                <w:lang w:val="ru-RU"/>
              </w:rPr>
            </w:pPr>
            <w:r>
              <w:rPr>
                <w:rFonts w:ascii="Times New Roman" w:hAnsi="Times New Roman"/>
                <w:sz w:val="24"/>
                <w:szCs w:val="24"/>
                <w:lang w:val="ru-RU"/>
              </w:rPr>
              <w:t>Адрес площадки</w:t>
            </w:r>
          </w:p>
        </w:tc>
        <w:tc>
          <w:tcPr>
            <w:tcW w:w="653" w:type="pct"/>
            <w:shd w:val="clear" w:color="auto" w:fill="D9D9D9" w:themeFill="background1" w:themeFillShade="D9"/>
            <w:vAlign w:val="center"/>
          </w:tcPr>
          <w:p w:rsidR="00C32BAB" w:rsidRPr="00866D97" w:rsidRDefault="00C32BAB" w:rsidP="006B2B83">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Площадь</w:t>
            </w:r>
            <w:r w:rsidR="006B2B83">
              <w:rPr>
                <w:rFonts w:ascii="Times New Roman" w:hAnsi="Times New Roman"/>
                <w:sz w:val="24"/>
                <w:szCs w:val="24"/>
                <w:lang w:val="ru-RU"/>
              </w:rPr>
              <w:t xml:space="preserve"> </w:t>
            </w:r>
            <w:r w:rsidRPr="00866D97">
              <w:rPr>
                <w:rFonts w:ascii="Times New Roman" w:hAnsi="Times New Roman"/>
                <w:sz w:val="24"/>
                <w:szCs w:val="24"/>
                <w:lang w:val="ru-RU"/>
              </w:rPr>
              <w:t>участка (</w:t>
            </w:r>
            <w:r w:rsidR="006B2B83">
              <w:rPr>
                <w:rFonts w:ascii="Times New Roman" w:hAnsi="Times New Roman"/>
                <w:sz w:val="24"/>
                <w:szCs w:val="24"/>
                <w:lang w:val="ru-RU"/>
              </w:rPr>
              <w:t>кв. м.</w:t>
            </w:r>
            <w:r w:rsidRPr="00866D97">
              <w:rPr>
                <w:rFonts w:ascii="Times New Roman" w:hAnsi="Times New Roman"/>
                <w:sz w:val="24"/>
                <w:szCs w:val="24"/>
                <w:lang w:val="ru-RU"/>
              </w:rPr>
              <w:t>)</w:t>
            </w:r>
          </w:p>
        </w:tc>
        <w:tc>
          <w:tcPr>
            <w:tcW w:w="1120" w:type="pct"/>
            <w:shd w:val="clear" w:color="auto" w:fill="D9D9D9" w:themeFill="background1" w:themeFillShade="D9"/>
            <w:vAlign w:val="center"/>
          </w:tcPr>
          <w:p w:rsidR="00C32BAB"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bCs/>
                <w:sz w:val="24"/>
                <w:szCs w:val="24"/>
                <w:lang w:val="ru-RU"/>
              </w:rPr>
              <w:t>Возможное использование площадки</w:t>
            </w:r>
          </w:p>
        </w:tc>
        <w:tc>
          <w:tcPr>
            <w:tcW w:w="1996" w:type="pct"/>
            <w:shd w:val="clear" w:color="auto" w:fill="D9D9D9" w:themeFill="background1" w:themeFillShade="D9"/>
            <w:vAlign w:val="center"/>
          </w:tcPr>
          <w:p w:rsidR="00C32BAB" w:rsidRPr="00866D97" w:rsidRDefault="00C32BAB"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Инфраструктура</w:t>
            </w:r>
          </w:p>
        </w:tc>
      </w:tr>
      <w:tr w:rsidR="006B2B83" w:rsidRPr="00A74307" w:rsidTr="00450338">
        <w:trPr>
          <w:trHeight w:val="263"/>
          <w:jc w:val="center"/>
        </w:trPr>
        <w:tc>
          <w:tcPr>
            <w:tcW w:w="285" w:type="pct"/>
            <w:tcBorders>
              <w:bottom w:val="single" w:sz="4" w:space="0" w:color="auto"/>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1</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bidi="ar-SA"/>
              </w:rPr>
            </w:pPr>
            <w:r w:rsidRPr="00866D97">
              <w:rPr>
                <w:rFonts w:ascii="Times New Roman" w:hAnsi="Times New Roman"/>
                <w:color w:val="000000"/>
                <w:sz w:val="24"/>
                <w:szCs w:val="24"/>
                <w:lang w:val="ru-RU"/>
              </w:rPr>
              <w:t>г. Майкоп, ул. Адыгейская, 169-б</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lang w:val="ru-RU" w:bidi="ar-SA"/>
              </w:rPr>
            </w:pPr>
            <w:r w:rsidRPr="00866D97">
              <w:rPr>
                <w:rFonts w:ascii="Times New Roman" w:hAnsi="Times New Roman"/>
                <w:color w:val="000000"/>
                <w:sz w:val="24"/>
                <w:szCs w:val="24"/>
              </w:rPr>
              <w:t>5 443</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bidi="ar-SA"/>
              </w:rPr>
            </w:pPr>
            <w:r w:rsidRPr="00866D97">
              <w:rPr>
                <w:rFonts w:ascii="Times New Roman" w:hAnsi="Times New Roman"/>
                <w:color w:val="000000"/>
                <w:sz w:val="24"/>
                <w:szCs w:val="24"/>
                <w:lang w:val="ru-RU"/>
              </w:rPr>
              <w:t>Объекты общественного-делового назначения, промышленного использования и размещения производственной базы</w:t>
            </w:r>
          </w:p>
        </w:tc>
        <w:tc>
          <w:tcPr>
            <w:tcW w:w="1996" w:type="pct"/>
            <w:tcBorders>
              <w:bottom w:val="single" w:sz="4" w:space="0" w:color="auto"/>
            </w:tcBorders>
            <w:vAlign w:val="center"/>
          </w:tcPr>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t>Электроснабжение:</w:t>
            </w:r>
            <w:r w:rsidRPr="00AE5867">
              <w:rPr>
                <w:rFonts w:ascii="Times New Roman" w:hAnsi="Times New Roman"/>
                <w:sz w:val="24"/>
                <w:szCs w:val="24"/>
                <w:lang w:val="ru-RU"/>
              </w:rPr>
              <w:t xml:space="preserve"> Есть возможность подключения к подстанциям: ТП-422 (расстояние 146 м, текущий резерв мощности - 21 кВт);</w:t>
            </w:r>
          </w:p>
          <w:p w:rsidR="00450338" w:rsidRDefault="00AE5867" w:rsidP="00AE5867">
            <w:pPr>
              <w:pStyle w:val="a4"/>
              <w:spacing w:before="0" w:beforeAutospacing="0" w:after="0" w:afterAutospacing="0" w:line="240" w:lineRule="auto"/>
              <w:contextualSpacing/>
              <w:rPr>
                <w:rFonts w:ascii="Times New Roman" w:hAnsi="Times New Roman"/>
                <w:sz w:val="24"/>
                <w:szCs w:val="24"/>
                <w:lang w:val="ru-RU"/>
              </w:rPr>
            </w:pPr>
            <w:r w:rsidRPr="00AE5867">
              <w:rPr>
                <w:rFonts w:ascii="Times New Roman" w:hAnsi="Times New Roman"/>
                <w:b/>
                <w:sz w:val="24"/>
                <w:szCs w:val="24"/>
                <w:lang w:val="ru-RU"/>
              </w:rPr>
              <w:t>Газоснабжение:</w:t>
            </w:r>
            <w:r w:rsidRPr="00AE5867">
              <w:rPr>
                <w:rFonts w:ascii="Times New Roman" w:hAnsi="Times New Roman"/>
                <w:sz w:val="24"/>
                <w:szCs w:val="24"/>
                <w:lang w:val="ru-RU"/>
              </w:rPr>
              <w:t xml:space="preserve"> Газоснабжение возможно от распределительного стального подземного газопровода высокого давления диаметром 150мм, проложенного по ул. Промышленной. Давление газа в точке подключения: макс. – 0,36 Мпа, мин. – 0,31 МПа. Максимальный объём </w:t>
            </w:r>
            <w:proofErr w:type="spellStart"/>
            <w:r w:rsidRPr="00AE5867">
              <w:rPr>
                <w:rFonts w:ascii="Times New Roman" w:hAnsi="Times New Roman"/>
                <w:sz w:val="24"/>
                <w:szCs w:val="24"/>
                <w:lang w:val="ru-RU"/>
              </w:rPr>
              <w:t>газопотребления</w:t>
            </w:r>
            <w:proofErr w:type="spellEnd"/>
            <w:r w:rsidRPr="00AE5867">
              <w:rPr>
                <w:rFonts w:ascii="Times New Roman" w:hAnsi="Times New Roman"/>
                <w:sz w:val="24"/>
                <w:szCs w:val="24"/>
                <w:lang w:val="ru-RU"/>
              </w:rPr>
              <w:t xml:space="preserve"> 10 м3 /час; </w:t>
            </w:r>
            <w:r w:rsidRPr="00AE5867">
              <w:rPr>
                <w:rFonts w:ascii="Times New Roman" w:hAnsi="Times New Roman"/>
                <w:b/>
                <w:sz w:val="24"/>
                <w:szCs w:val="24"/>
                <w:lang w:val="ru-RU"/>
              </w:rPr>
              <w:t>Водоснабжение:</w:t>
            </w:r>
            <w:r w:rsidRPr="00AE5867">
              <w:rPr>
                <w:rFonts w:ascii="Times New Roman" w:hAnsi="Times New Roman"/>
                <w:sz w:val="24"/>
                <w:szCs w:val="24"/>
                <w:lang w:val="ru-RU"/>
              </w:rPr>
              <w:t xml:space="preserve"> Централизованное на площадке, текущие объемы – 35 м3/час, Расстояние до водопровода – 50 м; </w:t>
            </w:r>
          </w:p>
          <w:p w:rsidR="00866D97" w:rsidRDefault="00AE5867" w:rsidP="00AE5867">
            <w:pPr>
              <w:pStyle w:val="a4"/>
              <w:spacing w:before="0" w:beforeAutospacing="0" w:after="0" w:afterAutospacing="0" w:line="240" w:lineRule="auto"/>
              <w:contextualSpacing/>
              <w:rPr>
                <w:rFonts w:ascii="Times New Roman" w:hAnsi="Times New Roman"/>
                <w:sz w:val="24"/>
                <w:szCs w:val="24"/>
                <w:lang w:val="ru-RU"/>
              </w:rPr>
            </w:pPr>
            <w:r w:rsidRPr="00AE5867">
              <w:rPr>
                <w:rFonts w:ascii="Times New Roman" w:hAnsi="Times New Roman"/>
                <w:b/>
                <w:sz w:val="24"/>
                <w:szCs w:val="24"/>
                <w:lang w:val="ru-RU"/>
              </w:rPr>
              <w:t>Канализация:</w:t>
            </w:r>
            <w:r w:rsidRPr="00AE5867">
              <w:rPr>
                <w:rFonts w:ascii="Times New Roman" w:hAnsi="Times New Roman"/>
                <w:sz w:val="24"/>
                <w:szCs w:val="24"/>
                <w:lang w:val="ru-RU"/>
              </w:rPr>
              <w:t xml:space="preserve"> Централизованная на площадке, расстояние до канализации 30 м; </w:t>
            </w:r>
            <w:r w:rsidRPr="00AE5867">
              <w:rPr>
                <w:rFonts w:ascii="Times New Roman" w:hAnsi="Times New Roman"/>
                <w:b/>
                <w:sz w:val="24"/>
                <w:szCs w:val="24"/>
                <w:lang w:val="ru-RU"/>
              </w:rPr>
              <w:t>Теплоснабжение:</w:t>
            </w:r>
            <w:r w:rsidRPr="00AE5867">
              <w:rPr>
                <w:rFonts w:ascii="Times New Roman" w:hAnsi="Times New Roman"/>
                <w:sz w:val="24"/>
                <w:szCs w:val="24"/>
                <w:lang w:val="ru-RU"/>
              </w:rPr>
              <w:t xml:space="preserve"> Точка подключения к котельной на расстоянии 0,25 км. – ул. Промышленная 56, резервная мощность котельной 8 Гкал/час ТП-103 (расстояние 348 м, текущий резерв мощности - 18 кВт)</w:t>
            </w:r>
            <w:r>
              <w:rPr>
                <w:rFonts w:ascii="Times New Roman" w:hAnsi="Times New Roman"/>
                <w:sz w:val="24"/>
                <w:szCs w:val="24"/>
                <w:lang w:val="ru-RU"/>
              </w:rPr>
              <w:t>;</w:t>
            </w:r>
          </w:p>
          <w:p w:rsidR="00AE5867" w:rsidRPr="00866D97" w:rsidRDefault="00AE5867" w:rsidP="00AE5867">
            <w:pPr>
              <w:pStyle w:val="a4"/>
              <w:spacing w:before="0" w:beforeAutospacing="0" w:after="0" w:afterAutospacing="0" w:line="240" w:lineRule="auto"/>
              <w:contextualSpacing/>
              <w:rPr>
                <w:rFonts w:ascii="Times New Roman" w:hAnsi="Times New Roman"/>
                <w:sz w:val="24"/>
                <w:szCs w:val="24"/>
                <w:lang w:val="ru-RU"/>
              </w:rPr>
            </w:pPr>
            <w:r w:rsidRPr="00AE5867">
              <w:rPr>
                <w:rFonts w:ascii="Times New Roman" w:hAnsi="Times New Roman"/>
                <w:b/>
                <w:sz w:val="24"/>
                <w:szCs w:val="24"/>
                <w:lang w:val="ru-RU"/>
              </w:rPr>
              <w:t>Связь</w:t>
            </w:r>
            <w:r w:rsidRPr="00AE5867">
              <w:rPr>
                <w:rFonts w:ascii="Times New Roman" w:hAnsi="Times New Roman"/>
                <w:sz w:val="24"/>
                <w:szCs w:val="24"/>
                <w:lang w:val="ru-RU"/>
              </w:rPr>
              <w:t>: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63"/>
          <w:jc w:val="center"/>
        </w:trPr>
        <w:tc>
          <w:tcPr>
            <w:tcW w:w="285" w:type="pct"/>
            <w:tcBorders>
              <w:top w:val="single" w:sz="4" w:space="0" w:color="auto"/>
              <w:bottom w:val="nil"/>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2</w:t>
            </w:r>
          </w:p>
        </w:tc>
        <w:tc>
          <w:tcPr>
            <w:tcW w:w="946" w:type="pct"/>
            <w:tcBorders>
              <w:top w:val="single" w:sz="4" w:space="0" w:color="auto"/>
              <w:left w:val="single" w:sz="4" w:space="0" w:color="auto"/>
              <w:bottom w:val="nil"/>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169-г</w:t>
            </w:r>
          </w:p>
        </w:tc>
        <w:tc>
          <w:tcPr>
            <w:tcW w:w="653" w:type="pct"/>
            <w:tcBorders>
              <w:top w:val="single" w:sz="4" w:space="0" w:color="auto"/>
              <w:left w:val="single" w:sz="4" w:space="0" w:color="auto"/>
              <w:bottom w:val="nil"/>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11 800</w:t>
            </w:r>
          </w:p>
        </w:tc>
        <w:tc>
          <w:tcPr>
            <w:tcW w:w="1120" w:type="pct"/>
            <w:tcBorders>
              <w:top w:val="single" w:sz="4" w:space="0" w:color="auto"/>
              <w:left w:val="single" w:sz="4" w:space="0" w:color="auto"/>
              <w:bottom w:val="nil"/>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 xml:space="preserve">Объекты общественного-делового назначения, промышленного использования и </w:t>
            </w:r>
            <w:r w:rsidRPr="00866D97">
              <w:rPr>
                <w:rFonts w:ascii="Times New Roman" w:hAnsi="Times New Roman"/>
                <w:color w:val="000000"/>
                <w:sz w:val="24"/>
                <w:szCs w:val="24"/>
                <w:lang w:val="ru-RU"/>
              </w:rPr>
              <w:lastRenderedPageBreak/>
              <w:t>размещения производственной базы</w:t>
            </w:r>
          </w:p>
        </w:tc>
        <w:tc>
          <w:tcPr>
            <w:tcW w:w="1996" w:type="pct"/>
            <w:tcBorders>
              <w:top w:val="single" w:sz="4" w:space="0" w:color="auto"/>
              <w:bottom w:val="nil"/>
            </w:tcBorders>
            <w:vAlign w:val="center"/>
          </w:tcPr>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lastRenderedPageBreak/>
              <w:t>Электроснабжение:</w:t>
            </w:r>
            <w:r w:rsidRPr="00AE5867">
              <w:rPr>
                <w:rFonts w:ascii="Times New Roman" w:hAnsi="Times New Roman"/>
                <w:sz w:val="24"/>
                <w:szCs w:val="24"/>
                <w:lang w:val="ru-RU"/>
              </w:rPr>
              <w:t xml:space="preserve"> Есть возможность подключения к подстанциям: ТП-422 (расстояние 283 м, текущий резерв мощности - 21 кВт),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sz w:val="24"/>
                <w:szCs w:val="24"/>
                <w:lang w:val="ru-RU"/>
              </w:rPr>
              <w:lastRenderedPageBreak/>
              <w:t>ТП-103 (расстояние 485 м, текущий резерв мощности - 18 кВт);</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t xml:space="preserve">Газоснабжение: </w:t>
            </w:r>
            <w:r w:rsidRPr="00AE5867">
              <w:rPr>
                <w:rFonts w:ascii="Times New Roman" w:hAnsi="Times New Roman"/>
                <w:sz w:val="24"/>
                <w:szCs w:val="24"/>
                <w:lang w:val="ru-RU"/>
              </w:rPr>
              <w:t xml:space="preserve">Газоснабжение возможно от распределительного стального подземного газопровода высокого давления диаметром 150мм, проложенного по ул. Промышленной.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sz w:val="24"/>
                <w:szCs w:val="24"/>
                <w:lang w:val="ru-RU"/>
              </w:rPr>
              <w:t xml:space="preserve">Давление газа в точке подключения: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sz w:val="24"/>
                <w:szCs w:val="24"/>
                <w:lang w:val="ru-RU"/>
              </w:rPr>
              <w:t xml:space="preserve">макс. – 0,36 Мпа, мин. – 0,31 МПа. Максимальный объём </w:t>
            </w:r>
            <w:proofErr w:type="spellStart"/>
            <w:r w:rsidRPr="00AE5867">
              <w:rPr>
                <w:rFonts w:ascii="Times New Roman" w:hAnsi="Times New Roman"/>
                <w:sz w:val="24"/>
                <w:szCs w:val="24"/>
                <w:lang w:val="ru-RU"/>
              </w:rPr>
              <w:t>газопотребления</w:t>
            </w:r>
            <w:proofErr w:type="spellEnd"/>
            <w:r w:rsidRPr="00AE5867">
              <w:rPr>
                <w:rFonts w:ascii="Times New Roman" w:hAnsi="Times New Roman"/>
                <w:sz w:val="24"/>
                <w:szCs w:val="24"/>
                <w:lang w:val="ru-RU"/>
              </w:rPr>
              <w:t xml:space="preserve"> 10 м3 /час;</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t>Водоснабжение:</w:t>
            </w:r>
            <w:r w:rsidRPr="00AE5867">
              <w:rPr>
                <w:rFonts w:ascii="Times New Roman" w:hAnsi="Times New Roman"/>
                <w:sz w:val="24"/>
                <w:szCs w:val="24"/>
                <w:lang w:val="ru-RU"/>
              </w:rPr>
              <w:t xml:space="preserve"> Централизованное на площадке, текущие объемы – 35 м3/час,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sz w:val="24"/>
                <w:szCs w:val="24"/>
                <w:lang w:val="ru-RU"/>
              </w:rPr>
              <w:t>Расстояние до водопровода – 50м;</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t>Канализация:</w:t>
            </w:r>
            <w:r w:rsidRPr="00AE5867">
              <w:rPr>
                <w:rFonts w:ascii="Times New Roman" w:hAnsi="Times New Roman"/>
                <w:sz w:val="24"/>
                <w:szCs w:val="24"/>
                <w:lang w:val="ru-RU"/>
              </w:rPr>
              <w:t xml:space="preserve"> Централизованная на площадке, расстояние до канализации 30м;</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b/>
                <w:sz w:val="24"/>
                <w:szCs w:val="24"/>
                <w:lang w:val="ru-RU"/>
              </w:rPr>
              <w:t>Теплоснабжение:</w:t>
            </w:r>
            <w:r w:rsidRPr="00AE5867">
              <w:rPr>
                <w:rFonts w:ascii="Times New Roman" w:hAnsi="Times New Roman"/>
                <w:sz w:val="24"/>
                <w:szCs w:val="24"/>
                <w:lang w:val="ru-RU"/>
              </w:rPr>
              <w:t xml:space="preserve"> Точка подключения к котельной на расстоянии 0,25 км. –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AE5867">
              <w:rPr>
                <w:rFonts w:ascii="Times New Roman" w:hAnsi="Times New Roman"/>
                <w:sz w:val="24"/>
                <w:szCs w:val="24"/>
                <w:lang w:val="ru-RU"/>
              </w:rPr>
              <w:t>ул. Промышленная 56, резервная мощность котельной 8 Гкал/час;</w:t>
            </w:r>
          </w:p>
          <w:p w:rsidR="00866D97" w:rsidRPr="00866D97" w:rsidRDefault="00AE5867" w:rsidP="00AE5867">
            <w:pPr>
              <w:pStyle w:val="a4"/>
              <w:spacing w:before="0" w:beforeAutospacing="0" w:after="0" w:afterAutospacing="0" w:line="240" w:lineRule="auto"/>
              <w:contextualSpacing/>
              <w:rPr>
                <w:rFonts w:ascii="Times New Roman" w:hAnsi="Times New Roman"/>
                <w:sz w:val="24"/>
                <w:szCs w:val="24"/>
                <w:lang w:val="ru-RU"/>
              </w:rPr>
            </w:pPr>
            <w:r w:rsidRPr="00AE5867">
              <w:rPr>
                <w:rFonts w:ascii="Times New Roman" w:hAnsi="Times New Roman"/>
                <w:b/>
                <w:sz w:val="24"/>
                <w:szCs w:val="24"/>
                <w:lang w:val="ru-RU"/>
              </w:rPr>
              <w:t>Связь</w:t>
            </w:r>
            <w:r w:rsidRPr="00AE5867">
              <w:rPr>
                <w:rFonts w:ascii="Times New Roman" w:hAnsi="Times New Roman"/>
                <w:sz w:val="24"/>
                <w:szCs w:val="24"/>
                <w:lang w:val="ru-RU"/>
              </w:rPr>
              <w:t>: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82"/>
          <w:jc w:val="center"/>
        </w:trPr>
        <w:tc>
          <w:tcPr>
            <w:tcW w:w="285" w:type="pct"/>
            <w:tcBorders>
              <w:top w:val="nil"/>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3</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169-д</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10 762</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Для размещения производственной базы</w:t>
            </w:r>
          </w:p>
        </w:tc>
        <w:tc>
          <w:tcPr>
            <w:tcW w:w="1996" w:type="pct"/>
            <w:tcBorders>
              <w:top w:val="nil"/>
            </w:tcBorders>
            <w:vAlign w:val="center"/>
          </w:tcPr>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AE5867">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AE5867">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AE5867">
              <w:rPr>
                <w:rFonts w:ascii="Times New Roman" w:hAnsi="Times New Roman"/>
                <w:sz w:val="24"/>
                <w:szCs w:val="24"/>
                <w:lang w:val="ru-RU"/>
              </w:rPr>
              <w:t>газопотребления</w:t>
            </w:r>
            <w:proofErr w:type="spellEnd"/>
            <w:r w:rsidRPr="00AE5867">
              <w:rPr>
                <w:rFonts w:ascii="Times New Roman" w:hAnsi="Times New Roman"/>
                <w:sz w:val="24"/>
                <w:szCs w:val="24"/>
                <w:lang w:val="ru-RU"/>
              </w:rPr>
              <w:t xml:space="preserve"> и наличия резерва пропускной способности сетей газораспределения; </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AE5867">
              <w:rPr>
                <w:rFonts w:ascii="Times New Roman" w:hAnsi="Times New Roman"/>
                <w:sz w:val="24"/>
                <w:szCs w:val="24"/>
                <w:lang w:val="ru-RU"/>
              </w:rPr>
              <w:t xml:space="preserve"> Предполагаемая точка подключения сети водоснабжения Д=200 мм по ул. Промышленная или 50 мм внутри дворовой сети. Расстояние до сети водоснабжения примерно 150 </w:t>
            </w:r>
            <w:r w:rsidRPr="00AE5867">
              <w:rPr>
                <w:rFonts w:ascii="Times New Roman" w:hAnsi="Times New Roman"/>
                <w:sz w:val="24"/>
                <w:szCs w:val="24"/>
                <w:lang w:val="ru-RU"/>
              </w:rPr>
              <w:lastRenderedPageBreak/>
              <w:t>метров. Объём мощности 5 куб/</w:t>
            </w:r>
            <w:proofErr w:type="spellStart"/>
            <w:r w:rsidRPr="00AE5867">
              <w:rPr>
                <w:rFonts w:ascii="Times New Roman" w:hAnsi="Times New Roman"/>
                <w:sz w:val="24"/>
                <w:szCs w:val="24"/>
                <w:lang w:val="ru-RU"/>
              </w:rPr>
              <w:t>сут</w:t>
            </w:r>
            <w:proofErr w:type="spellEnd"/>
            <w:r w:rsidRPr="00AE5867">
              <w:rPr>
                <w:rFonts w:ascii="Times New Roman" w:hAnsi="Times New Roman"/>
                <w:sz w:val="24"/>
                <w:szCs w:val="24"/>
                <w:lang w:val="ru-RU"/>
              </w:rPr>
              <w:t xml:space="preserve">. Давление 2,3 </w:t>
            </w:r>
            <w:proofErr w:type="spellStart"/>
            <w:r w:rsidRPr="00AE5867">
              <w:rPr>
                <w:rFonts w:ascii="Times New Roman" w:hAnsi="Times New Roman"/>
                <w:sz w:val="24"/>
                <w:szCs w:val="24"/>
                <w:lang w:val="ru-RU"/>
              </w:rPr>
              <w:t>атм</w:t>
            </w:r>
            <w:proofErr w:type="spellEnd"/>
            <w:r w:rsidRPr="00AE5867">
              <w:rPr>
                <w:rFonts w:ascii="Times New Roman" w:hAnsi="Times New Roman"/>
                <w:sz w:val="24"/>
                <w:szCs w:val="24"/>
                <w:lang w:val="ru-RU"/>
              </w:rPr>
              <w:t>;</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AE5867">
              <w:rPr>
                <w:rFonts w:ascii="Times New Roman" w:hAnsi="Times New Roman"/>
                <w:sz w:val="24"/>
                <w:szCs w:val="24"/>
                <w:lang w:val="ru-RU"/>
              </w:rPr>
              <w:t xml:space="preserve"> Сети водоотведения в данном районе отсутствуют;</w:t>
            </w:r>
          </w:p>
          <w:p w:rsidR="00AE5867" w:rsidRPr="00AE5867" w:rsidRDefault="00AE5867" w:rsidP="00AE5867">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AE5867">
              <w:rPr>
                <w:rFonts w:ascii="Times New Roman" w:hAnsi="Times New Roman"/>
                <w:sz w:val="24"/>
                <w:szCs w:val="24"/>
                <w:lang w:val="ru-RU"/>
              </w:rPr>
              <w:t xml:space="preserve"> В данном районе нет источников теплоснабжения и централизованной системы теплоснабжения;</w:t>
            </w:r>
          </w:p>
          <w:p w:rsidR="00866D97" w:rsidRPr="00866D97" w:rsidRDefault="00AE5867" w:rsidP="00AE5867">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AE5867">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sidR="00F45A64">
              <w:rPr>
                <w:rFonts w:ascii="Times New Roman" w:hAnsi="Times New Roman"/>
                <w:sz w:val="24"/>
                <w:szCs w:val="24"/>
                <w:lang w:val="ru-RU"/>
              </w:rPr>
              <w:t>.</w:t>
            </w:r>
          </w:p>
        </w:tc>
      </w:tr>
      <w:tr w:rsidR="006B2B83" w:rsidRPr="00A74307" w:rsidTr="00450338">
        <w:trPr>
          <w:trHeight w:val="26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4</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169-ж</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17 000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Объекты общественного-делового назначения, промышленного использования и размещения производственной базы</w:t>
            </w:r>
          </w:p>
        </w:tc>
        <w:tc>
          <w:tcPr>
            <w:tcW w:w="1996" w:type="pct"/>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Есть возможность подключения к подстанциям: ТП-422 (расстояние 424 м, текущий резерв мощности - 21 кВт),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ТП-103 (расстояние 626 м, текущий резерв мощности - 18 кВт);</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Газоснабжение возможно от распределительного стального подземного газопровода высокого давления диаметром 150мм, проложенного по ул. Промышленной.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Давление газа в точке подключения: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макс. – 0,36 Мпа, мин. – 0,31 МПа. Максимальный объём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10 м3 /час;</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Централизованное на площадке, текущие объемы – 34 м3/час,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Расстояние до водопровода – 50м;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Централизованная на площадке, расстояние до канализации 30м;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F45A64">
              <w:rPr>
                <w:rFonts w:ascii="Times New Roman" w:hAnsi="Times New Roman"/>
                <w:sz w:val="24"/>
                <w:szCs w:val="24"/>
                <w:lang w:val="ru-RU"/>
              </w:rPr>
              <w:t xml:space="preserve"> Точка подключения к котельной на расстоянии 0,25 км. –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ул. Промышленная 56, резервная мощность котельной 8 Гкал/час;</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6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5</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169-и</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2 818</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 xml:space="preserve">Объекты общественного-делового назначения, промышленного использования и </w:t>
            </w:r>
            <w:r w:rsidRPr="00866D97">
              <w:rPr>
                <w:rFonts w:ascii="Times New Roman" w:hAnsi="Times New Roman"/>
                <w:color w:val="000000"/>
                <w:sz w:val="24"/>
                <w:szCs w:val="24"/>
                <w:lang w:val="ru-RU"/>
              </w:rPr>
              <w:lastRenderedPageBreak/>
              <w:t>размещения производственной базы</w:t>
            </w:r>
          </w:p>
        </w:tc>
        <w:tc>
          <w:tcPr>
            <w:tcW w:w="1996" w:type="pct"/>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lastRenderedPageBreak/>
              <w:t>Электроснабжение:</w:t>
            </w:r>
            <w:r w:rsidRPr="00F45A64">
              <w:rPr>
                <w:rFonts w:ascii="Times New Roman" w:hAnsi="Times New Roman"/>
                <w:sz w:val="24"/>
                <w:szCs w:val="24"/>
                <w:lang w:val="ru-RU"/>
              </w:rPr>
              <w:t xml:space="preserve"> Есть возможность подключения к подстанциям: ТП-422 (расстояние 504 м, текущий резерв мощности - 21 кВт),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lastRenderedPageBreak/>
              <w:t>ТП-103 (расстояние 706 м, текущий резерв мощности - 18 кВт);</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Газоснабжение возможно от распределительного стального подземного газопровода высокого давления диаметром 150мм, проложенного по ул. Промышленной.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Давление газа в точке подключения: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макс. – 0,36 Мпа, мин. – 0,31 МПа. Максимальный объём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10 м3 /час;</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Централизованное на площадке, текущие объемы – 32 м3/час, Расстояние до водопровода – 50м;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Централизованная на площадке, расстояние до канализации 30м;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F45A64">
              <w:rPr>
                <w:rFonts w:ascii="Times New Roman" w:hAnsi="Times New Roman"/>
                <w:sz w:val="24"/>
                <w:szCs w:val="24"/>
                <w:lang w:val="ru-RU"/>
              </w:rPr>
              <w:t xml:space="preserve"> Точка подключения к котельной на расстоянии 0,25 км. –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ул. Промышленная 56, резервная мощность котельной 8 Гкал/час;</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6B2B83" w:rsidRPr="00A74307" w:rsidTr="00450338">
        <w:trPr>
          <w:trHeight w:val="282"/>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6</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169-к</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3 214</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Объекты общественного-делового назначения, промышленного использования и размещения производственной базы</w:t>
            </w:r>
          </w:p>
        </w:tc>
        <w:tc>
          <w:tcPr>
            <w:tcW w:w="1996" w:type="pct"/>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Есть возможность подключения к подстанциям: ТП-422 (расстояние 448 м, текущий резерв мощности - 21 кВт),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ТП-103 (расстояние 650 м, текущий резерв мощности - 18 кВт);</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Газоснабжение возможно от распределительного стального подземного газопровода высокого давления диаметром 150мм, проложенного по ул. Промышленной.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Давление газа в точке подключения: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 xml:space="preserve">макс. – 0,36 Мпа, мин. – 0,31 МПа. Максимальный объём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10 м3 /час;</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Централизованное на площадке, текущие объемы – 31 м3/час,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Расстояние до водопровода – 50 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Канализация:</w:t>
            </w:r>
            <w:r w:rsidRPr="00F45A64">
              <w:rPr>
                <w:rFonts w:ascii="Times New Roman" w:hAnsi="Times New Roman"/>
                <w:sz w:val="24"/>
                <w:szCs w:val="24"/>
                <w:lang w:val="ru-RU"/>
              </w:rPr>
              <w:t xml:space="preserve"> Централизованная на площадке, расстояние до канализации 30 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lastRenderedPageBreak/>
              <w:t>Теплоснабжение:</w:t>
            </w:r>
            <w:r w:rsidRPr="00F45A64">
              <w:rPr>
                <w:rFonts w:ascii="Times New Roman" w:hAnsi="Times New Roman"/>
                <w:sz w:val="24"/>
                <w:szCs w:val="24"/>
                <w:lang w:val="ru-RU"/>
              </w:rPr>
              <w:t xml:space="preserve"> Точка подключения к котельной на расстоянии 0,25 км. –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sz w:val="24"/>
                <w:szCs w:val="24"/>
                <w:lang w:val="ru-RU"/>
              </w:rPr>
              <w:t>ул. Промышленная 56, резервная мощность котельной 8 Гкал/час;</w:t>
            </w:r>
          </w:p>
          <w:p w:rsidR="00866D97" w:rsidRPr="00866D97"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6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7</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Адыгейская, 169-м</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2 501</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Для размещения производственной базы</w:t>
            </w:r>
          </w:p>
        </w:tc>
        <w:tc>
          <w:tcPr>
            <w:tcW w:w="1996" w:type="pct"/>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и наличия резерва пропускной способности сетей газораспределения;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Предполагаемая точка подключения сети водоснабжения Д=200 мм по ул. Промышленная или 50 мм внутри дворовой сети. Расстояние до сети водоснабжения примерно 150 метров. Объём мощности 5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 xml:space="preserve">. Давление 2,3 </w:t>
            </w:r>
            <w:proofErr w:type="spellStart"/>
            <w:r w:rsidRPr="00F45A64">
              <w:rPr>
                <w:rFonts w:ascii="Times New Roman" w:hAnsi="Times New Roman"/>
                <w:sz w:val="24"/>
                <w:szCs w:val="24"/>
                <w:lang w:val="ru-RU"/>
              </w:rPr>
              <w:t>атм</w:t>
            </w:r>
            <w:proofErr w:type="spellEnd"/>
            <w:r w:rsidRPr="00F45A64">
              <w:rPr>
                <w:rFonts w:ascii="Times New Roman" w:hAnsi="Times New Roman"/>
                <w:sz w:val="24"/>
                <w:szCs w:val="24"/>
                <w:lang w:val="ru-RU"/>
              </w:rPr>
              <w:t>;</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Сети водоотведения в данном районе отсутствуют;</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F45A64">
              <w:rPr>
                <w:rFonts w:ascii="Times New Roman" w:hAnsi="Times New Roman"/>
                <w:sz w:val="24"/>
                <w:szCs w:val="24"/>
                <w:lang w:val="ru-RU"/>
              </w:rPr>
              <w:t xml:space="preserve"> В данном районе нет источников теплоснабжения и централизованной системы теплоснабжения;</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6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8</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sidRPr="00866D97">
              <w:rPr>
                <w:rFonts w:ascii="Times New Roman" w:hAnsi="Times New Roman"/>
                <w:color w:val="000000"/>
                <w:sz w:val="24"/>
                <w:szCs w:val="24"/>
              </w:rPr>
              <w:t xml:space="preserve">г. </w:t>
            </w:r>
            <w:proofErr w:type="spellStart"/>
            <w:r w:rsidRPr="00866D97">
              <w:rPr>
                <w:rFonts w:ascii="Times New Roman" w:hAnsi="Times New Roman"/>
                <w:color w:val="000000"/>
                <w:sz w:val="24"/>
                <w:szCs w:val="24"/>
              </w:rPr>
              <w:t>Майкоп</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ул</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Гаражная</w:t>
            </w:r>
            <w:proofErr w:type="spellEnd"/>
            <w:r w:rsidRPr="00866D97">
              <w:rPr>
                <w:rFonts w:ascii="Times New Roman" w:hAnsi="Times New Roman"/>
                <w:color w:val="000000"/>
                <w:sz w:val="24"/>
                <w:szCs w:val="24"/>
              </w:rPr>
              <w:t>, 2</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11 537</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Многоэтажная жилая застройка (высотная застройка)</w:t>
            </w:r>
          </w:p>
        </w:tc>
        <w:tc>
          <w:tcPr>
            <w:tcW w:w="1996" w:type="pct"/>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lastRenderedPageBreak/>
              <w:t>Газоснабжение:</w:t>
            </w:r>
            <w:r w:rsidRPr="00F45A64">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и наличия резерва пропускной способности сетей газораспределения;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Ближайшая точка подключения (ТПВ) данного земельного участка к сети водоснабжения Д=300 мм, проходящей по ул. Батарейная. Примерное расстояние до ТПВ составляет 10 метров. Максимальная нагрузка – 20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 Давление в ТПВ – 2,5 атм.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Ближайшая точка подключения (ТПК) данного земельного участка к сети водоотведения Д=200 мм, проходящей вдоль жилого дома № 2 по   ул. Батарейная. Примерное расстояние до ТПК составляет 10 метров. Максимальная нагрузка – 20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F45A64">
              <w:rPr>
                <w:rFonts w:ascii="Times New Roman" w:hAnsi="Times New Roman"/>
                <w:sz w:val="24"/>
                <w:szCs w:val="24"/>
                <w:lang w:val="ru-RU"/>
              </w:rPr>
              <w:t xml:space="preserve"> Возможность подключения запрашиваемого объекта к системе теплоснабжения существующей котельной 407 ДЕ </w:t>
            </w:r>
            <w:proofErr w:type="spellStart"/>
            <w:r w:rsidRPr="00F45A64">
              <w:rPr>
                <w:rFonts w:ascii="Times New Roman" w:hAnsi="Times New Roman"/>
                <w:sz w:val="24"/>
                <w:szCs w:val="24"/>
                <w:lang w:val="ru-RU"/>
              </w:rPr>
              <w:t>кв</w:t>
            </w:r>
            <w:proofErr w:type="spellEnd"/>
            <w:r w:rsidRPr="00F45A64">
              <w:rPr>
                <w:rFonts w:ascii="Times New Roman" w:hAnsi="Times New Roman"/>
                <w:sz w:val="24"/>
                <w:szCs w:val="24"/>
                <w:lang w:val="ru-RU"/>
              </w:rPr>
              <w:t>, расположенной по адресу: г. Ма</w:t>
            </w:r>
            <w:r w:rsidR="00BC7462">
              <w:rPr>
                <w:rFonts w:ascii="Times New Roman" w:hAnsi="Times New Roman"/>
                <w:sz w:val="24"/>
                <w:szCs w:val="24"/>
                <w:lang w:val="ru-RU"/>
              </w:rPr>
              <w:t>йкоп, ул. Батарейная, 2, стр. 1</w:t>
            </w:r>
            <w:r w:rsidRPr="00F45A64">
              <w:rPr>
                <w:rFonts w:ascii="Times New Roman" w:hAnsi="Times New Roman"/>
                <w:sz w:val="24"/>
                <w:szCs w:val="24"/>
                <w:lang w:val="ru-RU"/>
              </w:rPr>
              <w:t>;</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6B2B83" w:rsidRPr="00A74307" w:rsidTr="00450338">
        <w:trPr>
          <w:trHeight w:val="263"/>
          <w:jc w:val="center"/>
        </w:trPr>
        <w:tc>
          <w:tcPr>
            <w:tcW w:w="285" w:type="pct"/>
            <w:tcBorders>
              <w:bottom w:val="single" w:sz="4" w:space="0" w:color="auto"/>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9</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sidRPr="00866D97">
              <w:rPr>
                <w:rFonts w:ascii="Times New Roman" w:hAnsi="Times New Roman"/>
                <w:color w:val="000000"/>
                <w:sz w:val="24"/>
                <w:szCs w:val="24"/>
              </w:rPr>
              <w:t xml:space="preserve">г. </w:t>
            </w:r>
            <w:proofErr w:type="spellStart"/>
            <w:r w:rsidRPr="00866D97">
              <w:rPr>
                <w:rFonts w:ascii="Times New Roman" w:hAnsi="Times New Roman"/>
                <w:color w:val="000000"/>
                <w:sz w:val="24"/>
                <w:szCs w:val="24"/>
              </w:rPr>
              <w:t>Майкоп</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ул</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Степная</w:t>
            </w:r>
            <w:proofErr w:type="spellEnd"/>
            <w:r w:rsidRPr="00866D97">
              <w:rPr>
                <w:rFonts w:ascii="Times New Roman" w:hAnsi="Times New Roman"/>
                <w:color w:val="000000"/>
                <w:sz w:val="24"/>
                <w:szCs w:val="24"/>
              </w:rPr>
              <w:t>, 172</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4 260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Многоэтажная жилая застройка (высотная застройка)</w:t>
            </w:r>
          </w:p>
        </w:tc>
        <w:tc>
          <w:tcPr>
            <w:tcW w:w="1996" w:type="pct"/>
            <w:tcBorders>
              <w:bottom w:val="single" w:sz="4" w:space="0" w:color="auto"/>
            </w:tcBorders>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Расстояние от ближайших центров питания, находящихся на балансе сетевой организации, до границ земельного участка по прямой линии составляет примерно 440 м (от ТП-206) и 375 м (от ТП-322;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Предварительной точкой подключения является межпоселковый стальной подземный газопровод высокого давления II категории диаметром 159 мм, проложенный по ул. </w:t>
            </w:r>
            <w:r w:rsidRPr="00F45A64">
              <w:rPr>
                <w:rFonts w:ascii="Times New Roman" w:hAnsi="Times New Roman"/>
                <w:sz w:val="24"/>
                <w:szCs w:val="24"/>
                <w:lang w:val="ru-RU"/>
              </w:rPr>
              <w:lastRenderedPageBreak/>
              <w:t xml:space="preserve">Пирогова до ГРП х. </w:t>
            </w:r>
            <w:proofErr w:type="spellStart"/>
            <w:r w:rsidRPr="00F45A64">
              <w:rPr>
                <w:rFonts w:ascii="Times New Roman" w:hAnsi="Times New Roman"/>
                <w:sz w:val="24"/>
                <w:szCs w:val="24"/>
                <w:lang w:val="ru-RU"/>
              </w:rPr>
              <w:t>Гавердовский</w:t>
            </w:r>
            <w:proofErr w:type="spellEnd"/>
            <w:r w:rsidRPr="00F45A64">
              <w:rPr>
                <w:rFonts w:ascii="Times New Roman" w:hAnsi="Times New Roman"/>
                <w:sz w:val="24"/>
                <w:szCs w:val="24"/>
                <w:lang w:val="ru-RU"/>
              </w:rPr>
              <w:t xml:space="preserve">, г. Майкоп, при условии получения согласия на подключение к своей сети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от собственника газопровода;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Водоснабжение:</w:t>
            </w:r>
            <w:r w:rsidRPr="00F45A64">
              <w:rPr>
                <w:rFonts w:ascii="Times New Roman" w:hAnsi="Times New Roman"/>
                <w:sz w:val="24"/>
                <w:szCs w:val="24"/>
                <w:lang w:val="ru-RU"/>
              </w:rPr>
              <w:t xml:space="preserve"> Ближайшая точка подключения (ТПВ) на перекрестке ул. 12 Марта и ул. Павлова к сети водоснабжения Д=300 мм. Свободный напор сети 3 атм., предполагаемая мощность – 50 м3/</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Ближайшая точка подключения (ТПК) к сети водоотведения Д=500 </w:t>
            </w:r>
            <w:proofErr w:type="gramStart"/>
            <w:r w:rsidRPr="00F45A64">
              <w:rPr>
                <w:rFonts w:ascii="Times New Roman" w:hAnsi="Times New Roman"/>
                <w:sz w:val="24"/>
                <w:szCs w:val="24"/>
                <w:lang w:val="ru-RU"/>
              </w:rPr>
              <w:t>мм.,</w:t>
            </w:r>
            <w:proofErr w:type="gramEnd"/>
            <w:r w:rsidRPr="00F45A64">
              <w:rPr>
                <w:rFonts w:ascii="Times New Roman" w:hAnsi="Times New Roman"/>
                <w:sz w:val="24"/>
                <w:szCs w:val="24"/>
                <w:lang w:val="ru-RU"/>
              </w:rPr>
              <w:t xml:space="preserve"> проходящей по ул. 12 Марта, в существующий колодец;</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sidRPr="00F45A64">
              <w:rPr>
                <w:rFonts w:ascii="Times New Roman" w:hAnsi="Times New Roman"/>
                <w:sz w:val="24"/>
                <w:szCs w:val="24"/>
                <w:lang w:val="ru-RU"/>
              </w:rPr>
              <w:t xml:space="preserve"> Возможно к котельной МКР-3 по ул. 12 Марта, 155, стр.1 (с резервной мощностью – 10,0 Гкал/час) в ТК-2 по ул. 12 Марта-Чкалова, с увеличением диаметра теплосети (2Т) от ТК-2 до ТК-9 по ул. 12 Марта – 462 м с учётом существующей и подключаемой нагрузки по ЦО и ГВС, строительство новой теплосети (2Т) от ТК-9 до объекта – 440 м со строительством ЦТП (для горячего водоснабжения) в районе жилой застройки;</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6B2B83" w:rsidRPr="00A74307" w:rsidTr="00450338">
        <w:trPr>
          <w:trHeight w:val="282"/>
          <w:jc w:val="center"/>
        </w:trPr>
        <w:tc>
          <w:tcPr>
            <w:tcW w:w="285" w:type="pct"/>
            <w:tcBorders>
              <w:top w:val="single" w:sz="4" w:space="0" w:color="auto"/>
              <w:bottom w:val="single" w:sz="4" w:space="0" w:color="auto"/>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10</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sidRPr="00866D97">
              <w:rPr>
                <w:rFonts w:ascii="Times New Roman" w:hAnsi="Times New Roman"/>
                <w:color w:val="000000"/>
                <w:sz w:val="24"/>
                <w:szCs w:val="24"/>
              </w:rPr>
              <w:t xml:space="preserve">г. </w:t>
            </w:r>
            <w:proofErr w:type="spellStart"/>
            <w:r w:rsidRPr="00866D97">
              <w:rPr>
                <w:rFonts w:ascii="Times New Roman" w:hAnsi="Times New Roman"/>
                <w:color w:val="000000"/>
                <w:sz w:val="24"/>
                <w:szCs w:val="24"/>
              </w:rPr>
              <w:t>Майкоп</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ул</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Пионерская</w:t>
            </w:r>
            <w:proofErr w:type="spellEnd"/>
            <w:r w:rsidRPr="00866D97">
              <w:rPr>
                <w:rFonts w:ascii="Times New Roman" w:hAnsi="Times New Roman"/>
                <w:color w:val="000000"/>
                <w:sz w:val="24"/>
                <w:szCs w:val="24"/>
              </w:rPr>
              <w:t>, 195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1 388</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Размещение административного здания с подземной парковкой</w:t>
            </w:r>
          </w:p>
        </w:tc>
        <w:tc>
          <w:tcPr>
            <w:tcW w:w="1996" w:type="pct"/>
            <w:tcBorders>
              <w:top w:val="single" w:sz="4" w:space="0" w:color="auto"/>
              <w:bottom w:val="single" w:sz="4" w:space="0" w:color="auto"/>
            </w:tcBorders>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и наличия резерва пропускной способности сетей газораспределения;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lastRenderedPageBreak/>
              <w:t>Водоснабжение:</w:t>
            </w:r>
            <w:r w:rsidRPr="00F45A64">
              <w:rPr>
                <w:rFonts w:ascii="Times New Roman" w:hAnsi="Times New Roman"/>
                <w:sz w:val="24"/>
                <w:szCs w:val="24"/>
                <w:lang w:val="ru-RU"/>
              </w:rPr>
              <w:t xml:space="preserve"> Ближайшая точка подключения (ТПВ) данного земельного участка к сети водоснабжения Д=200 мм, проходящей по ул. Пионерская. Примерное расстояние до ТПВ составляет 40 метров. Максимальная нагрузка – 6,5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 xml:space="preserve">. Давление в ТПВ – 2,3 </w:t>
            </w:r>
            <w:proofErr w:type="spellStart"/>
            <w:r w:rsidRPr="00F45A64">
              <w:rPr>
                <w:rFonts w:ascii="Times New Roman" w:hAnsi="Times New Roman"/>
                <w:sz w:val="24"/>
                <w:szCs w:val="24"/>
                <w:lang w:val="ru-RU"/>
              </w:rPr>
              <w:t>атм</w:t>
            </w:r>
            <w:proofErr w:type="spellEnd"/>
            <w:r w:rsidRPr="00F45A64">
              <w:rPr>
                <w:rFonts w:ascii="Times New Roman" w:hAnsi="Times New Roman"/>
                <w:sz w:val="24"/>
                <w:szCs w:val="24"/>
                <w:lang w:val="ru-RU"/>
              </w:rPr>
              <w:t>;</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Водоотведение:</w:t>
            </w:r>
            <w:r w:rsidRPr="00F45A64">
              <w:rPr>
                <w:rFonts w:ascii="Times New Roman" w:hAnsi="Times New Roman"/>
                <w:sz w:val="24"/>
                <w:szCs w:val="24"/>
                <w:lang w:val="ru-RU"/>
              </w:rPr>
              <w:t xml:space="preserve"> Ближайшая точка подключения (ТПК) данного земельного участка к сети водоотведения Д=350 мм, проходящей по ул. Пионерская. Примерное расстояние до ТПВ составляет 35 метров. Максимальная нагрузка – 6,5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 Максимальная нагрузка – 6,5 м. куб/</w:t>
            </w:r>
            <w:proofErr w:type="spellStart"/>
            <w:proofErr w:type="gram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w:t>
            </w:r>
            <w:proofErr w:type="gramEnd"/>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F45A64">
              <w:rPr>
                <w:rFonts w:ascii="Times New Roman" w:hAnsi="Times New Roman"/>
                <w:sz w:val="24"/>
                <w:szCs w:val="24"/>
                <w:lang w:val="ru-RU"/>
              </w:rPr>
              <w:t>Подключение данного объекта к существующим теплосетям ближайшей котельной 302 кв. (расположенной по адресу: г. Майкоп, ул. Первомайская, 230-а) возможно в точке подключения на существующей теплосети по ул. Пионерской, идущей на жилой дом по ул. Гоголя, 26, с устройством ТК;</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F45A64">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6B2B83" w:rsidRPr="00A74307" w:rsidTr="00450338">
        <w:trPr>
          <w:trHeight w:val="263"/>
          <w:jc w:val="center"/>
        </w:trPr>
        <w:tc>
          <w:tcPr>
            <w:tcW w:w="285" w:type="pct"/>
            <w:tcBorders>
              <w:top w:val="single" w:sz="4" w:space="0" w:color="auto"/>
            </w:tcBorders>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11</w:t>
            </w:r>
          </w:p>
        </w:tc>
        <w:tc>
          <w:tcPr>
            <w:tcW w:w="946"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Пионерская, 399-б</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562</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Бытовое обслуживание, общественное питание</w:t>
            </w:r>
          </w:p>
        </w:tc>
        <w:tc>
          <w:tcPr>
            <w:tcW w:w="1996" w:type="pct"/>
            <w:tcBorders>
              <w:top w:val="single" w:sz="4" w:space="0" w:color="auto"/>
            </w:tcBorders>
            <w:vAlign w:val="center"/>
          </w:tcPr>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Электроснабжение:</w:t>
            </w:r>
            <w:r w:rsidRPr="00F45A64">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F45A64">
              <w:rPr>
                <w:rFonts w:ascii="Times New Roman" w:hAnsi="Times New Roman"/>
                <w:b/>
                <w:sz w:val="24"/>
                <w:szCs w:val="24"/>
                <w:lang w:val="ru-RU"/>
              </w:rPr>
              <w:t>Газоснабжение:</w:t>
            </w:r>
            <w:r w:rsidRPr="00F45A64">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F45A64">
              <w:rPr>
                <w:rFonts w:ascii="Times New Roman" w:hAnsi="Times New Roman"/>
                <w:sz w:val="24"/>
                <w:szCs w:val="24"/>
                <w:lang w:val="ru-RU"/>
              </w:rPr>
              <w:t>газопотребления</w:t>
            </w:r>
            <w:proofErr w:type="spellEnd"/>
            <w:r w:rsidRPr="00F45A64">
              <w:rPr>
                <w:rFonts w:ascii="Times New Roman" w:hAnsi="Times New Roman"/>
                <w:sz w:val="24"/>
                <w:szCs w:val="24"/>
                <w:lang w:val="ru-RU"/>
              </w:rPr>
              <w:t xml:space="preserve"> и наличия резерва пропускной способности сетей газораспределения; </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sidR="007E52D6">
              <w:rPr>
                <w:rFonts w:ascii="Times New Roman" w:hAnsi="Times New Roman"/>
                <w:sz w:val="24"/>
                <w:szCs w:val="24"/>
                <w:lang w:val="ru-RU"/>
              </w:rPr>
              <w:t xml:space="preserve"> </w:t>
            </w:r>
            <w:r w:rsidRPr="00F45A64">
              <w:rPr>
                <w:rFonts w:ascii="Times New Roman" w:hAnsi="Times New Roman"/>
                <w:sz w:val="24"/>
                <w:szCs w:val="24"/>
                <w:lang w:val="ru-RU"/>
              </w:rPr>
              <w:t xml:space="preserve">Ближайшая точка подключения (ТПВ) данного земельного участка к сети </w:t>
            </w:r>
            <w:r w:rsidRPr="00F45A64">
              <w:rPr>
                <w:rFonts w:ascii="Times New Roman" w:hAnsi="Times New Roman"/>
                <w:sz w:val="24"/>
                <w:szCs w:val="24"/>
                <w:lang w:val="ru-RU"/>
              </w:rPr>
              <w:lastRenderedPageBreak/>
              <w:t>водоснабжения Д=300 мм, проходящей по ул. Пионерская. Примерное расстояние до ТПВ составляет 80 метров. Максимальная нагрузка – 3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 Давление в ТПВ – 2,5 атм.;</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Водоотведение:</w:t>
            </w:r>
            <w:r w:rsidR="007E52D6">
              <w:rPr>
                <w:rFonts w:ascii="Times New Roman" w:hAnsi="Times New Roman"/>
                <w:sz w:val="24"/>
                <w:szCs w:val="24"/>
                <w:lang w:val="ru-RU"/>
              </w:rPr>
              <w:t xml:space="preserve"> </w:t>
            </w:r>
            <w:r w:rsidRPr="00F45A64">
              <w:rPr>
                <w:rFonts w:ascii="Times New Roman" w:hAnsi="Times New Roman"/>
                <w:sz w:val="24"/>
                <w:szCs w:val="24"/>
                <w:lang w:val="ru-RU"/>
              </w:rPr>
              <w:t>Ближайшая точка подключения (ТПК) данного земельного участка к сети водоотведения Д=400 мм, проходящей по коммунальной части ул. Чкалова. Примерное расстояние до ТПК составляет 150 метров. Максимальная нагрузка – 3 м. куб/</w:t>
            </w:r>
            <w:proofErr w:type="spellStart"/>
            <w:r w:rsidRPr="00F45A64">
              <w:rPr>
                <w:rFonts w:ascii="Times New Roman" w:hAnsi="Times New Roman"/>
                <w:sz w:val="24"/>
                <w:szCs w:val="24"/>
                <w:lang w:val="ru-RU"/>
              </w:rPr>
              <w:t>сут</w:t>
            </w:r>
            <w:proofErr w:type="spellEnd"/>
            <w:r w:rsidRPr="00F45A64">
              <w:rPr>
                <w:rFonts w:ascii="Times New Roman" w:hAnsi="Times New Roman"/>
                <w:sz w:val="24"/>
                <w:szCs w:val="24"/>
                <w:lang w:val="ru-RU"/>
              </w:rPr>
              <w:t>;</w:t>
            </w:r>
          </w:p>
          <w:p w:rsidR="00F45A64" w:rsidRPr="00F45A64" w:rsidRDefault="00F45A64" w:rsidP="00F45A64">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sidR="007E52D6">
              <w:rPr>
                <w:rFonts w:ascii="Times New Roman" w:hAnsi="Times New Roman"/>
                <w:sz w:val="24"/>
                <w:szCs w:val="24"/>
                <w:lang w:val="ru-RU"/>
              </w:rPr>
              <w:t xml:space="preserve"> </w:t>
            </w:r>
            <w:r w:rsidRPr="00F45A64">
              <w:rPr>
                <w:rFonts w:ascii="Times New Roman" w:hAnsi="Times New Roman"/>
                <w:sz w:val="24"/>
                <w:szCs w:val="24"/>
                <w:lang w:val="ru-RU"/>
              </w:rPr>
              <w:t xml:space="preserve">Пропускная способность тепловых сетей ближайшей котельной </w:t>
            </w:r>
            <w:proofErr w:type="spellStart"/>
            <w:r w:rsidRPr="00F45A64">
              <w:rPr>
                <w:rFonts w:ascii="Times New Roman" w:hAnsi="Times New Roman"/>
                <w:sz w:val="24"/>
                <w:szCs w:val="24"/>
                <w:lang w:val="ru-RU"/>
              </w:rPr>
              <w:t>мкр</w:t>
            </w:r>
            <w:proofErr w:type="spellEnd"/>
            <w:r w:rsidRPr="00F45A64">
              <w:rPr>
                <w:rFonts w:ascii="Times New Roman" w:hAnsi="Times New Roman"/>
                <w:sz w:val="24"/>
                <w:szCs w:val="24"/>
                <w:lang w:val="ru-RU"/>
              </w:rPr>
              <w:t xml:space="preserve">. 3, расположенной по адресу: ул. 12 марта, 155, </w:t>
            </w:r>
            <w:proofErr w:type="spellStart"/>
            <w:r w:rsidRPr="00F45A64">
              <w:rPr>
                <w:rFonts w:ascii="Times New Roman" w:hAnsi="Times New Roman"/>
                <w:sz w:val="24"/>
                <w:szCs w:val="24"/>
                <w:lang w:val="ru-RU"/>
              </w:rPr>
              <w:t>стр</w:t>
            </w:r>
            <w:proofErr w:type="spellEnd"/>
            <w:r w:rsidRPr="00F45A64">
              <w:rPr>
                <w:rFonts w:ascii="Times New Roman" w:hAnsi="Times New Roman"/>
                <w:sz w:val="24"/>
                <w:szCs w:val="24"/>
                <w:lang w:val="ru-RU"/>
              </w:rPr>
              <w:t xml:space="preserve"> 1;</w:t>
            </w:r>
          </w:p>
          <w:p w:rsidR="00866D97" w:rsidRPr="00866D97" w:rsidRDefault="00F45A64" w:rsidP="00F45A64">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F45A64">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6B2B83" w:rsidRPr="00A74307" w:rsidTr="00450338">
        <w:trPr>
          <w:trHeight w:val="26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12</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в квартале П-14</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31 244</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w:t>
            </w:r>
            <w:r>
              <w:rPr>
                <w:rFonts w:ascii="Times New Roman" w:hAnsi="Times New Roman"/>
                <w:sz w:val="24"/>
                <w:szCs w:val="24"/>
                <w:lang w:val="ru-RU"/>
              </w:rPr>
              <w:t>и сетей газораспределения и ГРС</w:t>
            </w:r>
            <w:r w:rsidRPr="007E52D6">
              <w:rPr>
                <w:rFonts w:ascii="Times New Roman" w:hAnsi="Times New Roman"/>
                <w:sz w:val="24"/>
                <w:szCs w:val="24"/>
                <w:lang w:val="ru-RU"/>
              </w:rPr>
              <w:t xml:space="preserve">;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 xml:space="preserve">Ближайшая точка подключения (ТПВ) данного земельного участка к сети водоснабжения Д=155 мм, проходящей по ул. </w:t>
            </w:r>
            <w:proofErr w:type="spellStart"/>
            <w:r w:rsidRPr="007E52D6">
              <w:rPr>
                <w:rFonts w:ascii="Times New Roman" w:hAnsi="Times New Roman"/>
                <w:sz w:val="24"/>
                <w:szCs w:val="24"/>
                <w:lang w:val="ru-RU"/>
              </w:rPr>
              <w:t>Келермесское</w:t>
            </w:r>
            <w:proofErr w:type="spellEnd"/>
            <w:r w:rsidRPr="007E52D6">
              <w:rPr>
                <w:rFonts w:ascii="Times New Roman" w:hAnsi="Times New Roman"/>
                <w:sz w:val="24"/>
                <w:szCs w:val="24"/>
                <w:lang w:val="ru-RU"/>
              </w:rPr>
              <w:t xml:space="preserve"> шоссе. Примерное расстояние по ТПВ составляет 25 метров. Максимальная нагрузка – 10м.куб/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в ТПВ –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Водоотведение:</w:t>
            </w:r>
            <w:r>
              <w:rPr>
                <w:rFonts w:ascii="Times New Roman" w:hAnsi="Times New Roman"/>
                <w:sz w:val="24"/>
                <w:szCs w:val="24"/>
                <w:lang w:val="ru-RU"/>
              </w:rPr>
              <w:t xml:space="preserve"> </w:t>
            </w:r>
            <w:r w:rsidRPr="007E52D6">
              <w:rPr>
                <w:rFonts w:ascii="Times New Roman" w:hAnsi="Times New Roman"/>
                <w:sz w:val="24"/>
                <w:szCs w:val="24"/>
                <w:lang w:val="ru-RU"/>
              </w:rPr>
              <w:t xml:space="preserve">Ближайшая точка подключения (ТПК) данного </w:t>
            </w:r>
            <w:r w:rsidRPr="007E52D6">
              <w:rPr>
                <w:rFonts w:ascii="Times New Roman" w:hAnsi="Times New Roman"/>
                <w:sz w:val="24"/>
                <w:szCs w:val="24"/>
                <w:lang w:val="ru-RU"/>
              </w:rPr>
              <w:lastRenderedPageBreak/>
              <w:t>земельного участка к сети водоотведения Д=700 мм, проходящей по ул. Индустриальная. Примерное расстояние до ТПК составляет 200 метров. Максимальная нагрузка – 10м.куб/</w:t>
            </w:r>
            <w:proofErr w:type="spellStart"/>
            <w:proofErr w:type="gram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w:t>
            </w:r>
            <w:proofErr w:type="gramEnd"/>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82"/>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13</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 xml:space="preserve">г. Майкоп, ул. </w:t>
            </w:r>
            <w:proofErr w:type="spellStart"/>
            <w:r w:rsidRPr="00866D97">
              <w:rPr>
                <w:rFonts w:ascii="Times New Roman" w:hAnsi="Times New Roman"/>
                <w:color w:val="000000"/>
                <w:sz w:val="24"/>
                <w:szCs w:val="24"/>
                <w:lang w:val="ru-RU"/>
              </w:rPr>
              <w:t>Келермесское</w:t>
            </w:r>
            <w:proofErr w:type="spellEnd"/>
            <w:r w:rsidRPr="00866D97">
              <w:rPr>
                <w:rFonts w:ascii="Times New Roman" w:hAnsi="Times New Roman"/>
                <w:color w:val="000000"/>
                <w:sz w:val="24"/>
                <w:szCs w:val="24"/>
                <w:lang w:val="ru-RU"/>
              </w:rPr>
              <w:t xml:space="preserve"> шоссе, дом 16</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802</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способности сетей газораспределения;</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Предполагаемая точка подключения сети водоснабжения Д=150 мм (внутри квартала 14-П), точка подключения к сети канализации Д=700 мм по ул. Индустриальная. Расстояние до сети водоснабжения примерно 200 метров. Объём мощности 5 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Водоотведение:</w:t>
            </w:r>
            <w:r w:rsidRPr="007E52D6">
              <w:rPr>
                <w:rFonts w:ascii="Times New Roman" w:hAnsi="Times New Roman"/>
                <w:sz w:val="24"/>
                <w:szCs w:val="24"/>
                <w:lang w:val="ru-RU"/>
              </w:rPr>
              <w:t xml:space="preserve"> Расстояние до сети канализации 220 метров;</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14</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 xml:space="preserve">г. Майкоп, ул. </w:t>
            </w:r>
            <w:proofErr w:type="spellStart"/>
            <w:r w:rsidRPr="00866D97">
              <w:rPr>
                <w:rFonts w:ascii="Times New Roman" w:hAnsi="Times New Roman"/>
                <w:color w:val="000000"/>
                <w:sz w:val="24"/>
                <w:szCs w:val="24"/>
                <w:lang w:val="ru-RU"/>
              </w:rPr>
              <w:t>Келермесское</w:t>
            </w:r>
            <w:proofErr w:type="spellEnd"/>
            <w:r w:rsidRPr="00866D97">
              <w:rPr>
                <w:rFonts w:ascii="Times New Roman" w:hAnsi="Times New Roman"/>
                <w:color w:val="000000"/>
                <w:sz w:val="24"/>
                <w:szCs w:val="24"/>
                <w:lang w:val="ru-RU"/>
              </w:rPr>
              <w:t xml:space="preserve"> шоссе, квартал П-14</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10 830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shd w:val="clear" w:color="auto" w:fill="FFFFFF"/>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Pr="007E52D6" w:rsidRDefault="007E52D6" w:rsidP="007E52D6">
            <w:pPr>
              <w:shd w:val="clear" w:color="auto" w:fill="FFFFFF"/>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способности сетей газораспределения; </w:t>
            </w: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Предполагаемая точка подключения сети водоснабжения Д=150 мм (внутри квартала 14-П), точка подключения к сети канализации Д=700 мм по ул. Индустриальная. Расстояние до сети водоснабжения примерно 200 метров. Объём мощности 5 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2,3 атм.;</w:t>
            </w:r>
          </w:p>
          <w:p w:rsidR="007E52D6" w:rsidRPr="007E52D6" w:rsidRDefault="007E52D6" w:rsidP="007E52D6">
            <w:pPr>
              <w:shd w:val="clear" w:color="auto" w:fill="FFFFFF"/>
              <w:spacing w:before="0" w:after="0" w:line="240" w:lineRule="auto"/>
              <w:contextualSpacing/>
              <w:rPr>
                <w:rFonts w:ascii="Times New Roman" w:hAnsi="Times New Roman"/>
                <w:sz w:val="24"/>
                <w:szCs w:val="24"/>
                <w:lang w:val="ru-RU"/>
              </w:rPr>
            </w:pPr>
            <w:r w:rsidRPr="007E52D6">
              <w:rPr>
                <w:rFonts w:ascii="Times New Roman" w:hAnsi="Times New Roman"/>
                <w:sz w:val="24"/>
                <w:szCs w:val="24"/>
                <w:lang w:val="ru-RU"/>
              </w:rPr>
              <w:t>Водоотведение: Расстояние до сети канализации 220 метров;</w:t>
            </w:r>
          </w:p>
          <w:p w:rsidR="007E52D6" w:rsidRPr="007E52D6" w:rsidRDefault="007E52D6" w:rsidP="007E52D6">
            <w:pPr>
              <w:shd w:val="clear" w:color="auto" w:fill="FFFFFF"/>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shd w:val="clear" w:color="auto" w:fill="FFFFFF"/>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6B2B83"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15</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Индустриальная, квартал П-14</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7 607</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w:t>
            </w:r>
            <w:r w:rsidRPr="007E52D6">
              <w:rPr>
                <w:rFonts w:ascii="Times New Roman" w:hAnsi="Times New Roman"/>
                <w:sz w:val="24"/>
                <w:szCs w:val="24"/>
                <w:lang w:val="ru-RU"/>
              </w:rPr>
              <w:lastRenderedPageBreak/>
              <w:t>резерва пропускной способности сетей газораспределения;</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Предполагаемая точка подключения сети водоснабжения Д=150 мм (внутри квартала 14-П), точка подключения к сети канализации Д=700 мм по ул. Индустриальная. Расстояние до сети водоснабжения примерно 200 метров. Объём мощности 5 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sz w:val="24"/>
                <w:szCs w:val="24"/>
                <w:lang w:val="ru-RU"/>
              </w:rPr>
              <w:t>Водоотведение: Расстояние до сети канализации 220 метров;</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BC7462"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16</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Индустриальная, дом 2-в/1</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80 116</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способности сетей газораспределения;</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Предполагаемая точка подключения сети водоснабжения Д=150 мм (внутри квартала 14-П), точка подключения к сети канализации Д=700 мм по ул. Индустриальная. Расстояние до сети водоснабжения примерно 200 метров. Объём мощности 5 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sz w:val="24"/>
                <w:szCs w:val="24"/>
                <w:lang w:val="ru-RU"/>
              </w:rPr>
              <w:t>Водоотведение: Расстояние до сети канализации 50 метров;</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 xml:space="preserve">В данном районе нет источников теплоснабжения и </w:t>
            </w:r>
            <w:r w:rsidRPr="007E52D6">
              <w:rPr>
                <w:rFonts w:ascii="Times New Roman" w:hAnsi="Times New Roman"/>
                <w:sz w:val="24"/>
                <w:szCs w:val="24"/>
                <w:lang w:val="ru-RU"/>
              </w:rPr>
              <w:lastRenderedPageBreak/>
              <w:t>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BC7462"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17</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 Индустриальная, 27-в</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12 390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Коммунально-складские и производственные предприятия различного профиля</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способности сетей газораспределения; </w:t>
            </w: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Ближайшая точка подключения (ТПВ) данного земельного участка к сети водоснабжения Д=255 мм, проходящей по ул. Индустриальная. Примерное расстояние по ТПВ составляет 30 метров. Максимальная нагрузка – 10м.куб/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в ТПВ –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sz w:val="24"/>
                <w:szCs w:val="24"/>
                <w:lang w:val="ru-RU"/>
              </w:rPr>
              <w:t xml:space="preserve">Водоотведение: Ближайшая точка подключения (ТПК) данного земельного участка к сети водоотведения Д=300 </w:t>
            </w:r>
            <w:proofErr w:type="spellStart"/>
            <w:proofErr w:type="gramStart"/>
            <w:r w:rsidRPr="007E52D6">
              <w:rPr>
                <w:rFonts w:ascii="Times New Roman" w:hAnsi="Times New Roman"/>
                <w:sz w:val="24"/>
                <w:szCs w:val="24"/>
                <w:lang w:val="ru-RU"/>
              </w:rPr>
              <w:t>мм,проходящей</w:t>
            </w:r>
            <w:proofErr w:type="spellEnd"/>
            <w:proofErr w:type="gramEnd"/>
            <w:r w:rsidRPr="007E52D6">
              <w:rPr>
                <w:rFonts w:ascii="Times New Roman" w:hAnsi="Times New Roman"/>
                <w:sz w:val="24"/>
                <w:szCs w:val="24"/>
                <w:lang w:val="ru-RU"/>
              </w:rPr>
              <w:t xml:space="preserve"> по ул. 9 Мая. Примерное расстояние до ТПК составляет 20 метров. Максимальная нагрузка – 10м.куб/</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BC7462"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18</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lang w:val="ru-RU"/>
              </w:rPr>
            </w:pPr>
            <w:r w:rsidRPr="00866D97">
              <w:rPr>
                <w:rFonts w:ascii="Times New Roman" w:hAnsi="Times New Roman"/>
                <w:color w:val="000000"/>
                <w:sz w:val="24"/>
                <w:szCs w:val="24"/>
                <w:lang w:val="ru-RU"/>
              </w:rPr>
              <w:t>г. Майкоп, ул</w:t>
            </w:r>
            <w:r w:rsidR="007E52D6">
              <w:rPr>
                <w:rFonts w:ascii="Times New Roman" w:hAnsi="Times New Roman"/>
                <w:color w:val="000000"/>
                <w:sz w:val="24"/>
                <w:szCs w:val="24"/>
                <w:lang w:val="ru-RU"/>
              </w:rPr>
              <w:t>.</w:t>
            </w:r>
            <w:r w:rsidRPr="00866D97">
              <w:rPr>
                <w:rFonts w:ascii="Times New Roman" w:hAnsi="Times New Roman"/>
                <w:color w:val="000000"/>
                <w:sz w:val="24"/>
                <w:szCs w:val="24"/>
                <w:lang w:val="ru-RU"/>
              </w:rPr>
              <w:t xml:space="preserve"> </w:t>
            </w:r>
            <w:proofErr w:type="spellStart"/>
            <w:r w:rsidRPr="00866D97">
              <w:rPr>
                <w:rFonts w:ascii="Times New Roman" w:hAnsi="Times New Roman"/>
                <w:color w:val="000000"/>
                <w:sz w:val="24"/>
                <w:szCs w:val="24"/>
                <w:lang w:val="ru-RU"/>
              </w:rPr>
              <w:t>Шовгенова</w:t>
            </w:r>
            <w:proofErr w:type="spellEnd"/>
            <w:r w:rsidRPr="00866D97">
              <w:rPr>
                <w:rFonts w:ascii="Times New Roman" w:hAnsi="Times New Roman"/>
                <w:color w:val="000000"/>
                <w:sz w:val="24"/>
                <w:szCs w:val="24"/>
                <w:lang w:val="ru-RU"/>
              </w:rPr>
              <w:t>, 368-а</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7E52D6" w:rsidRDefault="00866D97" w:rsidP="00FF06D1">
            <w:pPr>
              <w:spacing w:before="0" w:after="0" w:line="240" w:lineRule="auto"/>
              <w:jc w:val="center"/>
              <w:rPr>
                <w:rFonts w:ascii="Times New Roman" w:hAnsi="Times New Roman"/>
                <w:color w:val="000000"/>
                <w:sz w:val="24"/>
                <w:szCs w:val="24"/>
                <w:lang w:val="ru-RU"/>
              </w:rPr>
            </w:pPr>
            <w:r w:rsidRPr="007E52D6">
              <w:rPr>
                <w:rFonts w:ascii="Times New Roman" w:hAnsi="Times New Roman"/>
                <w:color w:val="000000"/>
                <w:sz w:val="24"/>
                <w:szCs w:val="24"/>
                <w:lang w:val="ru-RU"/>
              </w:rPr>
              <w:t>30 150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7E52D6" w:rsidRDefault="00866D97" w:rsidP="00FF06D1">
            <w:pPr>
              <w:spacing w:before="0"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Производственная деятельность</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Необходимо выполнить мероприятия по технологическому присоединению в соответствии с техническими условиями и договором технологического присоединения;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 xml:space="preserve">Газоснабжение: </w:t>
            </w:r>
            <w:r w:rsidRPr="007E52D6">
              <w:rPr>
                <w:rFonts w:ascii="Times New Roman" w:hAnsi="Times New Roman"/>
                <w:sz w:val="24"/>
                <w:szCs w:val="24"/>
                <w:lang w:val="ru-RU"/>
              </w:rPr>
              <w:t xml:space="preserve">Точка присоединения будет определена после заключения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из расчета объема </w:t>
            </w:r>
            <w:proofErr w:type="spellStart"/>
            <w:r w:rsidRPr="007E52D6">
              <w:rPr>
                <w:rFonts w:ascii="Times New Roman" w:hAnsi="Times New Roman"/>
                <w:sz w:val="24"/>
                <w:szCs w:val="24"/>
                <w:lang w:val="ru-RU"/>
              </w:rPr>
              <w:t>газопотребления</w:t>
            </w:r>
            <w:proofErr w:type="spellEnd"/>
            <w:r w:rsidRPr="007E52D6">
              <w:rPr>
                <w:rFonts w:ascii="Times New Roman" w:hAnsi="Times New Roman"/>
                <w:sz w:val="24"/>
                <w:szCs w:val="24"/>
                <w:lang w:val="ru-RU"/>
              </w:rPr>
              <w:t xml:space="preserve"> и наличия резерва пропускной способности сетей газораспределения;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7E52D6">
              <w:rPr>
                <w:rFonts w:ascii="Times New Roman" w:hAnsi="Times New Roman"/>
                <w:sz w:val="24"/>
                <w:szCs w:val="24"/>
                <w:lang w:val="ru-RU"/>
              </w:rPr>
              <w:t xml:space="preserve">Ближайшая точка подключения (ТПВ) данного земельного участка к сети водоснабжения Д=200 мм, проходящей по ул. </w:t>
            </w:r>
            <w:proofErr w:type="spellStart"/>
            <w:r w:rsidRPr="007E52D6">
              <w:rPr>
                <w:rFonts w:ascii="Times New Roman" w:hAnsi="Times New Roman"/>
                <w:sz w:val="24"/>
                <w:szCs w:val="24"/>
                <w:lang w:val="ru-RU"/>
              </w:rPr>
              <w:t>Шовгенова</w:t>
            </w:r>
            <w:proofErr w:type="spellEnd"/>
            <w:r w:rsidRPr="007E52D6">
              <w:rPr>
                <w:rFonts w:ascii="Times New Roman" w:hAnsi="Times New Roman"/>
                <w:sz w:val="24"/>
                <w:szCs w:val="24"/>
                <w:lang w:val="ru-RU"/>
              </w:rPr>
              <w:t xml:space="preserve">. Примерное расстояние по ТПВ составляет 25 метров. Максимальная нагрузка – 7 </w:t>
            </w:r>
            <w:proofErr w:type="spellStart"/>
            <w:r w:rsidRPr="007E52D6">
              <w:rPr>
                <w:rFonts w:ascii="Times New Roman" w:hAnsi="Times New Roman"/>
                <w:sz w:val="24"/>
                <w:szCs w:val="24"/>
                <w:lang w:val="ru-RU"/>
              </w:rPr>
              <w:t>м.куб</w:t>
            </w:r>
            <w:proofErr w:type="spellEnd"/>
            <w:r w:rsidRPr="007E52D6">
              <w:rPr>
                <w:rFonts w:ascii="Times New Roman" w:hAnsi="Times New Roman"/>
                <w:sz w:val="24"/>
                <w:szCs w:val="24"/>
                <w:lang w:val="ru-RU"/>
              </w:rPr>
              <w:t>/</w:t>
            </w:r>
            <w:proofErr w:type="spellStart"/>
            <w:r w:rsidRPr="007E52D6">
              <w:rPr>
                <w:rFonts w:ascii="Times New Roman" w:hAnsi="Times New Roman"/>
                <w:sz w:val="24"/>
                <w:szCs w:val="24"/>
                <w:lang w:val="ru-RU"/>
              </w:rPr>
              <w:t>сут</w:t>
            </w:r>
            <w:proofErr w:type="spellEnd"/>
            <w:r w:rsidRPr="007E52D6">
              <w:rPr>
                <w:rFonts w:ascii="Times New Roman" w:hAnsi="Times New Roman"/>
                <w:sz w:val="24"/>
                <w:szCs w:val="24"/>
                <w:lang w:val="ru-RU"/>
              </w:rPr>
              <w:t>. Давление в ТПВ – 2,3 атм.;</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Водоотведение:</w:t>
            </w:r>
            <w:r w:rsidRPr="007E52D6">
              <w:rPr>
                <w:rFonts w:ascii="Times New Roman" w:hAnsi="Times New Roman"/>
                <w:sz w:val="24"/>
                <w:szCs w:val="24"/>
                <w:lang w:val="ru-RU"/>
              </w:rPr>
              <w:t xml:space="preserve"> Сети водоотведения в данном районе отсутствуют;</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Теплоснабжение:</w:t>
            </w:r>
            <w:r>
              <w:rPr>
                <w:rFonts w:ascii="Times New Roman" w:hAnsi="Times New Roman"/>
                <w:sz w:val="24"/>
                <w:szCs w:val="24"/>
                <w:lang w:val="ru-RU"/>
              </w:rPr>
              <w:t xml:space="preserve"> </w:t>
            </w:r>
            <w:r w:rsidRPr="007E52D6">
              <w:rPr>
                <w:rFonts w:ascii="Times New Roman" w:hAnsi="Times New Roman"/>
                <w:sz w:val="24"/>
                <w:szCs w:val="24"/>
                <w:lang w:val="ru-RU"/>
              </w:rPr>
              <w:t>В данном районе нет источников теплоснабжения и 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7E52D6">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r w:rsidR="00BC7462"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t>19</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sidRPr="00866D97">
              <w:rPr>
                <w:rFonts w:ascii="Times New Roman" w:hAnsi="Times New Roman"/>
                <w:color w:val="000000"/>
                <w:sz w:val="24"/>
                <w:szCs w:val="24"/>
              </w:rPr>
              <w:t xml:space="preserve">г. </w:t>
            </w:r>
            <w:proofErr w:type="spellStart"/>
            <w:r w:rsidRPr="00866D97">
              <w:rPr>
                <w:rFonts w:ascii="Times New Roman" w:hAnsi="Times New Roman"/>
                <w:color w:val="000000"/>
                <w:sz w:val="24"/>
                <w:szCs w:val="24"/>
              </w:rPr>
              <w:t>Майкоп</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ул</w:t>
            </w:r>
            <w:proofErr w:type="spellEnd"/>
            <w:r w:rsidRPr="00866D97">
              <w:rPr>
                <w:rFonts w:ascii="Times New Roman" w:hAnsi="Times New Roman"/>
                <w:color w:val="000000"/>
                <w:sz w:val="24"/>
                <w:szCs w:val="24"/>
              </w:rPr>
              <w:t xml:space="preserve">. </w:t>
            </w:r>
            <w:proofErr w:type="spellStart"/>
            <w:r w:rsidRPr="00866D97">
              <w:rPr>
                <w:rFonts w:ascii="Times New Roman" w:hAnsi="Times New Roman"/>
                <w:color w:val="000000"/>
                <w:sz w:val="24"/>
                <w:szCs w:val="24"/>
              </w:rPr>
              <w:t>Шовгенова</w:t>
            </w:r>
            <w:proofErr w:type="spellEnd"/>
            <w:r w:rsidRPr="00866D97">
              <w:rPr>
                <w:rFonts w:ascii="Times New Roman" w:hAnsi="Times New Roman"/>
                <w:color w:val="000000"/>
                <w:sz w:val="24"/>
                <w:szCs w:val="24"/>
              </w:rPr>
              <w:t>, 370</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181 000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Pr>
                <w:rFonts w:ascii="Times New Roman" w:hAnsi="Times New Roman"/>
                <w:color w:val="000000"/>
                <w:sz w:val="24"/>
                <w:szCs w:val="24"/>
                <w:lang w:val="ru-RU"/>
              </w:rPr>
              <w:t>Строительство индустриального парка</w:t>
            </w:r>
          </w:p>
        </w:tc>
        <w:tc>
          <w:tcPr>
            <w:tcW w:w="1996" w:type="pct"/>
            <w:vAlign w:val="center"/>
          </w:tcPr>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7E52D6">
              <w:rPr>
                <w:rFonts w:ascii="Times New Roman" w:hAnsi="Times New Roman"/>
                <w:b/>
                <w:sz w:val="24"/>
                <w:szCs w:val="24"/>
                <w:lang w:val="ru-RU"/>
              </w:rPr>
              <w:t>Электроснабжение:</w:t>
            </w:r>
            <w:r w:rsidRPr="007E52D6">
              <w:rPr>
                <w:rFonts w:ascii="Times New Roman" w:hAnsi="Times New Roman"/>
                <w:sz w:val="24"/>
                <w:szCs w:val="24"/>
                <w:lang w:val="ru-RU"/>
              </w:rPr>
              <w:t xml:space="preserve"> Возможно за счет мощностей подстанции «Северная» 110/35/10-6 </w:t>
            </w:r>
            <w:proofErr w:type="spellStart"/>
            <w:r w:rsidRPr="007E52D6">
              <w:rPr>
                <w:rFonts w:ascii="Times New Roman" w:hAnsi="Times New Roman"/>
                <w:sz w:val="24"/>
                <w:szCs w:val="24"/>
                <w:lang w:val="ru-RU"/>
              </w:rPr>
              <w:t>кВ</w:t>
            </w:r>
            <w:proofErr w:type="spellEnd"/>
            <w:r w:rsidRPr="007E52D6">
              <w:rPr>
                <w:rFonts w:ascii="Times New Roman" w:hAnsi="Times New Roman"/>
                <w:sz w:val="24"/>
                <w:szCs w:val="24"/>
                <w:lang w:val="ru-RU"/>
              </w:rPr>
              <w:t xml:space="preserve"> на расстоянии 0,8 </w:t>
            </w:r>
            <w:proofErr w:type="gramStart"/>
            <w:r w:rsidRPr="007E52D6">
              <w:rPr>
                <w:rFonts w:ascii="Times New Roman" w:hAnsi="Times New Roman"/>
                <w:sz w:val="24"/>
                <w:szCs w:val="24"/>
                <w:lang w:val="ru-RU"/>
              </w:rPr>
              <w:t>км.;</w:t>
            </w:r>
            <w:proofErr w:type="gramEnd"/>
            <w:r w:rsidRPr="007E52D6">
              <w:rPr>
                <w:rFonts w:ascii="Times New Roman" w:hAnsi="Times New Roman"/>
                <w:sz w:val="24"/>
                <w:szCs w:val="24"/>
                <w:lang w:val="ru-RU"/>
              </w:rPr>
              <w:t xml:space="preserve">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Газоснабжение:</w:t>
            </w:r>
            <w:r w:rsidRPr="007E52D6">
              <w:rPr>
                <w:rFonts w:ascii="Times New Roman" w:hAnsi="Times New Roman"/>
                <w:sz w:val="24"/>
                <w:szCs w:val="24"/>
                <w:lang w:val="ru-RU"/>
              </w:rPr>
              <w:t xml:space="preserve"> газопровод высокого давления на расстоянии 0,3 </w:t>
            </w:r>
            <w:proofErr w:type="gramStart"/>
            <w:r w:rsidRPr="007E52D6">
              <w:rPr>
                <w:rFonts w:ascii="Times New Roman" w:hAnsi="Times New Roman"/>
                <w:sz w:val="24"/>
                <w:szCs w:val="24"/>
                <w:lang w:val="ru-RU"/>
              </w:rPr>
              <w:t>км.;</w:t>
            </w:r>
            <w:proofErr w:type="gramEnd"/>
            <w:r w:rsidRPr="007E52D6">
              <w:rPr>
                <w:rFonts w:ascii="Times New Roman" w:hAnsi="Times New Roman"/>
                <w:sz w:val="24"/>
                <w:szCs w:val="24"/>
                <w:lang w:val="ru-RU"/>
              </w:rPr>
              <w:t xml:space="preserve"> </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Водоснабжение:</w:t>
            </w:r>
            <w:r w:rsidRPr="007E52D6">
              <w:rPr>
                <w:rFonts w:ascii="Times New Roman" w:hAnsi="Times New Roman"/>
                <w:sz w:val="24"/>
                <w:szCs w:val="24"/>
                <w:lang w:val="ru-RU"/>
              </w:rPr>
              <w:t>10 м3 в сутки в 300 метрах;</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Водоотведение:</w:t>
            </w:r>
            <w:r w:rsidRPr="007E52D6">
              <w:rPr>
                <w:rFonts w:ascii="Times New Roman" w:hAnsi="Times New Roman"/>
                <w:sz w:val="24"/>
                <w:szCs w:val="24"/>
                <w:lang w:val="ru-RU"/>
              </w:rPr>
              <w:t>10 м3 в сутки в 300 метрах;</w:t>
            </w:r>
          </w:p>
          <w:p w:rsidR="007E52D6" w:rsidRPr="007E52D6" w:rsidRDefault="007E52D6" w:rsidP="007E52D6">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Теплоснабжение:</w:t>
            </w:r>
            <w:r w:rsidR="00BC7462">
              <w:rPr>
                <w:rFonts w:ascii="Times New Roman" w:hAnsi="Times New Roman"/>
                <w:sz w:val="24"/>
                <w:szCs w:val="24"/>
                <w:lang w:val="ru-RU"/>
              </w:rPr>
              <w:t xml:space="preserve"> </w:t>
            </w:r>
            <w:r w:rsidRPr="007E52D6">
              <w:rPr>
                <w:rFonts w:ascii="Times New Roman" w:hAnsi="Times New Roman"/>
                <w:sz w:val="24"/>
                <w:szCs w:val="24"/>
                <w:lang w:val="ru-RU"/>
              </w:rPr>
              <w:t xml:space="preserve">В данном районе нет источников теплоснабжения и </w:t>
            </w:r>
            <w:r w:rsidRPr="007E52D6">
              <w:rPr>
                <w:rFonts w:ascii="Times New Roman" w:hAnsi="Times New Roman"/>
                <w:sz w:val="24"/>
                <w:szCs w:val="24"/>
                <w:lang w:val="ru-RU"/>
              </w:rPr>
              <w:lastRenderedPageBreak/>
              <w:t>централизованной системы теплоснабжения;</w:t>
            </w:r>
          </w:p>
          <w:p w:rsidR="00866D97" w:rsidRPr="00866D97" w:rsidRDefault="007E52D6" w:rsidP="007E52D6">
            <w:pPr>
              <w:pStyle w:val="a4"/>
              <w:spacing w:before="0" w:beforeAutospacing="0" w:after="0" w:afterAutospacing="0" w:line="240" w:lineRule="auto"/>
              <w:contextualSpacing/>
              <w:rPr>
                <w:rFonts w:ascii="Times New Roman" w:hAnsi="Times New Roman"/>
                <w:sz w:val="24"/>
                <w:szCs w:val="24"/>
                <w:lang w:val="ru-RU"/>
              </w:rPr>
            </w:pPr>
            <w:r w:rsidRPr="00BC7462">
              <w:rPr>
                <w:rFonts w:ascii="Times New Roman" w:hAnsi="Times New Roman"/>
                <w:b/>
                <w:sz w:val="24"/>
                <w:szCs w:val="24"/>
                <w:lang w:val="ru-RU"/>
              </w:rPr>
              <w:t>Связь:</w:t>
            </w:r>
            <w:r w:rsidRPr="007E52D6">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p>
        </w:tc>
      </w:tr>
      <w:tr w:rsidR="00BC7462" w:rsidRPr="00A74307" w:rsidTr="00450338">
        <w:trPr>
          <w:trHeight w:val="243"/>
          <w:jc w:val="center"/>
        </w:trPr>
        <w:tc>
          <w:tcPr>
            <w:tcW w:w="285" w:type="pct"/>
            <w:vAlign w:val="center"/>
          </w:tcPr>
          <w:p w:rsidR="00866D97" w:rsidRPr="00866D97" w:rsidRDefault="00866D97" w:rsidP="00FF06D1">
            <w:pPr>
              <w:pStyle w:val="a4"/>
              <w:spacing w:before="0" w:beforeAutospacing="0" w:after="0" w:afterAutospacing="0" w:line="240" w:lineRule="auto"/>
              <w:contextualSpacing/>
              <w:jc w:val="center"/>
              <w:rPr>
                <w:rFonts w:ascii="Times New Roman" w:hAnsi="Times New Roman"/>
                <w:sz w:val="24"/>
                <w:szCs w:val="24"/>
                <w:lang w:val="ru-RU"/>
              </w:rPr>
            </w:pPr>
            <w:r w:rsidRPr="00866D97">
              <w:rPr>
                <w:rFonts w:ascii="Times New Roman" w:hAnsi="Times New Roman"/>
                <w:sz w:val="24"/>
                <w:szCs w:val="24"/>
                <w:lang w:val="ru-RU"/>
              </w:rPr>
              <w:lastRenderedPageBreak/>
              <w:t>20</w:t>
            </w:r>
          </w:p>
        </w:tc>
        <w:tc>
          <w:tcPr>
            <w:tcW w:w="946"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rPr>
                <w:rFonts w:ascii="Times New Roman" w:hAnsi="Times New Roman"/>
                <w:color w:val="000000"/>
                <w:sz w:val="24"/>
                <w:szCs w:val="24"/>
              </w:rPr>
            </w:pPr>
            <w:r w:rsidRPr="00866D97">
              <w:rPr>
                <w:rFonts w:ascii="Times New Roman" w:hAnsi="Times New Roman"/>
                <w:color w:val="000000"/>
                <w:sz w:val="24"/>
                <w:szCs w:val="24"/>
                <w:lang w:val="ru-RU"/>
              </w:rPr>
              <w:t xml:space="preserve">г. Майкоп, х. </w:t>
            </w:r>
            <w:proofErr w:type="spellStart"/>
            <w:r w:rsidRPr="00866D97">
              <w:rPr>
                <w:rFonts w:ascii="Times New Roman" w:hAnsi="Times New Roman"/>
                <w:color w:val="000000"/>
                <w:sz w:val="24"/>
                <w:szCs w:val="24"/>
                <w:lang w:val="ru-RU"/>
              </w:rPr>
              <w:t>Гавердовский</w:t>
            </w:r>
            <w:proofErr w:type="spellEnd"/>
            <w:r w:rsidRPr="00866D97">
              <w:rPr>
                <w:rFonts w:ascii="Times New Roman" w:hAnsi="Times New Roman"/>
                <w:color w:val="000000"/>
                <w:sz w:val="24"/>
                <w:szCs w:val="24"/>
                <w:lang w:val="ru-RU"/>
              </w:rPr>
              <w:t xml:space="preserve">, пер. </w:t>
            </w:r>
            <w:proofErr w:type="spellStart"/>
            <w:r w:rsidRPr="00866D97">
              <w:rPr>
                <w:rFonts w:ascii="Times New Roman" w:hAnsi="Times New Roman"/>
                <w:color w:val="000000"/>
                <w:sz w:val="24"/>
                <w:szCs w:val="24"/>
              </w:rPr>
              <w:t>Клубный</w:t>
            </w:r>
            <w:proofErr w:type="spellEnd"/>
            <w:r w:rsidRPr="00866D97">
              <w:rPr>
                <w:rFonts w:ascii="Times New Roman" w:hAnsi="Times New Roman"/>
                <w:color w:val="000000"/>
                <w:sz w:val="24"/>
                <w:szCs w:val="24"/>
              </w:rPr>
              <w:t xml:space="preserve"> 1</w:t>
            </w:r>
          </w:p>
        </w:tc>
        <w:tc>
          <w:tcPr>
            <w:tcW w:w="653"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center"/>
              <w:rPr>
                <w:rFonts w:ascii="Times New Roman" w:hAnsi="Times New Roman"/>
                <w:color w:val="000000"/>
                <w:sz w:val="24"/>
                <w:szCs w:val="24"/>
              </w:rPr>
            </w:pPr>
            <w:r w:rsidRPr="00866D97">
              <w:rPr>
                <w:rFonts w:ascii="Times New Roman" w:hAnsi="Times New Roman"/>
                <w:color w:val="000000"/>
                <w:sz w:val="24"/>
                <w:szCs w:val="24"/>
              </w:rPr>
              <w:t>16 100</w:t>
            </w:r>
          </w:p>
        </w:tc>
        <w:tc>
          <w:tcPr>
            <w:tcW w:w="1120" w:type="pct"/>
            <w:tcBorders>
              <w:top w:val="nil"/>
              <w:left w:val="single" w:sz="4" w:space="0" w:color="auto"/>
              <w:bottom w:val="single" w:sz="4" w:space="0" w:color="auto"/>
              <w:right w:val="single" w:sz="4" w:space="0" w:color="auto"/>
            </w:tcBorders>
            <w:shd w:val="clear" w:color="auto" w:fill="auto"/>
            <w:vAlign w:val="center"/>
          </w:tcPr>
          <w:p w:rsidR="00866D97" w:rsidRPr="00866D97" w:rsidRDefault="00866D97" w:rsidP="00FF06D1">
            <w:pPr>
              <w:spacing w:before="0" w:after="0" w:line="240" w:lineRule="auto"/>
              <w:jc w:val="both"/>
              <w:rPr>
                <w:rFonts w:ascii="Times New Roman" w:hAnsi="Times New Roman"/>
                <w:color w:val="000000"/>
                <w:sz w:val="24"/>
                <w:szCs w:val="24"/>
                <w:lang w:val="ru-RU"/>
              </w:rPr>
            </w:pPr>
            <w:r w:rsidRPr="00866D97">
              <w:rPr>
                <w:rFonts w:ascii="Times New Roman" w:hAnsi="Times New Roman"/>
                <w:color w:val="000000"/>
                <w:sz w:val="24"/>
                <w:szCs w:val="24"/>
                <w:lang w:val="ru-RU"/>
              </w:rPr>
              <w:t>Для целей выравнивания поверхности и рекультивации земель</w:t>
            </w:r>
          </w:p>
        </w:tc>
        <w:tc>
          <w:tcPr>
            <w:tcW w:w="1996" w:type="pct"/>
            <w:vAlign w:val="center"/>
          </w:tcPr>
          <w:p w:rsidR="00BC7462" w:rsidRPr="00BC7462" w:rsidRDefault="00BC7462" w:rsidP="00BC7462">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Электроснабжение:</w:t>
            </w:r>
            <w:r w:rsidRPr="00BC7462">
              <w:rPr>
                <w:rFonts w:ascii="Times New Roman" w:hAnsi="Times New Roman"/>
                <w:sz w:val="24"/>
                <w:szCs w:val="24"/>
                <w:lang w:val="ru-RU"/>
              </w:rPr>
              <w:t xml:space="preserve"> Текущий объем свободной для технологического присоединения мощности на данной питающем центре составляет 3,56 МВА. Ближайшим к данному земельному участку объектом электросетевого хозяйства филиала является опора №2-24 ВЛ 6 </w:t>
            </w:r>
            <w:proofErr w:type="spellStart"/>
            <w:r w:rsidRPr="00BC7462">
              <w:rPr>
                <w:rFonts w:ascii="Times New Roman" w:hAnsi="Times New Roman"/>
                <w:sz w:val="24"/>
                <w:szCs w:val="24"/>
                <w:lang w:val="ru-RU"/>
              </w:rPr>
              <w:t>кВ</w:t>
            </w:r>
            <w:proofErr w:type="spellEnd"/>
            <w:r w:rsidRPr="00BC7462">
              <w:rPr>
                <w:rFonts w:ascii="Times New Roman" w:hAnsi="Times New Roman"/>
                <w:sz w:val="24"/>
                <w:szCs w:val="24"/>
                <w:lang w:val="ru-RU"/>
              </w:rPr>
              <w:t xml:space="preserve"> Пр-2 ПС 35/6 </w:t>
            </w:r>
            <w:proofErr w:type="spellStart"/>
            <w:r w:rsidRPr="00BC7462">
              <w:rPr>
                <w:rFonts w:ascii="Times New Roman" w:hAnsi="Times New Roman"/>
                <w:sz w:val="24"/>
                <w:szCs w:val="24"/>
                <w:lang w:val="ru-RU"/>
              </w:rPr>
              <w:t>кВ</w:t>
            </w:r>
            <w:proofErr w:type="spellEnd"/>
            <w:r w:rsidRPr="00BC7462">
              <w:rPr>
                <w:rFonts w:ascii="Times New Roman" w:hAnsi="Times New Roman"/>
                <w:sz w:val="24"/>
                <w:szCs w:val="24"/>
                <w:lang w:val="ru-RU"/>
              </w:rPr>
              <w:t xml:space="preserve"> «</w:t>
            </w:r>
            <w:proofErr w:type="spellStart"/>
            <w:r w:rsidRPr="00BC7462">
              <w:rPr>
                <w:rFonts w:ascii="Times New Roman" w:hAnsi="Times New Roman"/>
                <w:sz w:val="24"/>
                <w:szCs w:val="24"/>
                <w:lang w:val="ru-RU"/>
              </w:rPr>
              <w:t>Промсточная</w:t>
            </w:r>
            <w:proofErr w:type="spellEnd"/>
            <w:r w:rsidRPr="00BC7462">
              <w:rPr>
                <w:rFonts w:ascii="Times New Roman" w:hAnsi="Times New Roman"/>
                <w:sz w:val="24"/>
                <w:szCs w:val="24"/>
                <w:lang w:val="ru-RU"/>
              </w:rPr>
              <w:t xml:space="preserve">», расположенная на расстоянии 251 метра от границ земельного участка; </w:t>
            </w:r>
          </w:p>
          <w:p w:rsidR="00BC7462" w:rsidRPr="00BC7462" w:rsidRDefault="00BC7462" w:rsidP="00BC7462">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Водоснабжение:</w:t>
            </w:r>
            <w:r>
              <w:rPr>
                <w:rFonts w:ascii="Times New Roman" w:hAnsi="Times New Roman"/>
                <w:sz w:val="24"/>
                <w:szCs w:val="24"/>
                <w:lang w:val="ru-RU"/>
              </w:rPr>
              <w:t xml:space="preserve"> </w:t>
            </w:r>
            <w:r w:rsidRPr="00BC7462">
              <w:rPr>
                <w:rFonts w:ascii="Times New Roman" w:hAnsi="Times New Roman"/>
                <w:sz w:val="24"/>
                <w:szCs w:val="24"/>
                <w:lang w:val="ru-RU"/>
              </w:rPr>
              <w:t>В районе расположения данного земельного участка, сети водопровода находящиеся в ведении МУП «</w:t>
            </w:r>
            <w:proofErr w:type="spellStart"/>
            <w:r w:rsidRPr="00BC7462">
              <w:rPr>
                <w:rFonts w:ascii="Times New Roman" w:hAnsi="Times New Roman"/>
                <w:sz w:val="24"/>
                <w:szCs w:val="24"/>
                <w:lang w:val="ru-RU"/>
              </w:rPr>
              <w:t>Майкопводоканал</w:t>
            </w:r>
            <w:proofErr w:type="spellEnd"/>
            <w:r w:rsidRPr="00BC7462">
              <w:rPr>
                <w:rFonts w:ascii="Times New Roman" w:hAnsi="Times New Roman"/>
                <w:sz w:val="24"/>
                <w:szCs w:val="24"/>
                <w:lang w:val="ru-RU"/>
              </w:rPr>
              <w:t>» отсутствуют.</w:t>
            </w:r>
          </w:p>
          <w:p w:rsidR="00BC7462" w:rsidRPr="00BC7462" w:rsidRDefault="00BC7462" w:rsidP="00BC7462">
            <w:pPr>
              <w:pStyle w:val="a4"/>
              <w:spacing w:before="0" w:after="0" w:line="240" w:lineRule="auto"/>
              <w:contextualSpacing/>
              <w:rPr>
                <w:rFonts w:ascii="Times New Roman" w:hAnsi="Times New Roman"/>
                <w:sz w:val="24"/>
                <w:szCs w:val="24"/>
                <w:lang w:val="ru-RU"/>
              </w:rPr>
            </w:pPr>
            <w:r w:rsidRPr="00BC7462">
              <w:rPr>
                <w:rFonts w:ascii="Times New Roman" w:hAnsi="Times New Roman"/>
                <w:sz w:val="24"/>
                <w:szCs w:val="24"/>
                <w:lang w:val="ru-RU"/>
              </w:rPr>
              <w:t xml:space="preserve">Ближайшая точка подключения расположена около 600 м от данного участка. Максимально возможный объем водопотребления не более 5 </w:t>
            </w:r>
            <w:proofErr w:type="spellStart"/>
            <w:r w:rsidRPr="00BC7462">
              <w:rPr>
                <w:rFonts w:ascii="Times New Roman" w:hAnsi="Times New Roman"/>
                <w:sz w:val="24"/>
                <w:szCs w:val="24"/>
                <w:lang w:val="ru-RU"/>
              </w:rPr>
              <w:t>куб.метров</w:t>
            </w:r>
            <w:proofErr w:type="spellEnd"/>
            <w:r w:rsidRPr="00BC7462">
              <w:rPr>
                <w:rFonts w:ascii="Times New Roman" w:hAnsi="Times New Roman"/>
                <w:sz w:val="24"/>
                <w:szCs w:val="24"/>
                <w:lang w:val="ru-RU"/>
              </w:rPr>
              <w:t>;</w:t>
            </w:r>
          </w:p>
          <w:p w:rsidR="00BC7462" w:rsidRPr="00BC7462" w:rsidRDefault="00BC7462" w:rsidP="00BC7462">
            <w:pPr>
              <w:pStyle w:val="a4"/>
              <w:spacing w:before="0" w:after="0" w:line="240" w:lineRule="auto"/>
              <w:contextualSpacing/>
              <w:rPr>
                <w:rFonts w:ascii="Times New Roman" w:hAnsi="Times New Roman"/>
                <w:sz w:val="24"/>
                <w:szCs w:val="24"/>
                <w:lang w:val="ru-RU"/>
              </w:rPr>
            </w:pPr>
            <w:r w:rsidRPr="00BC7462">
              <w:rPr>
                <w:rFonts w:ascii="Times New Roman" w:hAnsi="Times New Roman"/>
                <w:b/>
                <w:sz w:val="24"/>
                <w:szCs w:val="24"/>
                <w:lang w:val="ru-RU"/>
              </w:rPr>
              <w:t>Водоотведение:</w:t>
            </w:r>
            <w:r>
              <w:rPr>
                <w:rFonts w:ascii="Times New Roman" w:hAnsi="Times New Roman"/>
                <w:sz w:val="24"/>
                <w:szCs w:val="24"/>
                <w:lang w:val="ru-RU"/>
              </w:rPr>
              <w:t xml:space="preserve"> </w:t>
            </w:r>
            <w:r w:rsidRPr="00BC7462">
              <w:rPr>
                <w:rFonts w:ascii="Times New Roman" w:hAnsi="Times New Roman"/>
                <w:sz w:val="24"/>
                <w:szCs w:val="24"/>
                <w:lang w:val="ru-RU"/>
              </w:rPr>
              <w:t>В районе расположения данного земельного участка, сети канализации находящиеся в ведении МУП «</w:t>
            </w:r>
            <w:proofErr w:type="spellStart"/>
            <w:r w:rsidRPr="00BC7462">
              <w:rPr>
                <w:rFonts w:ascii="Times New Roman" w:hAnsi="Times New Roman"/>
                <w:sz w:val="24"/>
                <w:szCs w:val="24"/>
                <w:lang w:val="ru-RU"/>
              </w:rPr>
              <w:t>Майкопводоканал</w:t>
            </w:r>
            <w:proofErr w:type="spellEnd"/>
            <w:r w:rsidRPr="00BC7462">
              <w:rPr>
                <w:rFonts w:ascii="Times New Roman" w:hAnsi="Times New Roman"/>
                <w:sz w:val="24"/>
                <w:szCs w:val="24"/>
                <w:lang w:val="ru-RU"/>
              </w:rPr>
              <w:t>» отсутствуют.</w:t>
            </w:r>
          </w:p>
          <w:p w:rsidR="00BC7462" w:rsidRPr="00BC7462" w:rsidRDefault="00BC7462" w:rsidP="00BC7462">
            <w:pPr>
              <w:pStyle w:val="a4"/>
              <w:spacing w:before="0" w:after="0" w:line="240" w:lineRule="auto"/>
              <w:contextualSpacing/>
              <w:rPr>
                <w:rFonts w:ascii="Times New Roman" w:hAnsi="Times New Roman"/>
                <w:sz w:val="24"/>
                <w:szCs w:val="24"/>
                <w:lang w:val="ru-RU"/>
              </w:rPr>
            </w:pPr>
            <w:r w:rsidRPr="00BC7462">
              <w:rPr>
                <w:rFonts w:ascii="Times New Roman" w:hAnsi="Times New Roman"/>
                <w:sz w:val="24"/>
                <w:szCs w:val="24"/>
                <w:lang w:val="ru-RU"/>
              </w:rPr>
              <w:t xml:space="preserve">Ближайшая точка подключения расположена около 600 м от данного участка. Максимально возможный объем водопотребления не более 5 </w:t>
            </w:r>
            <w:proofErr w:type="spellStart"/>
            <w:r w:rsidRPr="00BC7462">
              <w:rPr>
                <w:rFonts w:ascii="Times New Roman" w:hAnsi="Times New Roman"/>
                <w:sz w:val="24"/>
                <w:szCs w:val="24"/>
                <w:lang w:val="ru-RU"/>
              </w:rPr>
              <w:t>куб.метров</w:t>
            </w:r>
            <w:proofErr w:type="spellEnd"/>
            <w:r w:rsidRPr="00BC7462">
              <w:rPr>
                <w:rFonts w:ascii="Times New Roman" w:hAnsi="Times New Roman"/>
                <w:sz w:val="24"/>
                <w:szCs w:val="24"/>
                <w:lang w:val="ru-RU"/>
              </w:rPr>
              <w:t>;</w:t>
            </w:r>
          </w:p>
          <w:p w:rsidR="00866D97" w:rsidRPr="00866D97" w:rsidRDefault="00BC7462" w:rsidP="00BC7462">
            <w:pPr>
              <w:pStyle w:val="a4"/>
              <w:spacing w:before="0" w:beforeAutospacing="0" w:after="0" w:afterAutospacing="0" w:line="240" w:lineRule="auto"/>
              <w:contextualSpacing/>
              <w:rPr>
                <w:rFonts w:ascii="Times New Roman" w:hAnsi="Times New Roman"/>
                <w:sz w:val="24"/>
                <w:szCs w:val="24"/>
                <w:lang w:val="ru-RU"/>
              </w:rPr>
            </w:pPr>
            <w:r w:rsidRPr="00BC7462">
              <w:rPr>
                <w:rFonts w:ascii="Times New Roman" w:hAnsi="Times New Roman"/>
                <w:b/>
                <w:sz w:val="24"/>
                <w:szCs w:val="24"/>
                <w:lang w:val="ru-RU"/>
              </w:rPr>
              <w:t>Связь:</w:t>
            </w:r>
            <w:r w:rsidRPr="00BC7462">
              <w:rPr>
                <w:rFonts w:ascii="Times New Roman" w:hAnsi="Times New Roman"/>
                <w:sz w:val="24"/>
                <w:szCs w:val="24"/>
                <w:lang w:val="ru-RU"/>
              </w:rPr>
              <w:t xml:space="preserve"> Сотовая связь Мегафон, МТС, Билайн. Проводная телефонная связь предоставляется ПАО «Ростелеком»</w:t>
            </w:r>
            <w:r>
              <w:rPr>
                <w:rFonts w:ascii="Times New Roman" w:hAnsi="Times New Roman"/>
                <w:sz w:val="24"/>
                <w:szCs w:val="24"/>
                <w:lang w:val="ru-RU"/>
              </w:rPr>
              <w:t>.</w:t>
            </w:r>
          </w:p>
        </w:tc>
      </w:tr>
    </w:tbl>
    <w:p w:rsidR="00C32BAB" w:rsidRDefault="00C32BAB" w:rsidP="000A0510">
      <w:pPr>
        <w:pStyle w:val="a4"/>
        <w:spacing w:before="0" w:beforeAutospacing="0" w:after="0" w:afterAutospacing="0" w:line="240" w:lineRule="auto"/>
        <w:rPr>
          <w:rFonts w:ascii="Times New Roman" w:hAnsi="Times New Roman"/>
          <w:sz w:val="28"/>
          <w:szCs w:val="28"/>
          <w:lang w:val="ru-RU"/>
        </w:rPr>
      </w:pPr>
    </w:p>
    <w:p w:rsidR="00450338" w:rsidRPr="00202E93" w:rsidRDefault="00FA1CC6" w:rsidP="00450338">
      <w:pPr>
        <w:spacing w:before="0" w:after="0" w:line="240" w:lineRule="auto"/>
        <w:jc w:val="center"/>
        <w:rPr>
          <w:rStyle w:val="aa"/>
          <w:rFonts w:ascii="Times New Roman" w:hAnsi="Times New Roman"/>
          <w:i/>
          <w:iCs/>
          <w:sz w:val="28"/>
          <w:szCs w:val="28"/>
          <w:u w:val="single"/>
          <w:lang w:val="ru-RU"/>
        </w:rPr>
      </w:pPr>
      <w:r>
        <w:rPr>
          <w:rStyle w:val="aa"/>
          <w:rFonts w:ascii="Times New Roman" w:hAnsi="Times New Roman"/>
          <w:i/>
          <w:iCs/>
          <w:sz w:val="28"/>
          <w:szCs w:val="28"/>
          <w:u w:val="single"/>
          <w:lang w:val="ru-RU"/>
        </w:rPr>
        <w:t>Меры поддержки инвестиционной деятельности</w:t>
      </w:r>
    </w:p>
    <w:p w:rsidR="00450338" w:rsidRPr="00202E93" w:rsidRDefault="00450338" w:rsidP="00450338">
      <w:pPr>
        <w:spacing w:before="0" w:after="0" w:line="240" w:lineRule="auto"/>
        <w:jc w:val="center"/>
        <w:rPr>
          <w:rStyle w:val="aa"/>
          <w:rFonts w:ascii="Times New Roman" w:hAnsi="Times New Roman"/>
          <w:i/>
          <w:iCs/>
          <w:sz w:val="28"/>
          <w:szCs w:val="28"/>
          <w:u w:val="single"/>
          <w:lang w:val="ru-RU"/>
        </w:rPr>
      </w:pPr>
    </w:p>
    <w:p w:rsidR="00FA1CC6" w:rsidRPr="00FA1CC6" w:rsidRDefault="00FA1CC6" w:rsidP="00FA1CC6">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В Республике Адыгея</w:t>
      </w:r>
      <w:r w:rsidRPr="00FA1CC6">
        <w:rPr>
          <w:rFonts w:ascii="Times New Roman" w:hAnsi="Times New Roman"/>
          <w:sz w:val="28"/>
          <w:szCs w:val="28"/>
          <w:lang w:val="ru-RU"/>
        </w:rPr>
        <w:t xml:space="preserve"> предпринимают</w:t>
      </w:r>
      <w:r>
        <w:rPr>
          <w:rFonts w:ascii="Times New Roman" w:hAnsi="Times New Roman"/>
          <w:sz w:val="28"/>
          <w:szCs w:val="28"/>
          <w:lang w:val="ru-RU"/>
        </w:rPr>
        <w:t>ся</w:t>
      </w:r>
      <w:r w:rsidRPr="00FA1CC6">
        <w:rPr>
          <w:rFonts w:ascii="Times New Roman" w:hAnsi="Times New Roman"/>
          <w:sz w:val="28"/>
          <w:szCs w:val="28"/>
          <w:lang w:val="ru-RU"/>
        </w:rPr>
        <w:t xml:space="preserve"> меры по созданию благоприятных условий для предпринимательской деятельности, по улучшению инвестиционного климата</w:t>
      </w:r>
      <w:r>
        <w:rPr>
          <w:rFonts w:ascii="Times New Roman" w:hAnsi="Times New Roman"/>
          <w:sz w:val="28"/>
          <w:szCs w:val="28"/>
          <w:lang w:val="ru-RU"/>
        </w:rPr>
        <w:t>.</w:t>
      </w:r>
      <w:r w:rsidRPr="00FA1CC6">
        <w:rPr>
          <w:rFonts w:ascii="Times New Roman" w:hAnsi="Times New Roman"/>
          <w:sz w:val="28"/>
          <w:szCs w:val="28"/>
          <w:lang w:val="ru-RU"/>
        </w:rPr>
        <w:t xml:space="preserve"> На сегодняшний день в </w:t>
      </w:r>
      <w:r>
        <w:rPr>
          <w:rFonts w:ascii="Times New Roman" w:hAnsi="Times New Roman"/>
          <w:sz w:val="28"/>
          <w:szCs w:val="28"/>
          <w:lang w:val="ru-RU"/>
        </w:rPr>
        <w:t>регионе</w:t>
      </w:r>
      <w:r w:rsidRPr="00FA1CC6">
        <w:rPr>
          <w:rFonts w:ascii="Times New Roman" w:hAnsi="Times New Roman"/>
          <w:sz w:val="28"/>
          <w:szCs w:val="28"/>
          <w:lang w:val="ru-RU"/>
        </w:rPr>
        <w:t xml:space="preserve"> предоставляются десятки видов господдержки, создается и совершенствуется нормативно-правовая база, направленная на развитие бизнеса.</w:t>
      </w:r>
    </w:p>
    <w:p w:rsidR="00FA1CC6" w:rsidRDefault="00FA1CC6" w:rsidP="00FA1CC6">
      <w:pPr>
        <w:spacing w:before="0" w:after="0" w:line="240" w:lineRule="auto"/>
        <w:ind w:firstLine="709"/>
        <w:jc w:val="both"/>
        <w:rPr>
          <w:rFonts w:ascii="Times New Roman" w:hAnsi="Times New Roman"/>
          <w:sz w:val="28"/>
          <w:szCs w:val="28"/>
          <w:lang w:val="ru-RU"/>
        </w:rPr>
      </w:pPr>
      <w:r w:rsidRPr="00FA1CC6">
        <w:rPr>
          <w:rFonts w:ascii="Times New Roman" w:hAnsi="Times New Roman"/>
          <w:sz w:val="28"/>
          <w:szCs w:val="28"/>
          <w:lang w:val="ru-RU"/>
        </w:rPr>
        <w:lastRenderedPageBreak/>
        <w:t xml:space="preserve">Меры поддержки для предпринимателей </w:t>
      </w:r>
      <w:r>
        <w:rPr>
          <w:rFonts w:ascii="Times New Roman" w:hAnsi="Times New Roman"/>
          <w:sz w:val="28"/>
          <w:szCs w:val="28"/>
          <w:lang w:val="ru-RU"/>
        </w:rPr>
        <w:t>региона</w:t>
      </w:r>
      <w:r w:rsidRPr="00FA1CC6">
        <w:rPr>
          <w:rFonts w:ascii="Times New Roman" w:hAnsi="Times New Roman"/>
          <w:sz w:val="28"/>
          <w:szCs w:val="28"/>
          <w:lang w:val="ru-RU"/>
        </w:rPr>
        <w:t xml:space="preserve"> постоянно совершенствуются и дополняются.</w:t>
      </w:r>
    </w:p>
    <w:p w:rsidR="00FA1CC6" w:rsidRDefault="00FA1CC6" w:rsidP="00450338">
      <w:pPr>
        <w:spacing w:before="0" w:after="0" w:line="240" w:lineRule="auto"/>
        <w:ind w:firstLine="709"/>
        <w:jc w:val="both"/>
        <w:rPr>
          <w:rFonts w:ascii="Times New Roman" w:hAnsi="Times New Roman"/>
          <w:sz w:val="28"/>
          <w:szCs w:val="28"/>
          <w:lang w:val="ru-RU"/>
        </w:rPr>
      </w:pPr>
      <w:r w:rsidRPr="00FA1CC6">
        <w:rPr>
          <w:rFonts w:ascii="Times New Roman" w:hAnsi="Times New Roman"/>
          <w:sz w:val="28"/>
          <w:szCs w:val="28"/>
          <w:lang w:val="ru-RU"/>
        </w:rPr>
        <w:t>Законодательством Республики Адыгея предусмотрены следующие меры государственной поддержки инвестиционной деятельности:</w:t>
      </w:r>
    </w:p>
    <w:p w:rsidR="003954E9" w:rsidRDefault="003954E9" w:rsidP="00450338">
      <w:pPr>
        <w:spacing w:before="0" w:after="0" w:line="240" w:lineRule="auto"/>
        <w:ind w:firstLine="709"/>
        <w:jc w:val="both"/>
        <w:rPr>
          <w:rFonts w:ascii="Times New Roman" w:hAnsi="Times New Roman"/>
          <w:sz w:val="28"/>
          <w:szCs w:val="28"/>
          <w:lang w:val="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220"/>
        <w:gridCol w:w="5463"/>
      </w:tblGrid>
      <w:tr w:rsidR="003954E9" w:rsidRPr="00A74307" w:rsidTr="003954E9">
        <w:tc>
          <w:tcPr>
            <w:tcW w:w="560" w:type="dxa"/>
            <w:tcBorders>
              <w:top w:val="single" w:sz="4" w:space="0" w:color="auto"/>
              <w:bottom w:val="single" w:sz="4" w:space="0" w:color="auto"/>
              <w:right w:val="single" w:sz="4" w:space="0" w:color="auto"/>
            </w:tcBorders>
            <w:shd w:val="clear" w:color="auto" w:fill="D9D9D9" w:themeFill="background1" w:themeFillShade="D9"/>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b/>
                <w:sz w:val="24"/>
                <w:szCs w:val="24"/>
                <w:lang w:val="ru-RU" w:eastAsia="ru-RU" w:bidi="ar-SA"/>
              </w:rPr>
            </w:pPr>
            <w:r w:rsidRPr="003954E9">
              <w:rPr>
                <w:rFonts w:ascii="Times New Roman CYR" w:hAnsi="Times New Roman CYR" w:cs="Times New Roman CYR"/>
                <w:b/>
                <w:sz w:val="24"/>
                <w:szCs w:val="24"/>
                <w:lang w:val="ru-RU" w:eastAsia="ru-RU" w:bidi="ar-SA"/>
              </w:rPr>
              <w:t>№ п/п</w:t>
            </w:r>
          </w:p>
        </w:tc>
        <w:tc>
          <w:tcPr>
            <w:tcW w:w="3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b/>
                <w:sz w:val="24"/>
                <w:szCs w:val="24"/>
                <w:lang w:val="ru-RU" w:eastAsia="ru-RU" w:bidi="ar-SA"/>
              </w:rPr>
            </w:pPr>
            <w:r w:rsidRPr="003954E9">
              <w:rPr>
                <w:rFonts w:ascii="Times New Roman CYR" w:hAnsi="Times New Roman CYR" w:cs="Times New Roman CYR"/>
                <w:b/>
                <w:sz w:val="24"/>
                <w:szCs w:val="24"/>
                <w:lang w:val="ru-RU" w:eastAsia="ru-RU" w:bidi="ar-SA"/>
              </w:rPr>
              <w:t>Мера государственной поддержки</w:t>
            </w:r>
          </w:p>
        </w:tc>
        <w:tc>
          <w:tcPr>
            <w:tcW w:w="5463" w:type="dxa"/>
            <w:tcBorders>
              <w:top w:val="single" w:sz="4" w:space="0" w:color="auto"/>
              <w:left w:val="single" w:sz="4" w:space="0" w:color="auto"/>
              <w:bottom w:val="single" w:sz="4" w:space="0" w:color="auto"/>
            </w:tcBorders>
            <w:shd w:val="clear" w:color="auto" w:fill="D9D9D9" w:themeFill="background1" w:themeFillShade="D9"/>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b/>
                <w:sz w:val="24"/>
                <w:szCs w:val="24"/>
                <w:lang w:val="ru-RU" w:eastAsia="ru-RU" w:bidi="ar-SA"/>
              </w:rPr>
            </w:pPr>
            <w:r w:rsidRPr="003954E9">
              <w:rPr>
                <w:rFonts w:ascii="Times New Roman CYR" w:hAnsi="Times New Roman CYR" w:cs="Times New Roman CYR"/>
                <w:b/>
                <w:sz w:val="24"/>
                <w:szCs w:val="24"/>
                <w:lang w:val="ru-RU" w:eastAsia="ru-RU" w:bidi="ar-SA"/>
              </w:rPr>
              <w:t>Нормативно-правовой акт, в соответствии с которым предоставляется мера государственной поддержки</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1</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По налогу на имущество для предприятий и организаций, реализующих инвестиционные проекты согласно перечню важнейших строек и объектов.</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15" w:history="1">
              <w:r w:rsidRPr="003954E9">
                <w:rPr>
                  <w:rFonts w:ascii="Times New Roman CYR" w:hAnsi="Times New Roman CYR"/>
                  <w:color w:val="106BBE"/>
                  <w:sz w:val="24"/>
                  <w:szCs w:val="24"/>
                  <w:lang w:val="ru-RU" w:eastAsia="ru-RU" w:bidi="ar-SA"/>
                </w:rPr>
                <w:t>статьей 4 части 2</w:t>
              </w:r>
            </w:hyperlink>
            <w:r w:rsidRPr="003954E9">
              <w:rPr>
                <w:rFonts w:ascii="Times New Roman CYR" w:hAnsi="Times New Roman CYR" w:cs="Times New Roman CYR"/>
                <w:sz w:val="24"/>
                <w:szCs w:val="24"/>
                <w:lang w:val="ru-RU" w:eastAsia="ru-RU" w:bidi="ar-SA"/>
              </w:rPr>
              <w:t xml:space="preserve"> Закона Республики Адыгея от 22 ноября 2003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183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налоге на имущество организаций</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освобождаются от уплаты налога на период полной окупаемости вложенных средств, предусмотренных инвестиционным проектом, но не более трех лет в части собственного и привлеченного имущества, используемого для реализации инвестиционного проекта.</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1.2</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По налогу на имущество для организаций управляющие компании (далее - управляющие компании)</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16" w:history="1">
              <w:r w:rsidRPr="003954E9">
                <w:rPr>
                  <w:rFonts w:ascii="Times New Roman CYR" w:hAnsi="Times New Roman CYR"/>
                  <w:color w:val="106BBE"/>
                  <w:sz w:val="24"/>
                  <w:szCs w:val="24"/>
                  <w:lang w:val="ru-RU" w:eastAsia="ru-RU" w:bidi="ar-SA"/>
                </w:rPr>
                <w:t>статьей 4 части 10 пункта 2</w:t>
              </w:r>
            </w:hyperlink>
            <w:r w:rsidRPr="003954E9">
              <w:rPr>
                <w:rFonts w:ascii="Times New Roman CYR" w:hAnsi="Times New Roman CYR" w:cs="Times New Roman CYR"/>
                <w:sz w:val="24"/>
                <w:szCs w:val="24"/>
                <w:lang w:val="ru-RU" w:eastAsia="ru-RU" w:bidi="ar-SA"/>
              </w:rPr>
              <w:t xml:space="preserve"> Закона Республики Адыгея от 22 ноября 2003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183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налоге на имущество организаций</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в отношении имущества, используемого в рамках осуществления деятельности по управлению парковой зоной, но не более чем на семь лет.</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1.3</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По налогу на имущество для организаций - резиденты (далее - резиденты)</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17" w:history="1">
              <w:r w:rsidRPr="003954E9">
                <w:rPr>
                  <w:rFonts w:ascii="Times New Roman CYR" w:hAnsi="Times New Roman CYR"/>
                  <w:color w:val="106BBE"/>
                  <w:sz w:val="24"/>
                  <w:szCs w:val="24"/>
                  <w:lang w:val="ru-RU" w:eastAsia="ru-RU" w:bidi="ar-SA"/>
                </w:rPr>
                <w:t>статьей 4 части 10 пункта 3</w:t>
              </w:r>
            </w:hyperlink>
            <w:r w:rsidRPr="003954E9">
              <w:rPr>
                <w:rFonts w:ascii="Times New Roman CYR" w:hAnsi="Times New Roman CYR" w:cs="Times New Roman CYR"/>
                <w:sz w:val="24"/>
                <w:szCs w:val="24"/>
                <w:lang w:val="ru-RU" w:eastAsia="ru-RU" w:bidi="ar-SA"/>
              </w:rPr>
              <w:t xml:space="preserve"> Закона Республики Адыгея от 22 ноября 2003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183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налоге на имущество организаций</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в отношении имущества, используемого в рамках инвестиционных проектов, реализуемых в пределах территорий парковых зон, но не более чем на семь лет.</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2</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По налогу на прибыль организации для управляющих компаний и резидентов</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18" w:history="1">
              <w:r w:rsidRPr="003954E9">
                <w:rPr>
                  <w:rFonts w:ascii="Times New Roman CYR" w:hAnsi="Times New Roman CYR"/>
                  <w:color w:val="106BBE"/>
                  <w:sz w:val="24"/>
                  <w:szCs w:val="24"/>
                  <w:lang w:val="ru-RU" w:eastAsia="ru-RU" w:bidi="ar-SA"/>
                </w:rPr>
                <w:t>статьей 1 части 2 пунктами 7</w:t>
              </w:r>
            </w:hyperlink>
            <w:r w:rsidRPr="003954E9">
              <w:rPr>
                <w:rFonts w:ascii="Times New Roman CYR" w:hAnsi="Times New Roman CYR" w:cs="Times New Roman CYR"/>
                <w:sz w:val="24"/>
                <w:szCs w:val="24"/>
                <w:lang w:val="ru-RU" w:eastAsia="ru-RU" w:bidi="ar-SA"/>
              </w:rPr>
              <w:t xml:space="preserve">, </w:t>
            </w:r>
            <w:hyperlink r:id="rId19" w:history="1">
              <w:r w:rsidRPr="003954E9">
                <w:rPr>
                  <w:rFonts w:ascii="Times New Roman CYR" w:hAnsi="Times New Roman CYR"/>
                  <w:color w:val="106BBE"/>
                  <w:sz w:val="24"/>
                  <w:szCs w:val="24"/>
                  <w:lang w:val="ru-RU" w:eastAsia="ru-RU" w:bidi="ar-SA"/>
                </w:rPr>
                <w:t>8</w:t>
              </w:r>
            </w:hyperlink>
            <w:r w:rsidRPr="003954E9">
              <w:rPr>
                <w:rFonts w:ascii="Times New Roman CYR" w:hAnsi="Times New Roman CYR" w:cs="Times New Roman CYR"/>
                <w:sz w:val="24"/>
                <w:szCs w:val="24"/>
                <w:lang w:val="ru-RU" w:eastAsia="ru-RU" w:bidi="ar-SA"/>
              </w:rPr>
              <w:t xml:space="preserve"> Закона Республики Адыгея от 24 апреля 2009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251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регулировании некоторых вопросов по налогу на прибыль организаций, подлежащему зачислению в республиканский бюджет Республики Адыгея</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установлена ставка налога на прибыль организаций в части сумм налога, зачисляемого в республиканский бюджет Республики Адыгея, в размере 13.5 процента.</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3</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Инвестиционный налоговый вычет по налогу на прибыль организации</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20" w:history="1">
              <w:r w:rsidRPr="003954E9">
                <w:rPr>
                  <w:rFonts w:ascii="Times New Roman CYR" w:hAnsi="Times New Roman CYR"/>
                  <w:color w:val="106BBE"/>
                  <w:sz w:val="24"/>
                  <w:szCs w:val="24"/>
                  <w:lang w:val="ru-RU" w:eastAsia="ru-RU" w:bidi="ar-SA"/>
                </w:rPr>
                <w:t>статьей 1.1 части 1 пунктами 1</w:t>
              </w:r>
            </w:hyperlink>
            <w:r w:rsidRPr="003954E9">
              <w:rPr>
                <w:rFonts w:ascii="Times New Roman CYR" w:hAnsi="Times New Roman CYR" w:cs="Times New Roman CYR"/>
                <w:sz w:val="24"/>
                <w:szCs w:val="24"/>
                <w:lang w:val="ru-RU" w:eastAsia="ru-RU" w:bidi="ar-SA"/>
              </w:rPr>
              <w:t xml:space="preserve">, </w:t>
            </w:r>
            <w:hyperlink r:id="rId21" w:history="1">
              <w:r w:rsidRPr="003954E9">
                <w:rPr>
                  <w:rFonts w:ascii="Times New Roman CYR" w:hAnsi="Times New Roman CYR"/>
                  <w:color w:val="106BBE"/>
                  <w:sz w:val="24"/>
                  <w:szCs w:val="24"/>
                  <w:lang w:val="ru-RU" w:eastAsia="ru-RU" w:bidi="ar-SA"/>
                </w:rPr>
                <w:t>2</w:t>
              </w:r>
            </w:hyperlink>
            <w:r w:rsidRPr="003954E9">
              <w:rPr>
                <w:rFonts w:ascii="Times New Roman CYR" w:hAnsi="Times New Roman CYR" w:cs="Times New Roman CYR"/>
                <w:sz w:val="24"/>
                <w:szCs w:val="24"/>
                <w:lang w:val="ru-RU" w:eastAsia="ru-RU" w:bidi="ar-SA"/>
              </w:rPr>
              <w:t xml:space="preserve"> Закона Республики Адыгея от 24 апреля 2009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251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регулировании некоторых вопросов по налогу на прибыль организаций, подлежащему зачислению в республиканский бюджет Республики Адыгея</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для организации, удельный вес доходов от осуществления деятельности которых составляет в общей сумме их доходов не менее 90 процентов, а расчетная среднемесячная заработная плата работников превышает расчетный среднемесячный уровень заработной платы по Республике Адыгея:</w:t>
            </w:r>
          </w:p>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1) основным видом деятельности которых является обрабатывающее производство, за исключением </w:t>
            </w:r>
            <w:r w:rsidRPr="003954E9">
              <w:rPr>
                <w:rFonts w:ascii="Times New Roman CYR" w:hAnsi="Times New Roman CYR" w:cs="Times New Roman CYR"/>
                <w:sz w:val="24"/>
                <w:szCs w:val="24"/>
                <w:lang w:val="ru-RU" w:eastAsia="ru-RU" w:bidi="ar-SA"/>
              </w:rPr>
              <w:lastRenderedPageBreak/>
              <w:t xml:space="preserve">производства подакцизных товаров, определенных </w:t>
            </w:r>
            <w:hyperlink r:id="rId22" w:history="1">
              <w:r w:rsidRPr="003954E9">
                <w:rPr>
                  <w:rFonts w:ascii="Times New Roman CYR" w:hAnsi="Times New Roman CYR"/>
                  <w:color w:val="106BBE"/>
                  <w:sz w:val="24"/>
                  <w:szCs w:val="24"/>
                  <w:lang w:val="ru-RU" w:eastAsia="ru-RU" w:bidi="ar-SA"/>
                </w:rPr>
                <w:t>статьей 181</w:t>
              </w:r>
            </w:hyperlink>
            <w:r w:rsidRPr="003954E9">
              <w:rPr>
                <w:rFonts w:ascii="Times New Roman CYR" w:hAnsi="Times New Roman CYR" w:cs="Times New Roman CYR"/>
                <w:sz w:val="24"/>
                <w:szCs w:val="24"/>
                <w:lang w:val="ru-RU" w:eastAsia="ru-RU" w:bidi="ar-SA"/>
              </w:rPr>
              <w:t xml:space="preserve"> Налогового кодекса Российской Федерации;</w:t>
            </w:r>
          </w:p>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2) осуществляющие деятельность по виду экономической деятельности по </w:t>
            </w:r>
            <w:hyperlink r:id="rId23" w:history="1">
              <w:r w:rsidRPr="003954E9">
                <w:rPr>
                  <w:rFonts w:ascii="Times New Roman CYR" w:hAnsi="Times New Roman CYR"/>
                  <w:color w:val="106BBE"/>
                  <w:sz w:val="24"/>
                  <w:szCs w:val="24"/>
                  <w:lang w:val="ru-RU" w:eastAsia="ru-RU" w:bidi="ar-SA"/>
                </w:rPr>
                <w:t>коду 61</w:t>
              </w:r>
            </w:hyperlink>
            <w:r w:rsidRPr="003954E9">
              <w:rPr>
                <w:rFonts w:ascii="Times New Roman CYR" w:hAnsi="Times New Roman CYR" w:cs="Times New Roman CYR"/>
                <w:sz w:val="24"/>
                <w:szCs w:val="24"/>
                <w:lang w:val="ru-RU" w:eastAsia="ru-RU" w:bidi="ar-SA"/>
              </w:rPr>
              <w:t xml:space="preserve"> Общероссийского классификатора видов экономической деятельности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Деятельность в сфере телекоммуникаций</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w:t>
            </w:r>
          </w:p>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24" w:history="1">
              <w:r w:rsidRPr="003954E9">
                <w:rPr>
                  <w:rFonts w:ascii="Times New Roman CYR" w:hAnsi="Times New Roman CYR"/>
                  <w:color w:val="106BBE"/>
                  <w:sz w:val="24"/>
                  <w:szCs w:val="24"/>
                  <w:lang w:val="ru-RU" w:eastAsia="ru-RU" w:bidi="ar-SA"/>
                </w:rPr>
                <w:t>статьей 1.2</w:t>
              </w:r>
            </w:hyperlink>
            <w:r w:rsidRPr="003954E9">
              <w:rPr>
                <w:rFonts w:ascii="Times New Roman CYR" w:hAnsi="Times New Roman CYR" w:cs="Times New Roman CYR"/>
                <w:sz w:val="24"/>
                <w:szCs w:val="24"/>
                <w:lang w:val="ru-RU" w:eastAsia="ru-RU" w:bidi="ar-SA"/>
              </w:rPr>
              <w:t xml:space="preserve"> Закона Республики Адыгея от 24 апреля 2009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251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регулировании некоторых вопросов по налогу на прибыль организаций, подлежащему зачислению в республиканский бюджет Республики Адыгея</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ставка налога на прибыль организаций в части сумм налога, зачисляемого в республиканский бюджет Республики Адыгея установлена в размере 10 процентов.</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lastRenderedPageBreak/>
              <w:t>4</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Предоставление земельного участка без проведения торгов для масштабных инвестиционных проектов</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со </w:t>
            </w:r>
            <w:hyperlink r:id="rId25" w:history="1">
              <w:r w:rsidRPr="003954E9">
                <w:rPr>
                  <w:rFonts w:ascii="Times New Roman CYR" w:hAnsi="Times New Roman CYR"/>
                  <w:color w:val="106BBE"/>
                  <w:sz w:val="24"/>
                  <w:szCs w:val="24"/>
                  <w:lang w:val="ru-RU" w:eastAsia="ru-RU" w:bidi="ar-SA"/>
                </w:rPr>
                <w:t>статьей 3</w:t>
              </w:r>
            </w:hyperlink>
            <w:r w:rsidRPr="003954E9">
              <w:rPr>
                <w:rFonts w:ascii="Times New Roman CYR" w:hAnsi="Times New Roman CYR" w:cs="Times New Roman CYR"/>
                <w:sz w:val="24"/>
                <w:szCs w:val="24"/>
                <w:lang w:val="ru-RU" w:eastAsia="ru-RU" w:bidi="ar-SA"/>
              </w:rPr>
              <w:t xml:space="preserve"> Закона Республики Адыгея от 6 августа 2015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454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5</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Сопровождение инвестиционных проектов по принципу "одного окна" на любой стадии реализации инвестиционного проекта</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 </w:t>
            </w:r>
            <w:hyperlink r:id="rId26" w:history="1">
              <w:r w:rsidRPr="003954E9">
                <w:rPr>
                  <w:rFonts w:ascii="Times New Roman CYR" w:hAnsi="Times New Roman CYR"/>
                  <w:color w:val="106BBE"/>
                  <w:sz w:val="24"/>
                  <w:szCs w:val="24"/>
                  <w:lang w:val="ru-RU" w:eastAsia="ru-RU" w:bidi="ar-SA"/>
                </w:rPr>
                <w:t>Указом</w:t>
              </w:r>
            </w:hyperlink>
            <w:r w:rsidRPr="003954E9">
              <w:rPr>
                <w:rFonts w:ascii="Times New Roman CYR" w:hAnsi="Times New Roman CYR" w:cs="Times New Roman CYR"/>
                <w:sz w:val="24"/>
                <w:szCs w:val="24"/>
                <w:lang w:val="ru-RU" w:eastAsia="ru-RU" w:bidi="ar-SA"/>
              </w:rPr>
              <w:t xml:space="preserve"> Главы Республики Адыгея от 11 мая 2017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89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О системе сопровождения инвестиционных проектов по принципу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одного окна</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w:t>
            </w:r>
          </w:p>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При реализации инвестиционных проектов применяется система взаимодействия с инвесторами по сопровождению инвестиционных проектов по принципу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одного окна</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6</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Бюджетные инвестиции в объекты инфраструктуры в целях реализации новых инвестиционных проектов, в форме предоставления субсидий юридическим лицам в объеме фактически произведенных ими затрат на создание объектов инфраструктуры.</w:t>
            </w:r>
          </w:p>
        </w:tc>
        <w:tc>
          <w:tcPr>
            <w:tcW w:w="5463" w:type="dxa"/>
            <w:tcBorders>
              <w:top w:val="single" w:sz="4" w:space="0" w:color="auto"/>
              <w:left w:val="single" w:sz="4" w:space="0" w:color="auto"/>
              <w:bottom w:val="single" w:sz="4" w:space="0" w:color="auto"/>
            </w:tcBorders>
          </w:tcPr>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 xml:space="preserve">В соответствии с </w:t>
            </w:r>
            <w:hyperlink r:id="rId27" w:history="1">
              <w:r w:rsidRPr="003954E9">
                <w:rPr>
                  <w:rFonts w:ascii="Times New Roman CYR" w:hAnsi="Times New Roman CYR"/>
                  <w:color w:val="106BBE"/>
                  <w:sz w:val="24"/>
                  <w:szCs w:val="24"/>
                  <w:lang w:val="ru-RU" w:eastAsia="ru-RU" w:bidi="ar-SA"/>
                </w:rPr>
                <w:t>постановлением</w:t>
              </w:r>
            </w:hyperlink>
            <w:r w:rsidRPr="003954E9">
              <w:rPr>
                <w:rFonts w:ascii="Times New Roman CYR" w:hAnsi="Times New Roman CYR" w:cs="Times New Roman CYR"/>
                <w:sz w:val="24"/>
                <w:szCs w:val="24"/>
                <w:lang w:val="ru-RU" w:eastAsia="ru-RU" w:bidi="ar-SA"/>
              </w:rPr>
              <w:t xml:space="preserve"> Правительства Российской Федерации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1704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высвобождаемые в результате снижения объема погашения задолженности субъекта Российской Федерации перед Российской Федерации по бюджетным кредитам подлежат направлению на </w:t>
            </w:r>
            <w:r w:rsidRPr="003954E9">
              <w:rPr>
                <w:rFonts w:ascii="Times New Roman CYR" w:hAnsi="Times New Roman CYR" w:cs="Times New Roman CYR"/>
                <w:sz w:val="24"/>
                <w:szCs w:val="24"/>
                <w:lang w:val="ru-RU" w:eastAsia="ru-RU" w:bidi="ar-SA"/>
              </w:rPr>
              <w:lastRenderedPageBreak/>
              <w:t>осуществление субъектом Российской Федерации бюджетных инвестиций в объекты инфраструктуры. (</w:t>
            </w:r>
            <w:hyperlink r:id="rId28" w:history="1">
              <w:r w:rsidRPr="003954E9">
                <w:rPr>
                  <w:rFonts w:ascii="Times New Roman CYR" w:hAnsi="Times New Roman CYR"/>
                  <w:color w:val="106BBE"/>
                  <w:sz w:val="24"/>
                  <w:szCs w:val="24"/>
                  <w:lang w:val="ru-RU" w:eastAsia="ru-RU" w:bidi="ar-SA"/>
                </w:rPr>
                <w:t>Закон</w:t>
              </w:r>
            </w:hyperlink>
            <w:r w:rsidRPr="003954E9">
              <w:rPr>
                <w:rFonts w:ascii="Times New Roman CYR" w:hAnsi="Times New Roman CYR" w:cs="Times New Roman CYR"/>
                <w:sz w:val="24"/>
                <w:szCs w:val="24"/>
                <w:lang w:val="ru-RU" w:eastAsia="ru-RU" w:bidi="ar-SA"/>
              </w:rPr>
              <w:t xml:space="preserve"> Республики Адыгея от 12 декабря 2022 года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 xml:space="preserve"> 140 </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О республиканском бюджете Республики Адыгея на 2023 год и на плановый период 2024 и 2025 годов</w:t>
            </w:r>
            <w:r>
              <w:rPr>
                <w:rFonts w:ascii="Times New Roman CYR" w:hAnsi="Times New Roman CYR" w:cs="Times New Roman CYR"/>
                <w:sz w:val="24"/>
                <w:szCs w:val="24"/>
                <w:lang w:val="ru-RU" w:eastAsia="ru-RU" w:bidi="ar-SA"/>
              </w:rPr>
              <w:t>»</w:t>
            </w:r>
            <w:r w:rsidRPr="003954E9">
              <w:rPr>
                <w:rFonts w:ascii="Times New Roman CYR" w:hAnsi="Times New Roman CYR" w:cs="Times New Roman CYR"/>
                <w:sz w:val="24"/>
                <w:szCs w:val="24"/>
                <w:lang w:val="ru-RU" w:eastAsia="ru-RU" w:bidi="ar-SA"/>
              </w:rPr>
              <w:t>)</w:t>
            </w:r>
          </w:p>
        </w:tc>
      </w:tr>
      <w:tr w:rsidR="003954E9" w:rsidRPr="00A74307" w:rsidTr="00155E7A">
        <w:tc>
          <w:tcPr>
            <w:tcW w:w="560" w:type="dxa"/>
            <w:tcBorders>
              <w:top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jc w:val="center"/>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lastRenderedPageBreak/>
              <w:t>7</w:t>
            </w:r>
          </w:p>
        </w:tc>
        <w:tc>
          <w:tcPr>
            <w:tcW w:w="3220" w:type="dxa"/>
            <w:tcBorders>
              <w:top w:val="single" w:sz="4" w:space="0" w:color="auto"/>
              <w:left w:val="single" w:sz="4" w:space="0" w:color="auto"/>
              <w:bottom w:val="single" w:sz="4" w:space="0" w:color="auto"/>
              <w:right w:val="single" w:sz="4" w:space="0" w:color="auto"/>
            </w:tcBorders>
          </w:tcPr>
          <w:p w:rsidR="003954E9" w:rsidRPr="003954E9" w:rsidRDefault="003954E9" w:rsidP="003954E9">
            <w:pPr>
              <w:widowControl w:val="0"/>
              <w:autoSpaceDE w:val="0"/>
              <w:autoSpaceDN w:val="0"/>
              <w:adjustRightInd w:val="0"/>
              <w:spacing w:before="0" w:after="0" w:line="240" w:lineRule="auto"/>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Механизм защиты и поощрения капиталовложений гарантирует неизменность условий реализации инвестиционных проектов, возмещение затрат на строительство инфраструктуры, а также уплату процентов по кредитам и займам.</w:t>
            </w:r>
          </w:p>
        </w:tc>
        <w:tc>
          <w:tcPr>
            <w:tcW w:w="5463" w:type="dxa"/>
            <w:tcBorders>
              <w:top w:val="single" w:sz="4" w:space="0" w:color="auto"/>
              <w:left w:val="single" w:sz="4" w:space="0" w:color="auto"/>
              <w:bottom w:val="single" w:sz="4" w:space="0" w:color="auto"/>
            </w:tcBorders>
          </w:tcPr>
          <w:p w:rsidR="003954E9" w:rsidRPr="003954E9" w:rsidRDefault="00A74307"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hyperlink r:id="rId29" w:history="1">
              <w:r w:rsidR="003954E9" w:rsidRPr="003954E9">
                <w:rPr>
                  <w:rFonts w:ascii="Times New Roman CYR" w:hAnsi="Times New Roman CYR"/>
                  <w:color w:val="106BBE"/>
                  <w:sz w:val="24"/>
                  <w:szCs w:val="24"/>
                  <w:lang w:val="ru-RU" w:eastAsia="ru-RU" w:bidi="ar-SA"/>
                </w:rPr>
                <w:t>Постановлением</w:t>
              </w:r>
            </w:hyperlink>
            <w:r w:rsidR="003954E9" w:rsidRPr="003954E9">
              <w:rPr>
                <w:rFonts w:ascii="Times New Roman CYR" w:hAnsi="Times New Roman CYR" w:cs="Times New Roman CYR"/>
                <w:sz w:val="24"/>
                <w:szCs w:val="24"/>
                <w:lang w:val="ru-RU" w:eastAsia="ru-RU" w:bidi="ar-SA"/>
              </w:rPr>
              <w:t xml:space="preserve"> Кабинета Министров Республики Адыгея от 21 июня 2022 года </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 xml:space="preserve"> 166 </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О Перечне законов и иных нормативных правовых актов Республики Адыгея</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 xml:space="preserve"> утвержден Перечень нормативных правовых актов Республики Адыгея, к которым может быть применена "стабилизационная оговорка" в целях реализации инвестиционного проекта, в отношении которого заключено соглашение о защите и поощрении капиталовложений.</w:t>
            </w:r>
          </w:p>
          <w:p w:rsidR="003954E9" w:rsidRPr="003954E9" w:rsidRDefault="00A74307"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hyperlink r:id="rId30" w:history="1">
              <w:r w:rsidR="003954E9" w:rsidRPr="003954E9">
                <w:rPr>
                  <w:rFonts w:ascii="Times New Roman CYR" w:hAnsi="Times New Roman CYR"/>
                  <w:color w:val="106BBE"/>
                  <w:sz w:val="24"/>
                  <w:szCs w:val="24"/>
                  <w:lang w:val="ru-RU" w:eastAsia="ru-RU" w:bidi="ar-SA"/>
                </w:rPr>
                <w:t>Постановление</w:t>
              </w:r>
            </w:hyperlink>
            <w:r w:rsidR="003954E9" w:rsidRPr="003954E9">
              <w:rPr>
                <w:rFonts w:ascii="Times New Roman CYR" w:hAnsi="Times New Roman CYR" w:cs="Times New Roman CYR"/>
                <w:sz w:val="24"/>
                <w:szCs w:val="24"/>
                <w:lang w:val="ru-RU" w:eastAsia="ru-RU" w:bidi="ar-SA"/>
              </w:rPr>
              <w:t xml:space="preserve"> Кабинета Министров Республики Адыгея от 31 октября 2022 года </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 xml:space="preserve"> 270 </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О Порядке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республиканского бюджета Республики Адыгея и (или) местных бюджетов</w:t>
            </w:r>
            <w:r w:rsidR="003954E9">
              <w:rPr>
                <w:rFonts w:ascii="Times New Roman CYR" w:hAnsi="Times New Roman CYR" w:cs="Times New Roman CYR"/>
                <w:sz w:val="24"/>
                <w:szCs w:val="24"/>
                <w:lang w:val="ru-RU" w:eastAsia="ru-RU" w:bidi="ar-SA"/>
              </w:rPr>
              <w:t>»</w:t>
            </w:r>
            <w:r w:rsidR="003954E9" w:rsidRPr="003954E9">
              <w:rPr>
                <w:rFonts w:ascii="Times New Roman CYR" w:hAnsi="Times New Roman CYR" w:cs="Times New Roman CYR"/>
                <w:sz w:val="24"/>
                <w:szCs w:val="24"/>
                <w:lang w:val="ru-RU" w:eastAsia="ru-RU" w:bidi="ar-SA"/>
              </w:rPr>
              <w:t>.</w:t>
            </w:r>
          </w:p>
          <w:p w:rsidR="003954E9" w:rsidRPr="003954E9" w:rsidRDefault="003954E9" w:rsidP="003954E9">
            <w:pPr>
              <w:widowControl w:val="0"/>
              <w:autoSpaceDE w:val="0"/>
              <w:autoSpaceDN w:val="0"/>
              <w:adjustRightInd w:val="0"/>
              <w:spacing w:before="0" w:after="0" w:line="240" w:lineRule="auto"/>
              <w:jc w:val="both"/>
              <w:rPr>
                <w:rFonts w:ascii="Times New Roman CYR" w:hAnsi="Times New Roman CYR" w:cs="Times New Roman CYR"/>
                <w:sz w:val="24"/>
                <w:szCs w:val="24"/>
                <w:lang w:val="ru-RU" w:eastAsia="ru-RU" w:bidi="ar-SA"/>
              </w:rPr>
            </w:pPr>
            <w:r w:rsidRPr="003954E9">
              <w:rPr>
                <w:rFonts w:ascii="Times New Roman CYR" w:hAnsi="Times New Roman CYR" w:cs="Times New Roman CYR"/>
                <w:sz w:val="24"/>
                <w:szCs w:val="24"/>
                <w:lang w:val="ru-RU" w:eastAsia="ru-RU" w:bidi="ar-SA"/>
              </w:rPr>
              <w:t>Для заключения соглашение о защите и поощрении капиталовложений с региональными органами власти объем инвестиций должен быть не менее 200 миллионов рублей и не более 1 миллиарда рублей.</w:t>
            </w:r>
          </w:p>
        </w:tc>
      </w:tr>
    </w:tbl>
    <w:p w:rsidR="00450338" w:rsidRPr="00450338" w:rsidRDefault="00450338" w:rsidP="000A0510">
      <w:pPr>
        <w:pStyle w:val="a4"/>
        <w:spacing w:before="0" w:beforeAutospacing="0" w:after="0" w:afterAutospacing="0" w:line="240" w:lineRule="auto"/>
        <w:rPr>
          <w:rFonts w:ascii="Times New Roman" w:hAnsi="Times New Roman"/>
          <w:sz w:val="28"/>
          <w:szCs w:val="28"/>
          <w:lang w:val="ru-RU"/>
        </w:rPr>
      </w:pPr>
    </w:p>
    <w:p w:rsidR="000C658B" w:rsidRPr="00202E93" w:rsidRDefault="000C658B" w:rsidP="000C658B">
      <w:pPr>
        <w:jc w:val="center"/>
        <w:rPr>
          <w:rFonts w:ascii="Times New Roman" w:hAnsi="Times New Roman"/>
          <w:b/>
          <w:sz w:val="28"/>
          <w:szCs w:val="28"/>
          <w:lang w:val="ru-RU"/>
        </w:rPr>
      </w:pPr>
      <w:r w:rsidRPr="00202E93">
        <w:rPr>
          <w:rFonts w:ascii="Times New Roman" w:hAnsi="Times New Roman"/>
          <w:b/>
          <w:sz w:val="28"/>
          <w:szCs w:val="28"/>
          <w:lang w:val="ru-RU"/>
        </w:rPr>
        <w:t xml:space="preserve">8. </w:t>
      </w:r>
      <w:r w:rsidR="0079404A">
        <w:rPr>
          <w:rFonts w:ascii="Times New Roman" w:hAnsi="Times New Roman"/>
          <w:b/>
          <w:sz w:val="28"/>
          <w:szCs w:val="28"/>
          <w:lang w:val="ru-RU"/>
        </w:rPr>
        <w:t>ТАРИФЫ НА ЭНЕРГОРЕСУРСЫ</w:t>
      </w:r>
    </w:p>
    <w:tbl>
      <w:tblPr>
        <w:tblStyle w:val="af3"/>
        <w:tblW w:w="0" w:type="auto"/>
        <w:jc w:val="center"/>
        <w:tblLook w:val="04A0" w:firstRow="1" w:lastRow="0" w:firstColumn="1" w:lastColumn="0" w:noHBand="0" w:noVBand="1"/>
      </w:tblPr>
      <w:tblGrid>
        <w:gridCol w:w="837"/>
        <w:gridCol w:w="4359"/>
        <w:gridCol w:w="1745"/>
        <w:gridCol w:w="2395"/>
      </w:tblGrid>
      <w:tr w:rsidR="000C658B" w:rsidRPr="0044146E" w:rsidTr="00450A5C">
        <w:trPr>
          <w:trHeight w:val="875"/>
          <w:jc w:val="center"/>
        </w:trPr>
        <w:tc>
          <w:tcPr>
            <w:tcW w:w="837" w:type="dxa"/>
            <w:vAlign w:val="center"/>
          </w:tcPr>
          <w:p w:rsidR="000C658B" w:rsidRPr="00202E93" w:rsidRDefault="000C658B" w:rsidP="00450A5C">
            <w:pPr>
              <w:jc w:val="center"/>
              <w:rPr>
                <w:rFonts w:ascii="Times New Roman" w:hAnsi="Times New Roman"/>
                <w:sz w:val="28"/>
                <w:szCs w:val="28"/>
              </w:rPr>
            </w:pPr>
            <w:r w:rsidRPr="00202E93">
              <w:rPr>
                <w:rFonts w:ascii="Times New Roman" w:hAnsi="Times New Roman"/>
                <w:sz w:val="28"/>
                <w:szCs w:val="28"/>
              </w:rPr>
              <w:t>№</w:t>
            </w:r>
          </w:p>
          <w:p w:rsidR="000C658B" w:rsidRPr="00202E93" w:rsidRDefault="000C658B" w:rsidP="00450A5C">
            <w:pPr>
              <w:jc w:val="center"/>
              <w:rPr>
                <w:rFonts w:ascii="Times New Roman" w:hAnsi="Times New Roman"/>
                <w:sz w:val="28"/>
                <w:szCs w:val="28"/>
              </w:rPr>
            </w:pPr>
            <w:r w:rsidRPr="00202E93">
              <w:rPr>
                <w:rFonts w:ascii="Times New Roman" w:hAnsi="Times New Roman"/>
                <w:sz w:val="28"/>
                <w:szCs w:val="28"/>
              </w:rPr>
              <w:t>п/п</w:t>
            </w:r>
          </w:p>
        </w:tc>
        <w:tc>
          <w:tcPr>
            <w:tcW w:w="4359"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Наименование ресурса</w:t>
            </w:r>
          </w:p>
        </w:tc>
        <w:tc>
          <w:tcPr>
            <w:tcW w:w="1745"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ед. изм.</w:t>
            </w:r>
          </w:p>
        </w:tc>
        <w:tc>
          <w:tcPr>
            <w:tcW w:w="2395"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color w:val="000000"/>
                <w:sz w:val="28"/>
                <w:szCs w:val="28"/>
                <w:shd w:val="clear" w:color="auto" w:fill="FFFFFF"/>
                <w:lang w:val="ru-RU"/>
              </w:rPr>
              <w:t>с 01.</w:t>
            </w:r>
            <w:r>
              <w:rPr>
                <w:rFonts w:ascii="Times New Roman" w:hAnsi="Times New Roman"/>
                <w:color w:val="000000"/>
                <w:sz w:val="28"/>
                <w:szCs w:val="28"/>
                <w:shd w:val="clear" w:color="auto" w:fill="FFFFFF"/>
                <w:lang w:val="ru-RU"/>
              </w:rPr>
              <w:t>12</w:t>
            </w:r>
            <w:r w:rsidRPr="00202E93">
              <w:rPr>
                <w:rFonts w:ascii="Times New Roman" w:hAnsi="Times New Roman"/>
                <w:color w:val="000000"/>
                <w:sz w:val="28"/>
                <w:szCs w:val="28"/>
                <w:shd w:val="clear" w:color="auto" w:fill="FFFFFF"/>
                <w:lang w:val="ru-RU"/>
              </w:rPr>
              <w:t>.20</w:t>
            </w:r>
            <w:r>
              <w:rPr>
                <w:rFonts w:ascii="Times New Roman" w:hAnsi="Times New Roman"/>
                <w:color w:val="000000"/>
                <w:sz w:val="28"/>
                <w:szCs w:val="28"/>
                <w:shd w:val="clear" w:color="auto" w:fill="FFFFFF"/>
                <w:lang w:val="ru-RU"/>
              </w:rPr>
              <w:t>22</w:t>
            </w:r>
            <w:r w:rsidRPr="00202E93">
              <w:rPr>
                <w:rFonts w:ascii="Times New Roman" w:hAnsi="Times New Roman"/>
                <w:color w:val="000000"/>
                <w:sz w:val="28"/>
                <w:szCs w:val="28"/>
                <w:shd w:val="clear" w:color="auto" w:fill="FFFFFF"/>
                <w:lang w:val="ru-RU"/>
              </w:rPr>
              <w:t xml:space="preserve"> </w:t>
            </w:r>
            <w:r w:rsidRPr="00202E93">
              <w:rPr>
                <w:rFonts w:ascii="Times New Roman" w:hAnsi="Times New Roman"/>
                <w:sz w:val="28"/>
                <w:szCs w:val="28"/>
                <w:lang w:val="ru-RU"/>
              </w:rPr>
              <w:t>(с учетом НДС)</w:t>
            </w:r>
          </w:p>
        </w:tc>
      </w:tr>
      <w:tr w:rsidR="000C658B" w:rsidRPr="00202E93" w:rsidTr="00450A5C">
        <w:trPr>
          <w:trHeight w:val="481"/>
          <w:jc w:val="center"/>
        </w:trPr>
        <w:tc>
          <w:tcPr>
            <w:tcW w:w="837"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1</w:t>
            </w:r>
          </w:p>
        </w:tc>
        <w:tc>
          <w:tcPr>
            <w:tcW w:w="4359"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Электрическая энергия</w:t>
            </w:r>
          </w:p>
        </w:tc>
        <w:tc>
          <w:tcPr>
            <w:tcW w:w="1745"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руб./</w:t>
            </w:r>
            <w:proofErr w:type="spellStart"/>
            <w:r w:rsidRPr="00202E93">
              <w:rPr>
                <w:rFonts w:ascii="Times New Roman" w:hAnsi="Times New Roman"/>
                <w:sz w:val="28"/>
                <w:szCs w:val="28"/>
                <w:lang w:val="ru-RU"/>
              </w:rPr>
              <w:t>кВт.ч</w:t>
            </w:r>
            <w:proofErr w:type="spellEnd"/>
          </w:p>
        </w:tc>
        <w:tc>
          <w:tcPr>
            <w:tcW w:w="2395" w:type="dxa"/>
            <w:vAlign w:val="center"/>
          </w:tcPr>
          <w:p w:rsidR="000C658B" w:rsidRPr="00202E93" w:rsidRDefault="000C658B" w:rsidP="00450A5C">
            <w:pPr>
              <w:jc w:val="center"/>
              <w:rPr>
                <w:rFonts w:ascii="Times New Roman" w:hAnsi="Times New Roman"/>
                <w:sz w:val="28"/>
                <w:szCs w:val="28"/>
                <w:lang w:val="ru-RU"/>
              </w:rPr>
            </w:pPr>
            <w:r>
              <w:rPr>
                <w:rFonts w:ascii="Times New Roman" w:hAnsi="Times New Roman"/>
                <w:sz w:val="28"/>
                <w:szCs w:val="28"/>
                <w:lang w:val="ru-RU"/>
              </w:rPr>
              <w:t>6,00</w:t>
            </w:r>
          </w:p>
        </w:tc>
      </w:tr>
      <w:tr w:rsidR="000C658B" w:rsidRPr="00202E93" w:rsidTr="00450A5C">
        <w:trPr>
          <w:trHeight w:val="722"/>
          <w:jc w:val="center"/>
        </w:trPr>
        <w:tc>
          <w:tcPr>
            <w:tcW w:w="837"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2</w:t>
            </w:r>
          </w:p>
        </w:tc>
        <w:tc>
          <w:tcPr>
            <w:tcW w:w="4359"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Газ</w:t>
            </w:r>
          </w:p>
        </w:tc>
        <w:tc>
          <w:tcPr>
            <w:tcW w:w="1745" w:type="dxa"/>
            <w:vAlign w:val="center"/>
          </w:tcPr>
          <w:p w:rsidR="000C658B" w:rsidRPr="00202E93" w:rsidRDefault="000C658B" w:rsidP="00450A5C">
            <w:pPr>
              <w:jc w:val="center"/>
              <w:rPr>
                <w:rFonts w:ascii="Times New Roman" w:hAnsi="Times New Roman"/>
                <w:sz w:val="28"/>
                <w:szCs w:val="28"/>
                <w:vertAlign w:val="superscript"/>
                <w:lang w:val="ru-RU"/>
              </w:rPr>
            </w:pPr>
            <w:r w:rsidRPr="00202E93">
              <w:rPr>
                <w:rFonts w:ascii="Times New Roman" w:hAnsi="Times New Roman"/>
                <w:sz w:val="28"/>
                <w:szCs w:val="28"/>
                <w:lang w:val="ru-RU"/>
              </w:rPr>
              <w:t>руб./тыс.м</w:t>
            </w:r>
            <w:r w:rsidRPr="00202E93">
              <w:rPr>
                <w:rFonts w:ascii="Times New Roman" w:hAnsi="Times New Roman"/>
                <w:sz w:val="28"/>
                <w:szCs w:val="28"/>
                <w:vertAlign w:val="superscript"/>
                <w:lang w:val="ru-RU"/>
              </w:rPr>
              <w:t>3</w:t>
            </w:r>
          </w:p>
        </w:tc>
        <w:tc>
          <w:tcPr>
            <w:tcW w:w="2395" w:type="dxa"/>
            <w:vAlign w:val="center"/>
          </w:tcPr>
          <w:p w:rsidR="000C658B" w:rsidRPr="00202E93" w:rsidRDefault="000C658B" w:rsidP="00450A5C">
            <w:pPr>
              <w:jc w:val="center"/>
              <w:rPr>
                <w:rFonts w:ascii="Times New Roman" w:hAnsi="Times New Roman"/>
                <w:sz w:val="28"/>
                <w:szCs w:val="28"/>
                <w:lang w:val="ru-RU"/>
              </w:rPr>
            </w:pPr>
            <w:r>
              <w:rPr>
                <w:rFonts w:ascii="Times New Roman" w:hAnsi="Times New Roman"/>
                <w:color w:val="000000"/>
                <w:sz w:val="28"/>
                <w:szCs w:val="28"/>
                <w:shd w:val="clear" w:color="auto" w:fill="FFFFFF"/>
                <w:lang w:val="ru-RU"/>
              </w:rPr>
              <w:t>7287,46</w:t>
            </w:r>
          </w:p>
        </w:tc>
      </w:tr>
      <w:tr w:rsidR="000C658B" w:rsidRPr="00202E93" w:rsidTr="00450A5C">
        <w:trPr>
          <w:trHeight w:val="707"/>
          <w:jc w:val="center"/>
        </w:trPr>
        <w:tc>
          <w:tcPr>
            <w:tcW w:w="837"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3</w:t>
            </w:r>
          </w:p>
        </w:tc>
        <w:tc>
          <w:tcPr>
            <w:tcW w:w="4359"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Вода</w:t>
            </w:r>
          </w:p>
        </w:tc>
        <w:tc>
          <w:tcPr>
            <w:tcW w:w="1745"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руб./ м</w:t>
            </w:r>
            <w:r w:rsidRPr="00202E93">
              <w:rPr>
                <w:rFonts w:ascii="Times New Roman" w:hAnsi="Times New Roman"/>
                <w:sz w:val="28"/>
                <w:szCs w:val="28"/>
                <w:vertAlign w:val="superscript"/>
                <w:lang w:val="ru-RU"/>
              </w:rPr>
              <w:t>3</w:t>
            </w:r>
          </w:p>
        </w:tc>
        <w:tc>
          <w:tcPr>
            <w:tcW w:w="2395" w:type="dxa"/>
            <w:vAlign w:val="center"/>
          </w:tcPr>
          <w:p w:rsidR="000C658B" w:rsidRPr="00202E93" w:rsidRDefault="000C658B" w:rsidP="00450A5C">
            <w:pPr>
              <w:jc w:val="center"/>
              <w:rPr>
                <w:rFonts w:ascii="Times New Roman" w:hAnsi="Times New Roman"/>
                <w:sz w:val="28"/>
                <w:szCs w:val="28"/>
                <w:lang w:val="ru-RU"/>
              </w:rPr>
            </w:pPr>
            <w:r>
              <w:rPr>
                <w:rFonts w:ascii="Times New Roman" w:hAnsi="Times New Roman"/>
                <w:sz w:val="28"/>
                <w:szCs w:val="28"/>
                <w:lang w:val="ru-RU"/>
              </w:rPr>
              <w:t>21,68</w:t>
            </w:r>
          </w:p>
        </w:tc>
      </w:tr>
      <w:tr w:rsidR="000C658B" w:rsidRPr="00202E93" w:rsidTr="00450A5C">
        <w:trPr>
          <w:trHeight w:val="722"/>
          <w:jc w:val="center"/>
        </w:trPr>
        <w:tc>
          <w:tcPr>
            <w:tcW w:w="837" w:type="dxa"/>
            <w:vAlign w:val="center"/>
          </w:tcPr>
          <w:p w:rsidR="000C658B" w:rsidRPr="00202E93" w:rsidRDefault="000C658B" w:rsidP="00450A5C">
            <w:pPr>
              <w:jc w:val="center"/>
              <w:rPr>
                <w:rFonts w:ascii="Times New Roman" w:hAnsi="Times New Roman"/>
                <w:sz w:val="28"/>
                <w:szCs w:val="28"/>
                <w:lang w:val="ru-RU"/>
              </w:rPr>
            </w:pPr>
            <w:r w:rsidRPr="00202E93">
              <w:rPr>
                <w:rFonts w:ascii="Times New Roman" w:hAnsi="Times New Roman"/>
                <w:sz w:val="28"/>
                <w:szCs w:val="28"/>
                <w:lang w:val="ru-RU"/>
              </w:rPr>
              <w:t>4</w:t>
            </w:r>
          </w:p>
        </w:tc>
        <w:tc>
          <w:tcPr>
            <w:tcW w:w="4359" w:type="dxa"/>
            <w:vAlign w:val="center"/>
          </w:tcPr>
          <w:p w:rsidR="000C658B" w:rsidRPr="00202E93" w:rsidRDefault="000C658B" w:rsidP="00450A5C">
            <w:pPr>
              <w:jc w:val="center"/>
              <w:rPr>
                <w:rFonts w:ascii="Times New Roman" w:hAnsi="Times New Roman"/>
                <w:sz w:val="28"/>
                <w:szCs w:val="28"/>
              </w:rPr>
            </w:pPr>
            <w:r w:rsidRPr="00202E93">
              <w:rPr>
                <w:rFonts w:ascii="Times New Roman" w:hAnsi="Times New Roman"/>
                <w:sz w:val="28"/>
                <w:szCs w:val="28"/>
                <w:lang w:val="ru-RU"/>
              </w:rPr>
              <w:t>Вод</w:t>
            </w:r>
            <w:proofErr w:type="spellStart"/>
            <w:r w:rsidRPr="00202E93">
              <w:rPr>
                <w:rFonts w:ascii="Times New Roman" w:hAnsi="Times New Roman"/>
                <w:sz w:val="28"/>
                <w:szCs w:val="28"/>
              </w:rPr>
              <w:t>оотведение</w:t>
            </w:r>
            <w:proofErr w:type="spellEnd"/>
          </w:p>
        </w:tc>
        <w:tc>
          <w:tcPr>
            <w:tcW w:w="1745" w:type="dxa"/>
            <w:vAlign w:val="center"/>
          </w:tcPr>
          <w:p w:rsidR="000C658B" w:rsidRPr="00202E93" w:rsidRDefault="000C658B" w:rsidP="00450A5C">
            <w:pPr>
              <w:jc w:val="center"/>
              <w:rPr>
                <w:rFonts w:ascii="Times New Roman" w:hAnsi="Times New Roman"/>
                <w:sz w:val="28"/>
                <w:szCs w:val="28"/>
              </w:rPr>
            </w:pPr>
            <w:proofErr w:type="spellStart"/>
            <w:r w:rsidRPr="00202E93">
              <w:rPr>
                <w:rFonts w:ascii="Times New Roman" w:hAnsi="Times New Roman"/>
                <w:sz w:val="28"/>
                <w:szCs w:val="28"/>
              </w:rPr>
              <w:t>руб</w:t>
            </w:r>
            <w:proofErr w:type="spellEnd"/>
            <w:r w:rsidRPr="00202E93">
              <w:rPr>
                <w:rFonts w:ascii="Times New Roman" w:hAnsi="Times New Roman"/>
                <w:sz w:val="28"/>
                <w:szCs w:val="28"/>
              </w:rPr>
              <w:t>./ м</w:t>
            </w:r>
            <w:r w:rsidRPr="00202E93">
              <w:rPr>
                <w:rFonts w:ascii="Times New Roman" w:hAnsi="Times New Roman"/>
                <w:sz w:val="28"/>
                <w:szCs w:val="28"/>
                <w:vertAlign w:val="superscript"/>
              </w:rPr>
              <w:t>3</w:t>
            </w:r>
          </w:p>
        </w:tc>
        <w:tc>
          <w:tcPr>
            <w:tcW w:w="2395" w:type="dxa"/>
            <w:vAlign w:val="center"/>
          </w:tcPr>
          <w:p w:rsidR="000C658B" w:rsidRPr="0044146E" w:rsidRDefault="000C658B" w:rsidP="00450A5C">
            <w:pPr>
              <w:jc w:val="center"/>
              <w:rPr>
                <w:rFonts w:ascii="Times New Roman" w:hAnsi="Times New Roman"/>
                <w:sz w:val="28"/>
                <w:szCs w:val="28"/>
                <w:lang w:val="ru-RU"/>
              </w:rPr>
            </w:pPr>
            <w:r>
              <w:rPr>
                <w:rFonts w:ascii="Times New Roman" w:hAnsi="Times New Roman"/>
                <w:sz w:val="28"/>
                <w:szCs w:val="28"/>
                <w:lang w:val="ru-RU"/>
              </w:rPr>
              <w:t>17,88</w:t>
            </w:r>
          </w:p>
        </w:tc>
      </w:tr>
      <w:tr w:rsidR="000C658B" w:rsidRPr="00202E93" w:rsidTr="00450A5C">
        <w:trPr>
          <w:trHeight w:val="707"/>
          <w:jc w:val="center"/>
        </w:trPr>
        <w:tc>
          <w:tcPr>
            <w:tcW w:w="837" w:type="dxa"/>
            <w:vAlign w:val="center"/>
          </w:tcPr>
          <w:p w:rsidR="000C658B" w:rsidRPr="00202E93" w:rsidRDefault="000C658B" w:rsidP="00450A5C">
            <w:pPr>
              <w:jc w:val="center"/>
              <w:rPr>
                <w:rFonts w:ascii="Times New Roman" w:hAnsi="Times New Roman"/>
                <w:sz w:val="28"/>
                <w:szCs w:val="28"/>
              </w:rPr>
            </w:pPr>
            <w:r w:rsidRPr="00202E93">
              <w:rPr>
                <w:rFonts w:ascii="Times New Roman" w:hAnsi="Times New Roman"/>
                <w:sz w:val="28"/>
                <w:szCs w:val="28"/>
              </w:rPr>
              <w:t>5</w:t>
            </w:r>
          </w:p>
        </w:tc>
        <w:tc>
          <w:tcPr>
            <w:tcW w:w="4359" w:type="dxa"/>
            <w:vAlign w:val="center"/>
          </w:tcPr>
          <w:p w:rsidR="000C658B" w:rsidRPr="00202E93" w:rsidRDefault="000C658B" w:rsidP="00450A5C">
            <w:pPr>
              <w:jc w:val="center"/>
              <w:rPr>
                <w:rFonts w:ascii="Times New Roman" w:hAnsi="Times New Roman"/>
                <w:sz w:val="28"/>
                <w:szCs w:val="28"/>
              </w:rPr>
            </w:pPr>
            <w:proofErr w:type="spellStart"/>
            <w:r w:rsidRPr="00202E93">
              <w:rPr>
                <w:rFonts w:ascii="Times New Roman" w:hAnsi="Times New Roman"/>
                <w:sz w:val="28"/>
                <w:szCs w:val="28"/>
              </w:rPr>
              <w:t>Теплоэнергия</w:t>
            </w:r>
            <w:proofErr w:type="spellEnd"/>
          </w:p>
        </w:tc>
        <w:tc>
          <w:tcPr>
            <w:tcW w:w="1745" w:type="dxa"/>
            <w:vAlign w:val="center"/>
          </w:tcPr>
          <w:p w:rsidR="000C658B" w:rsidRPr="00202E93" w:rsidRDefault="000C658B" w:rsidP="00450A5C">
            <w:pPr>
              <w:jc w:val="center"/>
              <w:rPr>
                <w:rFonts w:ascii="Times New Roman" w:hAnsi="Times New Roman"/>
                <w:sz w:val="28"/>
                <w:szCs w:val="28"/>
              </w:rPr>
            </w:pPr>
            <w:proofErr w:type="spellStart"/>
            <w:r w:rsidRPr="00202E93">
              <w:rPr>
                <w:rFonts w:ascii="Times New Roman" w:hAnsi="Times New Roman"/>
                <w:sz w:val="28"/>
                <w:szCs w:val="28"/>
              </w:rPr>
              <w:t>руб</w:t>
            </w:r>
            <w:proofErr w:type="spellEnd"/>
            <w:r w:rsidRPr="00202E93">
              <w:rPr>
                <w:rFonts w:ascii="Times New Roman" w:hAnsi="Times New Roman"/>
                <w:sz w:val="28"/>
                <w:szCs w:val="28"/>
              </w:rPr>
              <w:t xml:space="preserve">./ </w:t>
            </w:r>
            <w:proofErr w:type="spellStart"/>
            <w:r w:rsidRPr="00202E93">
              <w:rPr>
                <w:rFonts w:ascii="Times New Roman" w:hAnsi="Times New Roman"/>
                <w:sz w:val="28"/>
                <w:szCs w:val="28"/>
              </w:rPr>
              <w:t>Гкал</w:t>
            </w:r>
            <w:proofErr w:type="spellEnd"/>
          </w:p>
        </w:tc>
        <w:tc>
          <w:tcPr>
            <w:tcW w:w="2395" w:type="dxa"/>
            <w:vAlign w:val="center"/>
          </w:tcPr>
          <w:p w:rsidR="000C658B" w:rsidRPr="0044146E" w:rsidRDefault="000C658B" w:rsidP="00450A5C">
            <w:pPr>
              <w:jc w:val="center"/>
              <w:rPr>
                <w:rFonts w:ascii="Times New Roman" w:hAnsi="Times New Roman"/>
                <w:sz w:val="28"/>
                <w:szCs w:val="28"/>
                <w:lang w:val="ru-RU"/>
              </w:rPr>
            </w:pPr>
            <w:r>
              <w:rPr>
                <w:rFonts w:ascii="Times New Roman" w:hAnsi="Times New Roman"/>
                <w:color w:val="000000"/>
                <w:sz w:val="28"/>
                <w:szCs w:val="28"/>
                <w:shd w:val="clear" w:color="auto" w:fill="FFFFFF"/>
                <w:lang w:val="ru-RU"/>
              </w:rPr>
              <w:t>3026,62</w:t>
            </w:r>
          </w:p>
        </w:tc>
      </w:tr>
    </w:tbl>
    <w:p w:rsidR="000A0510" w:rsidRPr="00202E93" w:rsidRDefault="000A0510" w:rsidP="002642A7">
      <w:pPr>
        <w:autoSpaceDE w:val="0"/>
        <w:autoSpaceDN w:val="0"/>
        <w:adjustRightInd w:val="0"/>
        <w:spacing w:before="0" w:after="0" w:line="240" w:lineRule="auto"/>
        <w:rPr>
          <w:rFonts w:ascii="Times New Roman" w:eastAsiaTheme="minorHAnsi" w:hAnsi="Times New Roman"/>
          <w:color w:val="000000"/>
          <w:sz w:val="28"/>
          <w:szCs w:val="28"/>
          <w:lang w:val="ru-RU"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577"/>
      </w:tblGrid>
      <w:tr w:rsidR="002642A7" w:rsidRPr="00A74307">
        <w:trPr>
          <w:trHeight w:val="276"/>
        </w:trPr>
        <w:tc>
          <w:tcPr>
            <w:tcW w:w="9577" w:type="dxa"/>
          </w:tcPr>
          <w:p w:rsidR="002642A7" w:rsidRPr="00202E93" w:rsidRDefault="002642A7" w:rsidP="00674264">
            <w:pPr>
              <w:pStyle w:val="a3"/>
              <w:numPr>
                <w:ilvl w:val="0"/>
                <w:numId w:val="9"/>
              </w:numPr>
              <w:autoSpaceDE w:val="0"/>
              <w:autoSpaceDN w:val="0"/>
              <w:adjustRightInd w:val="0"/>
              <w:spacing w:before="0" w:after="0" w:line="240" w:lineRule="auto"/>
              <w:jc w:val="center"/>
              <w:rPr>
                <w:rFonts w:ascii="Times New Roman" w:eastAsiaTheme="minorHAnsi" w:hAnsi="Times New Roman"/>
                <w:color w:val="000000"/>
                <w:sz w:val="28"/>
                <w:szCs w:val="28"/>
                <w:lang w:val="ru-RU" w:bidi="ar-SA"/>
              </w:rPr>
            </w:pPr>
            <w:r w:rsidRPr="00202E93">
              <w:rPr>
                <w:rFonts w:ascii="Times New Roman" w:eastAsiaTheme="minorHAnsi" w:hAnsi="Times New Roman"/>
                <w:b/>
                <w:bCs/>
                <w:color w:val="000000"/>
                <w:sz w:val="28"/>
                <w:szCs w:val="28"/>
                <w:lang w:val="ru-RU" w:bidi="ar-SA"/>
              </w:rPr>
              <w:lastRenderedPageBreak/>
              <w:t>ПЕРЕЧЕНЬ НОРМАТИВНЫХ ПРАВОВЫХ АКТОВ, РЕГ</w:t>
            </w:r>
            <w:r w:rsidR="00674264">
              <w:rPr>
                <w:rFonts w:ascii="Times New Roman" w:eastAsiaTheme="minorHAnsi" w:hAnsi="Times New Roman"/>
                <w:b/>
                <w:bCs/>
                <w:color w:val="000000"/>
                <w:sz w:val="28"/>
                <w:szCs w:val="28"/>
                <w:lang w:val="ru-RU" w:bidi="ar-SA"/>
              </w:rPr>
              <w:t xml:space="preserve">УЛИРУЮЩИХ ОТНОШЕНИЯ В ОБЛАСТИ </w:t>
            </w:r>
            <w:r w:rsidRPr="00202E93">
              <w:rPr>
                <w:rFonts w:ascii="Times New Roman" w:eastAsiaTheme="minorHAnsi" w:hAnsi="Times New Roman"/>
                <w:b/>
                <w:bCs/>
                <w:color w:val="000000"/>
                <w:sz w:val="28"/>
                <w:szCs w:val="28"/>
                <w:lang w:val="ru-RU" w:bidi="ar-SA"/>
              </w:rPr>
              <w:t>ИНВЕСТИЦИОНН</w:t>
            </w:r>
            <w:r w:rsidR="00674264">
              <w:rPr>
                <w:rFonts w:ascii="Times New Roman" w:eastAsiaTheme="minorHAnsi" w:hAnsi="Times New Roman"/>
                <w:b/>
                <w:bCs/>
                <w:color w:val="000000"/>
                <w:sz w:val="28"/>
                <w:szCs w:val="28"/>
                <w:lang w:val="ru-RU" w:bidi="ar-SA"/>
              </w:rPr>
              <w:t>ОЙ</w:t>
            </w:r>
            <w:r w:rsidRPr="00202E93">
              <w:rPr>
                <w:rFonts w:ascii="Times New Roman" w:eastAsiaTheme="minorHAnsi" w:hAnsi="Times New Roman"/>
                <w:b/>
                <w:bCs/>
                <w:color w:val="000000"/>
                <w:sz w:val="28"/>
                <w:szCs w:val="28"/>
                <w:lang w:val="ru-RU" w:bidi="ar-SA"/>
              </w:rPr>
              <w:t xml:space="preserve"> </w:t>
            </w:r>
            <w:r w:rsidR="00674264">
              <w:rPr>
                <w:rFonts w:ascii="Times New Roman" w:eastAsiaTheme="minorHAnsi" w:hAnsi="Times New Roman"/>
                <w:b/>
                <w:bCs/>
                <w:color w:val="000000"/>
                <w:sz w:val="28"/>
                <w:szCs w:val="28"/>
                <w:lang w:val="ru-RU" w:bidi="ar-SA"/>
              </w:rPr>
              <w:t>ДЕЯТЕЛЬНОСТИ</w:t>
            </w:r>
          </w:p>
        </w:tc>
      </w:tr>
    </w:tbl>
    <w:p w:rsidR="007A75EC" w:rsidRDefault="007A75EC" w:rsidP="00E71FF1">
      <w:pPr>
        <w:spacing w:before="0" w:after="0" w:line="240" w:lineRule="auto"/>
        <w:jc w:val="both"/>
        <w:rPr>
          <w:rFonts w:ascii="Times New Roman" w:hAnsi="Times New Roman"/>
          <w:color w:val="000000"/>
          <w:sz w:val="28"/>
          <w:szCs w:val="28"/>
          <w:lang w:val="ru-RU"/>
        </w:rPr>
      </w:pPr>
    </w:p>
    <w:p w:rsidR="00643D26" w:rsidRPr="00202E93" w:rsidRDefault="00643D26" w:rsidP="002642A7">
      <w:pPr>
        <w:spacing w:before="0" w:after="0" w:line="240" w:lineRule="auto"/>
        <w:ind w:firstLine="709"/>
        <w:jc w:val="center"/>
        <w:rPr>
          <w:rFonts w:ascii="Times New Roman" w:hAnsi="Times New Roman"/>
          <w:b/>
          <w:bCs/>
          <w:i/>
          <w:color w:val="000000"/>
          <w:sz w:val="28"/>
          <w:szCs w:val="28"/>
          <w:u w:val="single"/>
          <w:lang w:val="ru-RU"/>
        </w:rPr>
      </w:pPr>
      <w:r w:rsidRPr="00202E93">
        <w:rPr>
          <w:rFonts w:ascii="Times New Roman" w:hAnsi="Times New Roman"/>
          <w:b/>
          <w:bCs/>
          <w:i/>
          <w:color w:val="000000"/>
          <w:sz w:val="28"/>
          <w:szCs w:val="28"/>
          <w:u w:val="single"/>
          <w:lang w:val="ru-RU"/>
        </w:rPr>
        <w:t xml:space="preserve">Нормативные </w:t>
      </w:r>
      <w:r w:rsidR="002242ED" w:rsidRPr="00202E93">
        <w:rPr>
          <w:rFonts w:ascii="Times New Roman" w:hAnsi="Times New Roman"/>
          <w:b/>
          <w:bCs/>
          <w:i/>
          <w:color w:val="000000"/>
          <w:sz w:val="28"/>
          <w:szCs w:val="28"/>
          <w:u w:val="single"/>
          <w:lang w:val="ru-RU"/>
        </w:rPr>
        <w:t>правовые акты Республики Адыгея:</w:t>
      </w:r>
    </w:p>
    <w:p w:rsidR="002642A7" w:rsidRPr="00202E93" w:rsidRDefault="002642A7" w:rsidP="002642A7">
      <w:pPr>
        <w:spacing w:before="0" w:after="0" w:line="240" w:lineRule="auto"/>
        <w:ind w:firstLine="709"/>
        <w:jc w:val="center"/>
        <w:rPr>
          <w:rFonts w:ascii="Times New Roman" w:hAnsi="Times New Roman"/>
          <w:i/>
          <w:color w:val="000000"/>
          <w:sz w:val="28"/>
          <w:szCs w:val="28"/>
          <w:u w:val="single"/>
          <w:lang w:val="ru-RU"/>
        </w:rPr>
      </w:pP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1) Закон Республики Адыгея от 9 февраля 1998 года </w:t>
      </w:r>
      <w:r>
        <w:rPr>
          <w:rFonts w:ascii="Times New Roman" w:hAnsi="Times New Roman"/>
          <w:sz w:val="28"/>
          <w:szCs w:val="28"/>
          <w:lang w:val="ru-RU"/>
        </w:rPr>
        <w:t>№</w:t>
      </w:r>
      <w:r w:rsidRPr="00674264">
        <w:rPr>
          <w:rFonts w:ascii="Times New Roman" w:hAnsi="Times New Roman"/>
          <w:sz w:val="28"/>
          <w:szCs w:val="28"/>
          <w:lang w:val="ru-RU"/>
        </w:rPr>
        <w:t xml:space="preserve"> 64 </w:t>
      </w:r>
      <w:r w:rsidR="00085E34">
        <w:rPr>
          <w:rFonts w:ascii="Times New Roman" w:hAnsi="Times New Roman"/>
          <w:sz w:val="28"/>
          <w:szCs w:val="28"/>
          <w:lang w:val="ru-RU"/>
        </w:rPr>
        <w:br/>
      </w:r>
      <w:r>
        <w:rPr>
          <w:rFonts w:ascii="Times New Roman" w:hAnsi="Times New Roman"/>
          <w:sz w:val="28"/>
          <w:szCs w:val="28"/>
          <w:lang w:val="ru-RU"/>
        </w:rPr>
        <w:t>«</w:t>
      </w:r>
      <w:r w:rsidRPr="00674264">
        <w:rPr>
          <w:rFonts w:ascii="Times New Roman" w:hAnsi="Times New Roman"/>
          <w:sz w:val="28"/>
          <w:szCs w:val="28"/>
          <w:lang w:val="ru-RU"/>
        </w:rPr>
        <w:t>Об инвестиционной деятельности в Республике Адыгея, осуществляемой в форме капитальных вложений</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2) Закон Республики Адыгея от 28 декабря 2002 года </w:t>
      </w:r>
      <w:r>
        <w:rPr>
          <w:rFonts w:ascii="Times New Roman" w:hAnsi="Times New Roman"/>
          <w:sz w:val="28"/>
          <w:szCs w:val="28"/>
          <w:lang w:val="ru-RU"/>
        </w:rPr>
        <w:t>№</w:t>
      </w:r>
      <w:r w:rsidRPr="00674264">
        <w:rPr>
          <w:rFonts w:ascii="Times New Roman" w:hAnsi="Times New Roman"/>
          <w:sz w:val="28"/>
          <w:szCs w:val="28"/>
          <w:lang w:val="ru-RU"/>
        </w:rPr>
        <w:t xml:space="preserve"> 106 </w:t>
      </w:r>
      <w:r w:rsidR="00085E34">
        <w:rPr>
          <w:rFonts w:ascii="Times New Roman" w:hAnsi="Times New Roman"/>
          <w:sz w:val="28"/>
          <w:szCs w:val="28"/>
          <w:lang w:val="ru-RU"/>
        </w:rPr>
        <w:br/>
      </w:r>
      <w:r>
        <w:rPr>
          <w:rFonts w:ascii="Times New Roman" w:hAnsi="Times New Roman"/>
          <w:sz w:val="28"/>
          <w:szCs w:val="28"/>
          <w:lang w:val="ru-RU"/>
        </w:rPr>
        <w:t>«</w:t>
      </w:r>
      <w:r w:rsidRPr="00674264">
        <w:rPr>
          <w:rFonts w:ascii="Times New Roman" w:hAnsi="Times New Roman"/>
          <w:sz w:val="28"/>
          <w:szCs w:val="28"/>
          <w:lang w:val="ru-RU"/>
        </w:rPr>
        <w:t>О транспортном налоге</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3) Закон Республики Адыгея от 22 ноября 2003 года </w:t>
      </w:r>
      <w:r>
        <w:rPr>
          <w:rFonts w:ascii="Times New Roman" w:hAnsi="Times New Roman"/>
          <w:sz w:val="28"/>
          <w:szCs w:val="28"/>
          <w:lang w:val="ru-RU"/>
        </w:rPr>
        <w:t>№</w:t>
      </w:r>
      <w:r w:rsidRPr="00674264">
        <w:rPr>
          <w:rFonts w:ascii="Times New Roman" w:hAnsi="Times New Roman"/>
          <w:sz w:val="28"/>
          <w:szCs w:val="28"/>
          <w:lang w:val="ru-RU"/>
        </w:rPr>
        <w:t xml:space="preserve"> 183 </w:t>
      </w:r>
      <w:r>
        <w:rPr>
          <w:rFonts w:ascii="Times New Roman" w:hAnsi="Times New Roman"/>
          <w:sz w:val="28"/>
          <w:szCs w:val="28"/>
          <w:lang w:val="ru-RU"/>
        </w:rPr>
        <w:t>«</w:t>
      </w:r>
      <w:r w:rsidRPr="00674264">
        <w:rPr>
          <w:rFonts w:ascii="Times New Roman" w:hAnsi="Times New Roman"/>
          <w:sz w:val="28"/>
          <w:szCs w:val="28"/>
          <w:lang w:val="ru-RU"/>
        </w:rPr>
        <w:t>О налоге на имущество организаций</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4) Закон Республики Адыгея от 24 апреля 2009 года </w:t>
      </w:r>
      <w:r>
        <w:rPr>
          <w:rFonts w:ascii="Times New Roman" w:hAnsi="Times New Roman"/>
          <w:sz w:val="28"/>
          <w:szCs w:val="28"/>
          <w:lang w:val="ru-RU"/>
        </w:rPr>
        <w:t>№ 251 «</w:t>
      </w:r>
      <w:r w:rsidRPr="00674264">
        <w:rPr>
          <w:rFonts w:ascii="Times New Roman" w:hAnsi="Times New Roman"/>
          <w:sz w:val="28"/>
          <w:szCs w:val="28"/>
          <w:lang w:val="ru-RU"/>
        </w:rPr>
        <w:t>О ставке налога на прибыль организаций, зачисляемого в республиканский бюджет Республики Адыгея, для отдельных категорий налогоплательщиков</w:t>
      </w:r>
      <w:r>
        <w:rPr>
          <w:rFonts w:ascii="Times New Roman" w:hAnsi="Times New Roman"/>
          <w:sz w:val="28"/>
          <w:szCs w:val="28"/>
          <w:lang w:val="ru-RU"/>
        </w:rPr>
        <w:t>»</w:t>
      </w:r>
      <w:r w:rsidRPr="00674264">
        <w:rPr>
          <w:rFonts w:ascii="Times New Roman" w:hAnsi="Times New Roman"/>
          <w:sz w:val="28"/>
          <w:szCs w:val="28"/>
          <w:lang w:val="ru-RU"/>
        </w:rPr>
        <w:t xml:space="preserve"> </w:t>
      </w:r>
      <w:r w:rsidR="00085E34">
        <w:rPr>
          <w:rFonts w:ascii="Times New Roman" w:hAnsi="Times New Roman"/>
          <w:sz w:val="28"/>
          <w:szCs w:val="28"/>
          <w:lang w:val="ru-RU"/>
        </w:rPr>
        <w:br/>
      </w:r>
      <w:r w:rsidRPr="00674264">
        <w:rPr>
          <w:rFonts w:ascii="Times New Roman" w:hAnsi="Times New Roman"/>
          <w:sz w:val="28"/>
          <w:szCs w:val="28"/>
          <w:lang w:val="ru-RU"/>
        </w:rPr>
        <w:t>(с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5) Закон Республики Адыгея от 6 августа 2015 года </w:t>
      </w:r>
      <w:r>
        <w:rPr>
          <w:rFonts w:ascii="Times New Roman" w:hAnsi="Times New Roman"/>
          <w:sz w:val="28"/>
          <w:szCs w:val="28"/>
          <w:lang w:val="ru-RU"/>
        </w:rPr>
        <w:t>№</w:t>
      </w:r>
      <w:r w:rsidRPr="00674264">
        <w:rPr>
          <w:rFonts w:ascii="Times New Roman" w:hAnsi="Times New Roman"/>
          <w:sz w:val="28"/>
          <w:szCs w:val="28"/>
          <w:lang w:val="ru-RU"/>
        </w:rPr>
        <w:t xml:space="preserve"> 454 </w:t>
      </w:r>
      <w:r>
        <w:rPr>
          <w:rFonts w:ascii="Times New Roman" w:hAnsi="Times New Roman"/>
          <w:sz w:val="28"/>
          <w:szCs w:val="28"/>
          <w:lang w:val="ru-RU"/>
        </w:rPr>
        <w:t>«</w:t>
      </w:r>
      <w:r w:rsidRPr="00674264">
        <w:rPr>
          <w:rFonts w:ascii="Times New Roman" w:hAnsi="Times New Roman"/>
          <w:sz w:val="28"/>
          <w:szCs w:val="28"/>
          <w:lang w:val="ru-RU"/>
        </w:rPr>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6) Указ Главы Республики Адыгея от 24 мая 2016 года </w:t>
      </w:r>
      <w:r>
        <w:rPr>
          <w:rFonts w:ascii="Times New Roman" w:hAnsi="Times New Roman"/>
          <w:sz w:val="28"/>
          <w:szCs w:val="28"/>
          <w:lang w:val="ru-RU"/>
        </w:rPr>
        <w:t>№</w:t>
      </w:r>
      <w:r w:rsidRPr="00674264">
        <w:rPr>
          <w:rFonts w:ascii="Times New Roman" w:hAnsi="Times New Roman"/>
          <w:sz w:val="28"/>
          <w:szCs w:val="28"/>
          <w:lang w:val="ru-RU"/>
        </w:rPr>
        <w:t xml:space="preserve"> 56 </w:t>
      </w:r>
      <w:r>
        <w:rPr>
          <w:rFonts w:ascii="Times New Roman" w:hAnsi="Times New Roman"/>
          <w:sz w:val="28"/>
          <w:szCs w:val="28"/>
          <w:lang w:val="ru-RU"/>
        </w:rPr>
        <w:t>«</w:t>
      </w:r>
      <w:r w:rsidRPr="00674264">
        <w:rPr>
          <w:rFonts w:ascii="Times New Roman" w:hAnsi="Times New Roman"/>
          <w:sz w:val="28"/>
          <w:szCs w:val="28"/>
          <w:lang w:val="ru-RU"/>
        </w:rPr>
        <w:t>О Порядке заключения специального инвестиционного контракта</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7) Указ Президента Республики Адыгея от 17 сентября 2007 года </w:t>
      </w:r>
      <w:r>
        <w:rPr>
          <w:rFonts w:ascii="Times New Roman" w:hAnsi="Times New Roman"/>
          <w:sz w:val="28"/>
          <w:szCs w:val="28"/>
          <w:lang w:val="ru-RU"/>
        </w:rPr>
        <w:t>№</w:t>
      </w:r>
      <w:r w:rsidRPr="00674264">
        <w:rPr>
          <w:rFonts w:ascii="Times New Roman" w:hAnsi="Times New Roman"/>
          <w:sz w:val="28"/>
          <w:szCs w:val="28"/>
          <w:lang w:val="ru-RU"/>
        </w:rPr>
        <w:t xml:space="preserve"> 204 </w:t>
      </w:r>
      <w:r>
        <w:rPr>
          <w:rFonts w:ascii="Times New Roman" w:hAnsi="Times New Roman"/>
          <w:sz w:val="28"/>
          <w:szCs w:val="28"/>
          <w:lang w:val="ru-RU"/>
        </w:rPr>
        <w:t>«</w:t>
      </w:r>
      <w:r w:rsidRPr="00674264">
        <w:rPr>
          <w:rFonts w:ascii="Times New Roman" w:hAnsi="Times New Roman"/>
          <w:sz w:val="28"/>
          <w:szCs w:val="28"/>
          <w:lang w:val="ru-RU"/>
        </w:rPr>
        <w:t>О Порядке заключения и реализации инвестиционного соглашения</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8) Указ Главы Республики Адыгея от 14 октября 2016 года </w:t>
      </w:r>
      <w:r>
        <w:rPr>
          <w:rFonts w:ascii="Times New Roman" w:hAnsi="Times New Roman"/>
          <w:sz w:val="28"/>
          <w:szCs w:val="28"/>
          <w:lang w:val="ru-RU"/>
        </w:rPr>
        <w:t>№</w:t>
      </w:r>
      <w:r w:rsidRPr="00674264">
        <w:rPr>
          <w:rFonts w:ascii="Times New Roman" w:hAnsi="Times New Roman"/>
          <w:sz w:val="28"/>
          <w:szCs w:val="28"/>
          <w:lang w:val="ru-RU"/>
        </w:rPr>
        <w:t xml:space="preserve"> 155 </w:t>
      </w:r>
      <w:r w:rsidR="00085E34">
        <w:rPr>
          <w:rFonts w:ascii="Times New Roman" w:hAnsi="Times New Roman"/>
          <w:sz w:val="28"/>
          <w:szCs w:val="28"/>
          <w:lang w:val="ru-RU"/>
        </w:rPr>
        <w:br/>
      </w:r>
      <w:r>
        <w:rPr>
          <w:rFonts w:ascii="Times New Roman" w:hAnsi="Times New Roman"/>
          <w:sz w:val="28"/>
          <w:szCs w:val="28"/>
          <w:lang w:val="ru-RU"/>
        </w:rPr>
        <w:t>«</w:t>
      </w:r>
      <w:r w:rsidRPr="00674264">
        <w:rPr>
          <w:rFonts w:ascii="Times New Roman" w:hAnsi="Times New Roman"/>
          <w:sz w:val="28"/>
          <w:szCs w:val="28"/>
          <w:lang w:val="ru-RU"/>
        </w:rPr>
        <w:t xml:space="preserve">О Порядке установления соответствия объектов социально-культурного и коммунально-бытового назначения, масштабных инвестиционных проектов критериям, установленным Законом Республики Адыгея </w:t>
      </w:r>
      <w:r>
        <w:rPr>
          <w:rFonts w:ascii="Times New Roman" w:hAnsi="Times New Roman"/>
          <w:sz w:val="28"/>
          <w:szCs w:val="28"/>
          <w:lang w:val="ru-RU"/>
        </w:rPr>
        <w:t>«</w:t>
      </w:r>
      <w:r w:rsidRPr="00674264">
        <w:rPr>
          <w:rFonts w:ascii="Times New Roman" w:hAnsi="Times New Roman"/>
          <w:sz w:val="28"/>
          <w:szCs w:val="28"/>
          <w:lang w:val="ru-RU"/>
        </w:rPr>
        <w:t>О критериях,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w:t>
      </w:r>
      <w:r>
        <w:rPr>
          <w:rFonts w:ascii="Times New Roman" w:hAnsi="Times New Roman"/>
          <w:sz w:val="28"/>
          <w:szCs w:val="28"/>
          <w:lang w:val="ru-RU"/>
        </w:rPr>
        <w:t xml:space="preserve"> в аренду без проведения торгов»</w:t>
      </w:r>
      <w:r w:rsidRPr="00674264">
        <w:rPr>
          <w:rFonts w:ascii="Times New Roman" w:hAnsi="Times New Roman"/>
          <w:sz w:val="28"/>
          <w:szCs w:val="28"/>
          <w:lang w:val="ru-RU"/>
        </w:rPr>
        <w:t xml:space="preserve"> (с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9) Указ Главы Республики Адыгея от 11 мая 2017 года </w:t>
      </w:r>
      <w:r>
        <w:rPr>
          <w:rFonts w:ascii="Times New Roman" w:hAnsi="Times New Roman"/>
          <w:sz w:val="28"/>
          <w:szCs w:val="28"/>
          <w:lang w:val="ru-RU"/>
        </w:rPr>
        <w:t>№</w:t>
      </w:r>
      <w:r w:rsidRPr="00674264">
        <w:rPr>
          <w:rFonts w:ascii="Times New Roman" w:hAnsi="Times New Roman"/>
          <w:sz w:val="28"/>
          <w:szCs w:val="28"/>
          <w:lang w:val="ru-RU"/>
        </w:rPr>
        <w:t xml:space="preserve"> 89 </w:t>
      </w:r>
      <w:r>
        <w:rPr>
          <w:rFonts w:ascii="Times New Roman" w:hAnsi="Times New Roman"/>
          <w:sz w:val="28"/>
          <w:szCs w:val="28"/>
          <w:lang w:val="ru-RU"/>
        </w:rPr>
        <w:t>«</w:t>
      </w:r>
      <w:r w:rsidRPr="00674264">
        <w:rPr>
          <w:rFonts w:ascii="Times New Roman" w:hAnsi="Times New Roman"/>
          <w:sz w:val="28"/>
          <w:szCs w:val="28"/>
          <w:lang w:val="ru-RU"/>
        </w:rPr>
        <w:t xml:space="preserve">О системе сопровождения инвестиционных проектов по принципу </w:t>
      </w:r>
      <w:r>
        <w:rPr>
          <w:rFonts w:ascii="Times New Roman" w:hAnsi="Times New Roman"/>
          <w:sz w:val="28"/>
          <w:szCs w:val="28"/>
          <w:lang w:val="ru-RU"/>
        </w:rPr>
        <w:t>«</w:t>
      </w:r>
      <w:r w:rsidRPr="00674264">
        <w:rPr>
          <w:rFonts w:ascii="Times New Roman" w:hAnsi="Times New Roman"/>
          <w:sz w:val="28"/>
          <w:szCs w:val="28"/>
          <w:lang w:val="ru-RU"/>
        </w:rPr>
        <w:t>одного окна</w:t>
      </w:r>
      <w:r>
        <w:rPr>
          <w:rFonts w:ascii="Times New Roman" w:hAnsi="Times New Roman"/>
          <w:sz w:val="28"/>
          <w:szCs w:val="28"/>
          <w:lang w:val="ru-RU"/>
        </w:rPr>
        <w:t>»</w:t>
      </w:r>
      <w:r w:rsidRPr="00674264">
        <w:rPr>
          <w:rFonts w:ascii="Times New Roman" w:hAnsi="Times New Roman"/>
          <w:sz w:val="28"/>
          <w:szCs w:val="28"/>
          <w:lang w:val="ru-RU"/>
        </w:rPr>
        <w:t xml:space="preserve"> </w:t>
      </w:r>
      <w:r w:rsidR="00085E34">
        <w:rPr>
          <w:rFonts w:ascii="Times New Roman" w:hAnsi="Times New Roman"/>
          <w:sz w:val="28"/>
          <w:szCs w:val="28"/>
          <w:lang w:val="ru-RU"/>
        </w:rPr>
        <w:br/>
      </w:r>
      <w:r w:rsidRPr="00674264">
        <w:rPr>
          <w:rFonts w:ascii="Times New Roman" w:hAnsi="Times New Roman"/>
          <w:sz w:val="28"/>
          <w:szCs w:val="28"/>
          <w:lang w:val="ru-RU"/>
        </w:rPr>
        <w:t>(с изменениями и дополнениями);</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 xml:space="preserve">10) Указ Главы Республики Адыгея от 11 мая 2017 года </w:t>
      </w:r>
      <w:r>
        <w:rPr>
          <w:rFonts w:ascii="Times New Roman" w:hAnsi="Times New Roman"/>
          <w:sz w:val="28"/>
          <w:szCs w:val="28"/>
          <w:lang w:val="ru-RU"/>
        </w:rPr>
        <w:t>№</w:t>
      </w:r>
      <w:r w:rsidRPr="00674264">
        <w:rPr>
          <w:rFonts w:ascii="Times New Roman" w:hAnsi="Times New Roman"/>
          <w:sz w:val="28"/>
          <w:szCs w:val="28"/>
          <w:lang w:val="ru-RU"/>
        </w:rPr>
        <w:t xml:space="preserve"> 90 </w:t>
      </w:r>
      <w:r w:rsidR="00085E34">
        <w:rPr>
          <w:rFonts w:ascii="Times New Roman" w:hAnsi="Times New Roman"/>
          <w:sz w:val="28"/>
          <w:szCs w:val="28"/>
          <w:lang w:val="ru-RU"/>
        </w:rPr>
        <w:br/>
      </w:r>
      <w:r>
        <w:rPr>
          <w:rFonts w:ascii="Times New Roman" w:hAnsi="Times New Roman"/>
          <w:sz w:val="28"/>
          <w:szCs w:val="28"/>
          <w:lang w:val="ru-RU"/>
        </w:rPr>
        <w:t>«</w:t>
      </w:r>
      <w:r w:rsidRPr="00674264">
        <w:rPr>
          <w:rFonts w:ascii="Times New Roman" w:hAnsi="Times New Roman"/>
          <w:sz w:val="28"/>
          <w:szCs w:val="28"/>
          <w:lang w:val="ru-RU"/>
        </w:rPr>
        <w:t>О некоторых мерах по реформированию координационных советов в сфере экономики</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1</w:t>
      </w:r>
      <w:r>
        <w:rPr>
          <w:rFonts w:ascii="Times New Roman" w:hAnsi="Times New Roman"/>
          <w:sz w:val="28"/>
          <w:szCs w:val="28"/>
          <w:lang w:val="ru-RU"/>
        </w:rPr>
        <w:t>1</w:t>
      </w:r>
      <w:r w:rsidRPr="00674264">
        <w:rPr>
          <w:rFonts w:ascii="Times New Roman" w:hAnsi="Times New Roman"/>
          <w:sz w:val="28"/>
          <w:szCs w:val="28"/>
          <w:lang w:val="ru-RU"/>
        </w:rPr>
        <w:t xml:space="preserve">) Указ Главы Республики Адыгея от 3 октября 2022 года </w:t>
      </w:r>
      <w:r>
        <w:rPr>
          <w:rFonts w:ascii="Times New Roman" w:hAnsi="Times New Roman"/>
          <w:sz w:val="28"/>
          <w:szCs w:val="28"/>
          <w:lang w:val="ru-RU"/>
        </w:rPr>
        <w:t>№</w:t>
      </w:r>
      <w:r w:rsidRPr="00674264">
        <w:rPr>
          <w:rFonts w:ascii="Times New Roman" w:hAnsi="Times New Roman"/>
          <w:sz w:val="28"/>
          <w:szCs w:val="28"/>
          <w:lang w:val="ru-RU"/>
        </w:rPr>
        <w:t xml:space="preserve"> 114 </w:t>
      </w:r>
      <w:r w:rsidR="00085E34">
        <w:rPr>
          <w:rFonts w:ascii="Times New Roman" w:hAnsi="Times New Roman"/>
          <w:sz w:val="28"/>
          <w:szCs w:val="28"/>
          <w:lang w:val="ru-RU"/>
        </w:rPr>
        <w:br/>
      </w:r>
      <w:r>
        <w:rPr>
          <w:rFonts w:ascii="Times New Roman" w:hAnsi="Times New Roman"/>
          <w:sz w:val="28"/>
          <w:szCs w:val="28"/>
          <w:lang w:val="ru-RU"/>
        </w:rPr>
        <w:t>«</w:t>
      </w:r>
      <w:r w:rsidRPr="00674264">
        <w:rPr>
          <w:rFonts w:ascii="Times New Roman" w:hAnsi="Times New Roman"/>
          <w:sz w:val="28"/>
          <w:szCs w:val="28"/>
          <w:lang w:val="ru-RU"/>
        </w:rPr>
        <w:t>О некоторых вопросах создания и функционирования парковых зон</w:t>
      </w:r>
      <w:r>
        <w:rPr>
          <w:rFonts w:ascii="Times New Roman" w:hAnsi="Times New Roman"/>
          <w:sz w:val="28"/>
          <w:szCs w:val="28"/>
          <w:lang w:val="ru-RU"/>
        </w:rPr>
        <w:t>»</w:t>
      </w:r>
      <w:r w:rsidRPr="00674264">
        <w:rPr>
          <w:rFonts w:ascii="Times New Roman" w:hAnsi="Times New Roman"/>
          <w:sz w:val="28"/>
          <w:szCs w:val="28"/>
          <w:lang w:val="ru-RU"/>
        </w:rPr>
        <w:t xml:space="preserve"> </w:t>
      </w:r>
      <w:r w:rsidR="00085E34">
        <w:rPr>
          <w:rFonts w:ascii="Times New Roman" w:hAnsi="Times New Roman"/>
          <w:sz w:val="28"/>
          <w:szCs w:val="28"/>
          <w:lang w:val="ru-RU"/>
        </w:rPr>
        <w:br/>
      </w:r>
      <w:r w:rsidRPr="00674264">
        <w:rPr>
          <w:rFonts w:ascii="Times New Roman" w:hAnsi="Times New Roman"/>
          <w:sz w:val="28"/>
          <w:szCs w:val="28"/>
          <w:lang w:val="ru-RU"/>
        </w:rPr>
        <w:t>(с изменениями и дополнениями);</w:t>
      </w:r>
    </w:p>
    <w:p w:rsidR="00085E34" w:rsidRPr="00674264" w:rsidRDefault="00085E34" w:rsidP="00674264">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12) Указ Главы Республики Адыгея от 10 апреля 2023 года № 63 </w:t>
      </w:r>
      <w:r>
        <w:rPr>
          <w:rFonts w:ascii="Times New Roman" w:hAnsi="Times New Roman"/>
          <w:sz w:val="28"/>
          <w:szCs w:val="28"/>
          <w:lang w:val="ru-RU"/>
        </w:rPr>
        <w:br/>
        <w:t xml:space="preserve">«О некоторых вопросах агентства развития Республики Адыгея» </w:t>
      </w:r>
    </w:p>
    <w:p w:rsid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1</w:t>
      </w:r>
      <w:r w:rsidR="00085E34">
        <w:rPr>
          <w:rFonts w:ascii="Times New Roman" w:hAnsi="Times New Roman"/>
          <w:sz w:val="28"/>
          <w:szCs w:val="28"/>
          <w:lang w:val="ru-RU"/>
        </w:rPr>
        <w:t>3</w:t>
      </w:r>
      <w:r w:rsidRPr="00674264">
        <w:rPr>
          <w:rFonts w:ascii="Times New Roman" w:hAnsi="Times New Roman"/>
          <w:sz w:val="28"/>
          <w:szCs w:val="28"/>
          <w:lang w:val="ru-RU"/>
        </w:rPr>
        <w:t xml:space="preserve">) Распоряжение Главы Республики Адыгея от 13 сентября 2017 года </w:t>
      </w:r>
      <w:r>
        <w:rPr>
          <w:rFonts w:ascii="Times New Roman" w:hAnsi="Times New Roman"/>
          <w:sz w:val="28"/>
          <w:szCs w:val="28"/>
          <w:lang w:val="ru-RU"/>
        </w:rPr>
        <w:t>№</w:t>
      </w:r>
      <w:r w:rsidRPr="00674264">
        <w:rPr>
          <w:rFonts w:ascii="Times New Roman" w:hAnsi="Times New Roman"/>
          <w:sz w:val="28"/>
          <w:szCs w:val="28"/>
          <w:lang w:val="ru-RU"/>
        </w:rPr>
        <w:t xml:space="preserve"> 193-рг </w:t>
      </w:r>
      <w:r>
        <w:rPr>
          <w:rFonts w:ascii="Times New Roman" w:hAnsi="Times New Roman"/>
          <w:sz w:val="28"/>
          <w:szCs w:val="28"/>
          <w:lang w:val="ru-RU"/>
        </w:rPr>
        <w:t>«</w:t>
      </w:r>
      <w:r w:rsidRPr="00674264">
        <w:rPr>
          <w:rFonts w:ascii="Times New Roman" w:hAnsi="Times New Roman"/>
          <w:sz w:val="28"/>
          <w:szCs w:val="28"/>
          <w:lang w:val="ru-RU"/>
        </w:rPr>
        <w:t>О некоторых мерах по обеспечению оперативного устранения нарушений законодательства Республики Адыгея, выявленных по результатам работы каналов прямой связи субъектов инвестиционной и предпринимательской деятельности и руководства Республики Адыгея</w:t>
      </w:r>
      <w:r>
        <w:rPr>
          <w:rFonts w:ascii="Times New Roman" w:hAnsi="Times New Roman"/>
          <w:sz w:val="28"/>
          <w:szCs w:val="28"/>
          <w:lang w:val="ru-RU"/>
        </w:rPr>
        <w:t>»</w:t>
      </w:r>
      <w:r w:rsidRPr="00674264">
        <w:rPr>
          <w:rFonts w:ascii="Times New Roman" w:hAnsi="Times New Roman"/>
          <w:sz w:val="28"/>
          <w:szCs w:val="28"/>
          <w:lang w:val="ru-RU"/>
        </w:rPr>
        <w:t>;</w:t>
      </w:r>
    </w:p>
    <w:p w:rsidR="00085E34" w:rsidRPr="00674264" w:rsidRDefault="00085E34" w:rsidP="00674264">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14) </w:t>
      </w:r>
      <w:r w:rsidRPr="00674264">
        <w:rPr>
          <w:rFonts w:ascii="Times New Roman" w:hAnsi="Times New Roman"/>
          <w:sz w:val="28"/>
          <w:szCs w:val="28"/>
          <w:lang w:val="ru-RU"/>
        </w:rPr>
        <w:t>Распоряжение Главы Республики Адыгея от</w:t>
      </w:r>
      <w:r>
        <w:rPr>
          <w:rFonts w:ascii="Times New Roman" w:hAnsi="Times New Roman"/>
          <w:sz w:val="28"/>
          <w:szCs w:val="28"/>
          <w:lang w:val="ru-RU"/>
        </w:rPr>
        <w:t xml:space="preserve"> 30 марта 2023 года </w:t>
      </w:r>
      <w:r>
        <w:rPr>
          <w:rFonts w:ascii="Times New Roman" w:hAnsi="Times New Roman"/>
          <w:sz w:val="28"/>
          <w:szCs w:val="28"/>
          <w:lang w:val="ru-RU"/>
        </w:rPr>
        <w:br/>
        <w:t>№ 53-рг «Об утверждении Инвестиционной декларации Республики Адыгея на 2023 -2027 годы»;</w:t>
      </w:r>
    </w:p>
    <w:p w:rsidR="00674264" w:rsidRPr="00674264"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1</w:t>
      </w:r>
      <w:r w:rsidR="00085E34">
        <w:rPr>
          <w:rFonts w:ascii="Times New Roman" w:hAnsi="Times New Roman"/>
          <w:sz w:val="28"/>
          <w:szCs w:val="28"/>
          <w:lang w:val="ru-RU"/>
        </w:rPr>
        <w:t>5</w:t>
      </w:r>
      <w:r w:rsidRPr="00674264">
        <w:rPr>
          <w:rFonts w:ascii="Times New Roman" w:hAnsi="Times New Roman"/>
          <w:sz w:val="28"/>
          <w:szCs w:val="28"/>
          <w:lang w:val="ru-RU"/>
        </w:rPr>
        <w:t xml:space="preserve">) Постановление Кабинета Министров Республики Адыгея от </w:t>
      </w:r>
      <w:r w:rsidR="00085E34">
        <w:rPr>
          <w:rFonts w:ascii="Times New Roman" w:hAnsi="Times New Roman"/>
          <w:sz w:val="28"/>
          <w:szCs w:val="28"/>
          <w:lang w:val="ru-RU"/>
        </w:rPr>
        <w:br/>
      </w:r>
      <w:r w:rsidRPr="00674264">
        <w:rPr>
          <w:rFonts w:ascii="Times New Roman" w:hAnsi="Times New Roman"/>
          <w:sz w:val="28"/>
          <w:szCs w:val="28"/>
          <w:lang w:val="ru-RU"/>
        </w:rPr>
        <w:t xml:space="preserve">4 июня 2007 года </w:t>
      </w:r>
      <w:r>
        <w:rPr>
          <w:rFonts w:ascii="Times New Roman" w:hAnsi="Times New Roman"/>
          <w:sz w:val="28"/>
          <w:szCs w:val="28"/>
          <w:lang w:val="ru-RU"/>
        </w:rPr>
        <w:t>№</w:t>
      </w:r>
      <w:r w:rsidRPr="00674264">
        <w:rPr>
          <w:rFonts w:ascii="Times New Roman" w:hAnsi="Times New Roman"/>
          <w:sz w:val="28"/>
          <w:szCs w:val="28"/>
          <w:lang w:val="ru-RU"/>
        </w:rPr>
        <w:t xml:space="preserve"> 89 </w:t>
      </w:r>
      <w:r>
        <w:rPr>
          <w:rFonts w:ascii="Times New Roman" w:hAnsi="Times New Roman"/>
          <w:sz w:val="28"/>
          <w:szCs w:val="28"/>
          <w:lang w:val="ru-RU"/>
        </w:rPr>
        <w:t>«</w:t>
      </w:r>
      <w:r w:rsidRPr="00674264">
        <w:rPr>
          <w:rFonts w:ascii="Times New Roman" w:hAnsi="Times New Roman"/>
          <w:sz w:val="28"/>
          <w:szCs w:val="28"/>
          <w:lang w:val="ru-RU"/>
        </w:rPr>
        <w:t>О Порядке предоставления инвестиционному проекту статуса приоритетного</w:t>
      </w:r>
      <w:r>
        <w:rPr>
          <w:rFonts w:ascii="Times New Roman" w:hAnsi="Times New Roman"/>
          <w:sz w:val="28"/>
          <w:szCs w:val="28"/>
          <w:lang w:val="ru-RU"/>
        </w:rPr>
        <w:t>»</w:t>
      </w:r>
      <w:r w:rsidRPr="00674264">
        <w:rPr>
          <w:rFonts w:ascii="Times New Roman" w:hAnsi="Times New Roman"/>
          <w:sz w:val="28"/>
          <w:szCs w:val="28"/>
          <w:lang w:val="ru-RU"/>
        </w:rPr>
        <w:t xml:space="preserve"> (с изменениями и дополнениями);</w:t>
      </w:r>
    </w:p>
    <w:p w:rsidR="00BC7462" w:rsidRDefault="00674264" w:rsidP="00674264">
      <w:pPr>
        <w:spacing w:before="0" w:after="0" w:line="240" w:lineRule="auto"/>
        <w:ind w:firstLine="709"/>
        <w:jc w:val="both"/>
        <w:rPr>
          <w:rFonts w:ascii="Times New Roman" w:hAnsi="Times New Roman"/>
          <w:sz w:val="28"/>
          <w:szCs w:val="28"/>
          <w:lang w:val="ru-RU"/>
        </w:rPr>
      </w:pPr>
      <w:r w:rsidRPr="00674264">
        <w:rPr>
          <w:rFonts w:ascii="Times New Roman" w:hAnsi="Times New Roman"/>
          <w:sz w:val="28"/>
          <w:szCs w:val="28"/>
          <w:lang w:val="ru-RU"/>
        </w:rPr>
        <w:t>1</w:t>
      </w:r>
      <w:r w:rsidR="00085E34">
        <w:rPr>
          <w:rFonts w:ascii="Times New Roman" w:hAnsi="Times New Roman"/>
          <w:sz w:val="28"/>
          <w:szCs w:val="28"/>
          <w:lang w:val="ru-RU"/>
        </w:rPr>
        <w:t>6</w:t>
      </w:r>
      <w:r w:rsidRPr="00674264">
        <w:rPr>
          <w:rFonts w:ascii="Times New Roman" w:hAnsi="Times New Roman"/>
          <w:sz w:val="28"/>
          <w:szCs w:val="28"/>
          <w:lang w:val="ru-RU"/>
        </w:rPr>
        <w:t xml:space="preserve">) Постановление Кабинета Министров Республики Адыгея </w:t>
      </w:r>
      <w:r w:rsidR="00085E34">
        <w:rPr>
          <w:rFonts w:ascii="Times New Roman" w:hAnsi="Times New Roman"/>
          <w:sz w:val="28"/>
          <w:szCs w:val="28"/>
          <w:lang w:val="ru-RU"/>
        </w:rPr>
        <w:br/>
      </w:r>
      <w:r w:rsidRPr="00674264">
        <w:rPr>
          <w:rFonts w:ascii="Times New Roman" w:hAnsi="Times New Roman"/>
          <w:sz w:val="28"/>
          <w:szCs w:val="28"/>
          <w:lang w:val="ru-RU"/>
        </w:rPr>
        <w:t xml:space="preserve">от 1 февраля 2018 года </w:t>
      </w:r>
      <w:r w:rsidR="00085E34">
        <w:rPr>
          <w:rFonts w:ascii="Times New Roman" w:hAnsi="Times New Roman"/>
          <w:sz w:val="28"/>
          <w:szCs w:val="28"/>
          <w:lang w:val="ru-RU"/>
        </w:rPr>
        <w:t>№</w:t>
      </w:r>
      <w:r w:rsidRPr="00674264">
        <w:rPr>
          <w:rFonts w:ascii="Times New Roman" w:hAnsi="Times New Roman"/>
          <w:sz w:val="28"/>
          <w:szCs w:val="28"/>
          <w:lang w:val="ru-RU"/>
        </w:rPr>
        <w:t xml:space="preserve"> 16 </w:t>
      </w:r>
      <w:r w:rsidR="00085E34">
        <w:rPr>
          <w:rFonts w:ascii="Times New Roman" w:hAnsi="Times New Roman"/>
          <w:sz w:val="28"/>
          <w:szCs w:val="28"/>
          <w:lang w:val="ru-RU"/>
        </w:rPr>
        <w:t>«</w:t>
      </w:r>
      <w:r w:rsidRPr="00674264">
        <w:rPr>
          <w:rFonts w:ascii="Times New Roman" w:hAnsi="Times New Roman"/>
          <w:sz w:val="28"/>
          <w:szCs w:val="28"/>
          <w:lang w:val="ru-RU"/>
        </w:rPr>
        <w:t xml:space="preserve">О Порядке и условиях предоставления в аренду </w:t>
      </w:r>
      <w:r w:rsidR="00085E34">
        <w:rPr>
          <w:rFonts w:ascii="Times New Roman" w:hAnsi="Times New Roman"/>
          <w:sz w:val="28"/>
          <w:szCs w:val="28"/>
          <w:lang w:val="ru-RU"/>
        </w:rPr>
        <w:br/>
      </w:r>
      <w:r w:rsidRPr="00674264">
        <w:rPr>
          <w:rFonts w:ascii="Times New Roman" w:hAnsi="Times New Roman"/>
          <w:sz w:val="28"/>
          <w:szCs w:val="28"/>
          <w:lang w:val="ru-RU"/>
        </w:rPr>
        <w:t>(в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Республики Адыгея приоритетными видами деятельности) государственного имущества Республики Адыгея, включенного в перечень государственного имущества Республики Адыгея,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085E34">
        <w:rPr>
          <w:rFonts w:ascii="Times New Roman" w:hAnsi="Times New Roman"/>
          <w:sz w:val="28"/>
          <w:szCs w:val="28"/>
          <w:lang w:val="ru-RU"/>
        </w:rPr>
        <w:t>»</w:t>
      </w:r>
      <w:r w:rsidRPr="00674264">
        <w:rPr>
          <w:rFonts w:ascii="Times New Roman" w:hAnsi="Times New Roman"/>
          <w:sz w:val="28"/>
          <w:szCs w:val="28"/>
          <w:lang w:val="ru-RU"/>
        </w:rPr>
        <w:t xml:space="preserve"> </w:t>
      </w:r>
      <w:r w:rsidR="00085E34">
        <w:rPr>
          <w:rFonts w:ascii="Times New Roman" w:hAnsi="Times New Roman"/>
          <w:sz w:val="28"/>
          <w:szCs w:val="28"/>
          <w:lang w:val="ru-RU"/>
        </w:rPr>
        <w:br/>
      </w:r>
      <w:r w:rsidRPr="00674264">
        <w:rPr>
          <w:rFonts w:ascii="Times New Roman" w:hAnsi="Times New Roman"/>
          <w:sz w:val="28"/>
          <w:szCs w:val="28"/>
          <w:lang w:val="ru-RU"/>
        </w:rPr>
        <w:t>(с изменениями и дополнениями)</w:t>
      </w:r>
      <w:r>
        <w:rPr>
          <w:rFonts w:ascii="Times New Roman" w:hAnsi="Times New Roman"/>
          <w:sz w:val="28"/>
          <w:szCs w:val="28"/>
          <w:lang w:val="ru-RU"/>
        </w:rPr>
        <w:t>;</w:t>
      </w:r>
    </w:p>
    <w:p w:rsidR="003A4808" w:rsidRDefault="003A4808" w:rsidP="00674264">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17) </w:t>
      </w:r>
      <w:r w:rsidRPr="003A4808">
        <w:rPr>
          <w:rFonts w:ascii="Times New Roman" w:hAnsi="Times New Roman"/>
          <w:sz w:val="28"/>
          <w:szCs w:val="28"/>
          <w:lang w:val="ru-RU"/>
        </w:rPr>
        <w:t xml:space="preserve">Постановление Кабинета Министров Республики Адыгея от </w:t>
      </w:r>
      <w:r>
        <w:rPr>
          <w:rFonts w:ascii="Times New Roman" w:hAnsi="Times New Roman"/>
          <w:sz w:val="28"/>
          <w:szCs w:val="28"/>
          <w:lang w:val="ru-RU"/>
        </w:rPr>
        <w:br/>
      </w:r>
      <w:r w:rsidRPr="003A4808">
        <w:rPr>
          <w:rFonts w:ascii="Times New Roman" w:hAnsi="Times New Roman"/>
          <w:sz w:val="28"/>
          <w:szCs w:val="28"/>
          <w:lang w:val="ru-RU"/>
        </w:rPr>
        <w:t xml:space="preserve">26 декабря 2018 г. </w:t>
      </w:r>
      <w:r>
        <w:rPr>
          <w:rFonts w:ascii="Times New Roman" w:hAnsi="Times New Roman"/>
          <w:sz w:val="28"/>
          <w:szCs w:val="28"/>
          <w:lang w:val="ru-RU"/>
        </w:rPr>
        <w:t>№</w:t>
      </w:r>
      <w:r w:rsidRPr="003A4808">
        <w:rPr>
          <w:rFonts w:ascii="Times New Roman" w:hAnsi="Times New Roman"/>
          <w:sz w:val="28"/>
          <w:szCs w:val="28"/>
          <w:lang w:val="ru-RU"/>
        </w:rPr>
        <w:t xml:space="preserve"> 286 </w:t>
      </w:r>
      <w:r>
        <w:rPr>
          <w:rFonts w:ascii="Times New Roman" w:hAnsi="Times New Roman"/>
          <w:sz w:val="28"/>
          <w:szCs w:val="28"/>
          <w:lang w:val="ru-RU"/>
        </w:rPr>
        <w:t>«</w:t>
      </w:r>
      <w:r w:rsidRPr="003A4808">
        <w:rPr>
          <w:rFonts w:ascii="Times New Roman" w:hAnsi="Times New Roman"/>
          <w:sz w:val="28"/>
          <w:szCs w:val="28"/>
          <w:lang w:val="ru-RU"/>
        </w:rPr>
        <w:t>О Стратегии социально-экономического развития Республики Адыгея до 2030 года</w:t>
      </w:r>
      <w:r>
        <w:rPr>
          <w:rFonts w:ascii="Times New Roman" w:hAnsi="Times New Roman"/>
          <w:sz w:val="28"/>
          <w:szCs w:val="28"/>
          <w:lang w:val="ru-RU"/>
        </w:rPr>
        <w:t>»;</w:t>
      </w:r>
    </w:p>
    <w:p w:rsidR="003A4808" w:rsidRDefault="003A4808" w:rsidP="00674264">
      <w:pPr>
        <w:spacing w:before="0" w:after="0" w:line="240" w:lineRule="auto"/>
        <w:ind w:firstLine="709"/>
        <w:jc w:val="both"/>
        <w:rPr>
          <w:rFonts w:ascii="Times New Roman" w:hAnsi="Times New Roman"/>
          <w:sz w:val="28"/>
          <w:szCs w:val="28"/>
          <w:lang w:val="ru-RU"/>
        </w:rPr>
      </w:pPr>
      <w:r>
        <w:rPr>
          <w:rFonts w:ascii="Times New Roman" w:hAnsi="Times New Roman"/>
          <w:sz w:val="28"/>
          <w:szCs w:val="28"/>
          <w:lang w:val="ru-RU"/>
        </w:rPr>
        <w:t xml:space="preserve">18) </w:t>
      </w:r>
      <w:r w:rsidRPr="003A4808">
        <w:rPr>
          <w:rFonts w:ascii="Times New Roman" w:hAnsi="Times New Roman"/>
          <w:sz w:val="28"/>
          <w:szCs w:val="28"/>
          <w:lang w:val="ru-RU"/>
        </w:rPr>
        <w:t xml:space="preserve">Распоряжение Кабинета Министров Республики Адыгея от </w:t>
      </w:r>
      <w:r>
        <w:rPr>
          <w:rFonts w:ascii="Times New Roman" w:hAnsi="Times New Roman"/>
          <w:sz w:val="28"/>
          <w:szCs w:val="28"/>
          <w:lang w:val="ru-RU"/>
        </w:rPr>
        <w:br/>
      </w:r>
      <w:r w:rsidRPr="003A4808">
        <w:rPr>
          <w:rFonts w:ascii="Times New Roman" w:hAnsi="Times New Roman"/>
          <w:sz w:val="28"/>
          <w:szCs w:val="28"/>
          <w:lang w:val="ru-RU"/>
        </w:rPr>
        <w:t xml:space="preserve">26 декабря 2019 г. </w:t>
      </w:r>
      <w:r>
        <w:rPr>
          <w:rFonts w:ascii="Times New Roman" w:hAnsi="Times New Roman"/>
          <w:sz w:val="28"/>
          <w:szCs w:val="28"/>
          <w:lang w:val="ru-RU"/>
        </w:rPr>
        <w:t>№</w:t>
      </w:r>
      <w:r w:rsidRPr="003A4808">
        <w:rPr>
          <w:rFonts w:ascii="Times New Roman" w:hAnsi="Times New Roman"/>
          <w:sz w:val="28"/>
          <w:szCs w:val="28"/>
          <w:lang w:val="ru-RU"/>
        </w:rPr>
        <w:t xml:space="preserve"> 364-р </w:t>
      </w:r>
      <w:r>
        <w:rPr>
          <w:rFonts w:ascii="Times New Roman" w:hAnsi="Times New Roman"/>
          <w:sz w:val="28"/>
          <w:szCs w:val="28"/>
          <w:lang w:val="ru-RU"/>
        </w:rPr>
        <w:t>«</w:t>
      </w:r>
      <w:r w:rsidRPr="003A4808">
        <w:rPr>
          <w:rFonts w:ascii="Times New Roman" w:hAnsi="Times New Roman"/>
          <w:sz w:val="28"/>
          <w:szCs w:val="28"/>
          <w:lang w:val="ru-RU"/>
        </w:rPr>
        <w:t>О Плане мероприятий по реализации Стратегии социально-экономического развития Республики Адыгея до 2030 года</w:t>
      </w:r>
      <w:r>
        <w:rPr>
          <w:rFonts w:ascii="Times New Roman" w:hAnsi="Times New Roman"/>
          <w:sz w:val="28"/>
          <w:szCs w:val="28"/>
          <w:lang w:val="ru-RU"/>
        </w:rPr>
        <w:t>».</w:t>
      </w:r>
    </w:p>
    <w:p w:rsidR="00674264" w:rsidRPr="00EA1473" w:rsidRDefault="00674264" w:rsidP="00674264">
      <w:pPr>
        <w:spacing w:before="0" w:after="0" w:line="240" w:lineRule="auto"/>
        <w:ind w:firstLine="709"/>
        <w:jc w:val="both"/>
        <w:rPr>
          <w:rFonts w:ascii="Times New Roman" w:hAnsi="Times New Roman"/>
          <w:sz w:val="28"/>
          <w:szCs w:val="28"/>
          <w:lang w:val="ru-RU"/>
        </w:rPr>
      </w:pPr>
    </w:p>
    <w:p w:rsidR="002642A7" w:rsidRPr="00202E93" w:rsidRDefault="00643D26" w:rsidP="000A0510">
      <w:pPr>
        <w:spacing w:before="0" w:after="0" w:line="240" w:lineRule="auto"/>
        <w:ind w:firstLine="709"/>
        <w:jc w:val="center"/>
        <w:rPr>
          <w:rFonts w:ascii="Times New Roman" w:hAnsi="Times New Roman"/>
          <w:b/>
          <w:bCs/>
          <w:i/>
          <w:color w:val="000000"/>
          <w:sz w:val="28"/>
          <w:szCs w:val="28"/>
          <w:u w:val="single"/>
          <w:lang w:val="ru-RU"/>
        </w:rPr>
      </w:pPr>
      <w:r w:rsidRPr="00202E93">
        <w:rPr>
          <w:rFonts w:ascii="Times New Roman" w:hAnsi="Times New Roman"/>
          <w:b/>
          <w:bCs/>
          <w:i/>
          <w:color w:val="000000"/>
          <w:sz w:val="28"/>
          <w:szCs w:val="28"/>
          <w:u w:val="single"/>
          <w:lang w:val="ru-RU"/>
        </w:rPr>
        <w:t>Нормативно правовые акты муниципального образования «Город Майкоп»</w:t>
      </w:r>
    </w:p>
    <w:p w:rsidR="000A0510" w:rsidRPr="00202E93" w:rsidRDefault="000A0510" w:rsidP="000A0510">
      <w:pPr>
        <w:spacing w:before="0" w:after="0" w:line="240" w:lineRule="auto"/>
        <w:ind w:firstLine="709"/>
        <w:jc w:val="center"/>
        <w:rPr>
          <w:rFonts w:ascii="Times New Roman" w:hAnsi="Times New Roman"/>
          <w:b/>
          <w:bCs/>
          <w:i/>
          <w:color w:val="000000"/>
          <w:sz w:val="28"/>
          <w:szCs w:val="28"/>
          <w:u w:val="single"/>
          <w:lang w:val="ru-RU"/>
        </w:rPr>
      </w:pPr>
    </w:p>
    <w:p w:rsidR="00E66129" w:rsidRDefault="00E66129" w:rsidP="00534868">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 </w:t>
      </w:r>
      <w:r w:rsidRPr="003A4808">
        <w:rPr>
          <w:rFonts w:ascii="Times New Roman" w:hAnsi="Times New Roman"/>
          <w:color w:val="000000"/>
          <w:sz w:val="28"/>
          <w:szCs w:val="28"/>
          <w:lang w:val="ru-RU"/>
        </w:rPr>
        <w:t xml:space="preserve">Решение Совета народных депутатов муниципального образования </w:t>
      </w:r>
      <w:r>
        <w:rPr>
          <w:rFonts w:ascii="Times New Roman" w:hAnsi="Times New Roman"/>
          <w:color w:val="000000"/>
          <w:sz w:val="28"/>
          <w:szCs w:val="28"/>
          <w:lang w:val="ru-RU"/>
        </w:rPr>
        <w:t>«Город Майкоп»</w:t>
      </w:r>
      <w:r w:rsidRPr="003A4808">
        <w:rPr>
          <w:rFonts w:ascii="Times New Roman" w:hAnsi="Times New Roman"/>
          <w:color w:val="000000"/>
          <w:sz w:val="28"/>
          <w:szCs w:val="28"/>
          <w:lang w:val="ru-RU"/>
        </w:rPr>
        <w:t xml:space="preserve"> Республики Адыгея от 28 января 2021 г. </w:t>
      </w:r>
      <w:r>
        <w:rPr>
          <w:rFonts w:ascii="Times New Roman" w:hAnsi="Times New Roman"/>
          <w:color w:val="000000"/>
          <w:sz w:val="28"/>
          <w:szCs w:val="28"/>
          <w:lang w:val="ru-RU"/>
        </w:rPr>
        <w:t>№</w:t>
      </w:r>
      <w:r w:rsidRPr="003A4808">
        <w:rPr>
          <w:rFonts w:ascii="Times New Roman" w:hAnsi="Times New Roman"/>
          <w:color w:val="000000"/>
          <w:sz w:val="28"/>
          <w:szCs w:val="28"/>
          <w:lang w:val="ru-RU"/>
        </w:rPr>
        <w:t xml:space="preserve"> 153-рс </w:t>
      </w:r>
      <w:r>
        <w:rPr>
          <w:rFonts w:ascii="Times New Roman" w:hAnsi="Times New Roman"/>
          <w:color w:val="000000"/>
          <w:sz w:val="28"/>
          <w:szCs w:val="28"/>
          <w:lang w:val="ru-RU"/>
        </w:rPr>
        <w:br/>
        <w:t>«</w:t>
      </w:r>
      <w:r w:rsidRPr="003A4808">
        <w:rPr>
          <w:rFonts w:ascii="Times New Roman" w:hAnsi="Times New Roman"/>
          <w:color w:val="000000"/>
          <w:sz w:val="28"/>
          <w:szCs w:val="28"/>
          <w:lang w:val="ru-RU"/>
        </w:rPr>
        <w:t xml:space="preserve">Об утверждении Стратегии социально-экономического развития муниципального образования </w:t>
      </w:r>
      <w:r>
        <w:rPr>
          <w:rFonts w:ascii="Times New Roman" w:hAnsi="Times New Roman"/>
          <w:color w:val="000000"/>
          <w:sz w:val="28"/>
          <w:szCs w:val="28"/>
          <w:lang w:val="ru-RU"/>
        </w:rPr>
        <w:t>«</w:t>
      </w:r>
      <w:r w:rsidRPr="003A4808">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3A4808">
        <w:rPr>
          <w:rFonts w:ascii="Times New Roman" w:hAnsi="Times New Roman"/>
          <w:color w:val="000000"/>
          <w:sz w:val="28"/>
          <w:szCs w:val="28"/>
          <w:lang w:val="ru-RU"/>
        </w:rPr>
        <w:t xml:space="preserve"> до 2030 года</w:t>
      </w:r>
      <w:r>
        <w:rPr>
          <w:rFonts w:ascii="Times New Roman" w:hAnsi="Times New Roman"/>
          <w:color w:val="000000"/>
          <w:sz w:val="28"/>
          <w:szCs w:val="28"/>
          <w:lang w:val="ru-RU"/>
        </w:rPr>
        <w:t>»;</w:t>
      </w:r>
    </w:p>
    <w:p w:rsidR="00643D26" w:rsidRDefault="00E66129" w:rsidP="00534868">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w:t>
      </w:r>
      <w:r w:rsidR="00534868">
        <w:rPr>
          <w:rFonts w:ascii="Times New Roman" w:hAnsi="Times New Roman"/>
          <w:color w:val="000000"/>
          <w:sz w:val="28"/>
          <w:szCs w:val="28"/>
          <w:lang w:val="ru-RU"/>
        </w:rPr>
        <w:t xml:space="preserve">) </w:t>
      </w:r>
      <w:r w:rsidR="00534868" w:rsidRPr="00534868">
        <w:rPr>
          <w:rFonts w:ascii="Times New Roman" w:hAnsi="Times New Roman"/>
          <w:color w:val="000000"/>
          <w:sz w:val="28"/>
          <w:szCs w:val="28"/>
          <w:lang w:val="ru-RU"/>
        </w:rPr>
        <w:t xml:space="preserve">Постановление Администрации муниципального образования </w:t>
      </w:r>
      <w:r w:rsidR="00534868">
        <w:rPr>
          <w:rFonts w:ascii="Times New Roman" w:hAnsi="Times New Roman"/>
          <w:color w:val="000000"/>
          <w:sz w:val="28"/>
          <w:szCs w:val="28"/>
          <w:lang w:val="ru-RU"/>
        </w:rPr>
        <w:t>«</w:t>
      </w:r>
      <w:r w:rsidR="00534868" w:rsidRPr="00534868">
        <w:rPr>
          <w:rFonts w:ascii="Times New Roman" w:hAnsi="Times New Roman"/>
          <w:color w:val="000000"/>
          <w:sz w:val="28"/>
          <w:szCs w:val="28"/>
          <w:lang w:val="ru-RU"/>
        </w:rPr>
        <w:t>Город Майкоп</w:t>
      </w:r>
      <w:r w:rsidR="00534868">
        <w:rPr>
          <w:rFonts w:ascii="Times New Roman" w:hAnsi="Times New Roman"/>
          <w:color w:val="000000"/>
          <w:sz w:val="28"/>
          <w:szCs w:val="28"/>
          <w:lang w:val="ru-RU"/>
        </w:rPr>
        <w:t>»</w:t>
      </w:r>
      <w:r w:rsidR="00534868" w:rsidRPr="00534868">
        <w:rPr>
          <w:rFonts w:ascii="Times New Roman" w:hAnsi="Times New Roman"/>
          <w:color w:val="000000"/>
          <w:sz w:val="28"/>
          <w:szCs w:val="28"/>
          <w:lang w:val="ru-RU"/>
        </w:rPr>
        <w:t xml:space="preserve"> Республики Адыгея от 27 октября 2015 г. </w:t>
      </w:r>
      <w:r w:rsidR="00534868">
        <w:rPr>
          <w:rFonts w:ascii="Times New Roman" w:hAnsi="Times New Roman"/>
          <w:color w:val="000000"/>
          <w:sz w:val="28"/>
          <w:szCs w:val="28"/>
          <w:lang w:val="ru-RU"/>
        </w:rPr>
        <w:t>№</w:t>
      </w:r>
      <w:r w:rsidR="00534868" w:rsidRPr="00534868">
        <w:rPr>
          <w:rFonts w:ascii="Times New Roman" w:hAnsi="Times New Roman"/>
          <w:color w:val="000000"/>
          <w:sz w:val="28"/>
          <w:szCs w:val="28"/>
          <w:lang w:val="ru-RU"/>
        </w:rPr>
        <w:t xml:space="preserve"> 742</w:t>
      </w:r>
      <w:r w:rsidR="00534868">
        <w:rPr>
          <w:rFonts w:ascii="Times New Roman" w:hAnsi="Times New Roman"/>
          <w:color w:val="000000"/>
          <w:sz w:val="28"/>
          <w:szCs w:val="28"/>
          <w:lang w:val="ru-RU"/>
        </w:rPr>
        <w:t xml:space="preserve"> «</w:t>
      </w:r>
      <w:r w:rsidR="00534868" w:rsidRPr="00534868">
        <w:rPr>
          <w:rFonts w:ascii="Times New Roman" w:hAnsi="Times New Roman"/>
          <w:color w:val="000000"/>
          <w:sz w:val="28"/>
          <w:szCs w:val="28"/>
          <w:lang w:val="ru-RU"/>
        </w:rPr>
        <w:t xml:space="preserve">О Совете по улучшению инвестиционного климата в муниципальном образовании </w:t>
      </w:r>
      <w:r w:rsidR="00534868">
        <w:rPr>
          <w:rFonts w:ascii="Times New Roman" w:hAnsi="Times New Roman"/>
          <w:color w:val="000000"/>
          <w:sz w:val="28"/>
          <w:szCs w:val="28"/>
          <w:lang w:val="ru-RU"/>
        </w:rPr>
        <w:t>«</w:t>
      </w:r>
      <w:r w:rsidR="00534868" w:rsidRPr="00534868">
        <w:rPr>
          <w:rFonts w:ascii="Times New Roman" w:hAnsi="Times New Roman"/>
          <w:color w:val="000000"/>
          <w:sz w:val="28"/>
          <w:szCs w:val="28"/>
          <w:lang w:val="ru-RU"/>
        </w:rPr>
        <w:t>Город Майкоп</w:t>
      </w:r>
      <w:r w:rsidR="00534868">
        <w:rPr>
          <w:rFonts w:ascii="Times New Roman" w:hAnsi="Times New Roman"/>
          <w:color w:val="000000"/>
          <w:sz w:val="28"/>
          <w:szCs w:val="28"/>
          <w:lang w:val="ru-RU"/>
        </w:rPr>
        <w:t>»</w:t>
      </w:r>
      <w:r w:rsidR="00534868" w:rsidRPr="00534868">
        <w:rPr>
          <w:rFonts w:ascii="Times New Roman" w:hAnsi="Times New Roman"/>
          <w:sz w:val="28"/>
          <w:szCs w:val="28"/>
          <w:lang w:val="ru-RU"/>
        </w:rPr>
        <w:t xml:space="preserve"> </w:t>
      </w:r>
      <w:r w:rsidR="00534868" w:rsidRPr="00674264">
        <w:rPr>
          <w:rFonts w:ascii="Times New Roman" w:hAnsi="Times New Roman"/>
          <w:sz w:val="28"/>
          <w:szCs w:val="28"/>
          <w:lang w:val="ru-RU"/>
        </w:rPr>
        <w:t>(с изменениями и дополнениями)</w:t>
      </w:r>
      <w:r w:rsidR="00534868">
        <w:rPr>
          <w:rFonts w:ascii="Times New Roman" w:hAnsi="Times New Roman"/>
          <w:sz w:val="28"/>
          <w:szCs w:val="28"/>
          <w:lang w:val="ru-RU"/>
        </w:rPr>
        <w:t>;</w:t>
      </w:r>
      <w:r w:rsidR="00643D26" w:rsidRPr="00202E93">
        <w:rPr>
          <w:rFonts w:ascii="Times New Roman" w:hAnsi="Times New Roman"/>
          <w:color w:val="000000"/>
          <w:sz w:val="28"/>
          <w:szCs w:val="28"/>
          <w:lang w:val="ru-RU"/>
        </w:rPr>
        <w:t xml:space="preserve"> </w:t>
      </w:r>
    </w:p>
    <w:p w:rsidR="00684390" w:rsidRDefault="006955DF" w:rsidP="00534868">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3) </w:t>
      </w:r>
      <w:r w:rsidRPr="00684390">
        <w:rPr>
          <w:rFonts w:ascii="Times New Roman" w:hAnsi="Times New Roman"/>
          <w:color w:val="000000"/>
          <w:sz w:val="28"/>
          <w:szCs w:val="28"/>
          <w:lang w:val="ru-RU"/>
        </w:rPr>
        <w:t xml:space="preserve">Постановление Администрации муниципального образования </w:t>
      </w:r>
      <w:r>
        <w:rPr>
          <w:rFonts w:ascii="Times New Roman" w:hAnsi="Times New Roman"/>
          <w:color w:val="000000"/>
          <w:sz w:val="28"/>
          <w:szCs w:val="28"/>
          <w:lang w:val="ru-RU"/>
        </w:rPr>
        <w:t>«</w:t>
      </w:r>
      <w:r w:rsidRPr="00684390">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684390">
        <w:rPr>
          <w:rFonts w:ascii="Times New Roman" w:hAnsi="Times New Roman"/>
          <w:color w:val="000000"/>
          <w:sz w:val="28"/>
          <w:szCs w:val="28"/>
          <w:lang w:val="ru-RU"/>
        </w:rPr>
        <w:t xml:space="preserve"> Республики Адыгея</w:t>
      </w:r>
      <w:r>
        <w:rPr>
          <w:rFonts w:ascii="Times New Roman" w:hAnsi="Times New Roman"/>
          <w:color w:val="000000"/>
          <w:sz w:val="28"/>
          <w:szCs w:val="28"/>
          <w:lang w:val="ru-RU"/>
        </w:rPr>
        <w:t xml:space="preserve"> </w:t>
      </w:r>
      <w:r w:rsidRPr="00684390">
        <w:rPr>
          <w:rFonts w:ascii="Times New Roman" w:hAnsi="Times New Roman"/>
          <w:color w:val="000000"/>
          <w:sz w:val="28"/>
          <w:szCs w:val="28"/>
          <w:lang w:val="ru-RU"/>
        </w:rPr>
        <w:t xml:space="preserve">от 1 марта 2019 г. </w:t>
      </w:r>
      <w:r>
        <w:rPr>
          <w:rFonts w:ascii="Times New Roman" w:hAnsi="Times New Roman"/>
          <w:color w:val="000000"/>
          <w:sz w:val="28"/>
          <w:szCs w:val="28"/>
          <w:lang w:val="ru-RU"/>
        </w:rPr>
        <w:t>№</w:t>
      </w:r>
      <w:r w:rsidRPr="00684390">
        <w:rPr>
          <w:rFonts w:ascii="Times New Roman" w:hAnsi="Times New Roman"/>
          <w:color w:val="000000"/>
          <w:sz w:val="28"/>
          <w:szCs w:val="28"/>
          <w:lang w:val="ru-RU"/>
        </w:rPr>
        <w:t xml:space="preserve"> 255</w:t>
      </w:r>
      <w:r>
        <w:rPr>
          <w:rFonts w:ascii="Times New Roman" w:hAnsi="Times New Roman"/>
          <w:color w:val="000000"/>
          <w:sz w:val="28"/>
          <w:szCs w:val="28"/>
          <w:lang w:val="ru-RU"/>
        </w:rPr>
        <w:t xml:space="preserve"> «</w:t>
      </w:r>
      <w:r w:rsidRPr="00684390">
        <w:rPr>
          <w:rFonts w:ascii="Times New Roman" w:hAnsi="Times New Roman"/>
          <w:color w:val="000000"/>
          <w:sz w:val="28"/>
          <w:szCs w:val="28"/>
          <w:lang w:val="ru-RU"/>
        </w:rPr>
        <w:t xml:space="preserve">Об утверждении </w:t>
      </w:r>
      <w:r w:rsidRPr="00684390">
        <w:rPr>
          <w:rFonts w:ascii="Times New Roman" w:hAnsi="Times New Roman"/>
          <w:color w:val="000000"/>
          <w:sz w:val="28"/>
          <w:szCs w:val="28"/>
          <w:lang w:val="ru-RU"/>
        </w:rPr>
        <w:lastRenderedPageBreak/>
        <w:t xml:space="preserve">Положения о </w:t>
      </w:r>
      <w:proofErr w:type="spellStart"/>
      <w:r w:rsidRPr="00684390">
        <w:rPr>
          <w:rFonts w:ascii="Times New Roman" w:hAnsi="Times New Roman"/>
          <w:color w:val="000000"/>
          <w:sz w:val="28"/>
          <w:szCs w:val="28"/>
          <w:lang w:val="ru-RU"/>
        </w:rPr>
        <w:t>муниципально</w:t>
      </w:r>
      <w:proofErr w:type="spellEnd"/>
      <w:r w:rsidRPr="00684390">
        <w:rPr>
          <w:rFonts w:ascii="Times New Roman" w:hAnsi="Times New Roman"/>
          <w:color w:val="000000"/>
          <w:sz w:val="28"/>
          <w:szCs w:val="28"/>
          <w:lang w:val="ru-RU"/>
        </w:rPr>
        <w:t xml:space="preserve">-частном партнёрстве в муниципальном образовании </w:t>
      </w:r>
      <w:r>
        <w:rPr>
          <w:rFonts w:ascii="Times New Roman" w:hAnsi="Times New Roman"/>
          <w:color w:val="000000"/>
          <w:sz w:val="28"/>
          <w:szCs w:val="28"/>
          <w:lang w:val="ru-RU"/>
        </w:rPr>
        <w:t>«</w:t>
      </w:r>
      <w:r w:rsidRPr="00684390">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p>
    <w:p w:rsidR="007E7901" w:rsidRPr="00202E93" w:rsidRDefault="006955DF" w:rsidP="00534868">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w:t>
      </w:r>
      <w:r w:rsidR="007E7901">
        <w:rPr>
          <w:rFonts w:ascii="Times New Roman" w:hAnsi="Times New Roman"/>
          <w:color w:val="000000"/>
          <w:sz w:val="28"/>
          <w:szCs w:val="28"/>
          <w:lang w:val="ru-RU"/>
        </w:rPr>
        <w:t xml:space="preserve">) </w:t>
      </w:r>
      <w:r w:rsidR="007E7901" w:rsidRPr="007E7901">
        <w:rPr>
          <w:rFonts w:ascii="Times New Roman" w:hAnsi="Times New Roman"/>
          <w:color w:val="000000"/>
          <w:sz w:val="28"/>
          <w:szCs w:val="28"/>
          <w:lang w:val="ru-RU"/>
        </w:rPr>
        <w:t xml:space="preserve">Постановление Администрации муниципального образования </w:t>
      </w:r>
      <w:r w:rsidR="007E7901">
        <w:rPr>
          <w:rFonts w:ascii="Times New Roman" w:hAnsi="Times New Roman"/>
          <w:color w:val="000000"/>
          <w:sz w:val="28"/>
          <w:szCs w:val="28"/>
          <w:lang w:val="ru-RU"/>
        </w:rPr>
        <w:t>«</w:t>
      </w:r>
      <w:r w:rsidR="007E7901" w:rsidRPr="007E7901">
        <w:rPr>
          <w:rFonts w:ascii="Times New Roman" w:hAnsi="Times New Roman"/>
          <w:color w:val="000000"/>
          <w:sz w:val="28"/>
          <w:szCs w:val="28"/>
          <w:lang w:val="ru-RU"/>
        </w:rPr>
        <w:t>Город Майкоп</w:t>
      </w:r>
      <w:r w:rsidR="007E7901">
        <w:rPr>
          <w:rFonts w:ascii="Times New Roman" w:hAnsi="Times New Roman"/>
          <w:color w:val="000000"/>
          <w:sz w:val="28"/>
          <w:szCs w:val="28"/>
          <w:lang w:val="ru-RU"/>
        </w:rPr>
        <w:t>»</w:t>
      </w:r>
      <w:r w:rsidR="007E7901" w:rsidRPr="007E7901">
        <w:rPr>
          <w:rFonts w:ascii="Times New Roman" w:hAnsi="Times New Roman"/>
          <w:color w:val="000000"/>
          <w:sz w:val="28"/>
          <w:szCs w:val="28"/>
          <w:lang w:val="ru-RU"/>
        </w:rPr>
        <w:t xml:space="preserve"> Республики Адыгея</w:t>
      </w:r>
      <w:r w:rsidR="007E7901">
        <w:rPr>
          <w:rFonts w:ascii="Times New Roman" w:hAnsi="Times New Roman"/>
          <w:color w:val="000000"/>
          <w:sz w:val="28"/>
          <w:szCs w:val="28"/>
          <w:lang w:val="ru-RU"/>
        </w:rPr>
        <w:t xml:space="preserve"> </w:t>
      </w:r>
      <w:r w:rsidR="007E7901" w:rsidRPr="007E7901">
        <w:rPr>
          <w:rFonts w:ascii="Times New Roman" w:hAnsi="Times New Roman"/>
          <w:color w:val="000000"/>
          <w:sz w:val="28"/>
          <w:szCs w:val="28"/>
          <w:lang w:val="ru-RU"/>
        </w:rPr>
        <w:t xml:space="preserve">от 28 июня 2019 г. </w:t>
      </w:r>
      <w:r w:rsidR="007E7901">
        <w:rPr>
          <w:rFonts w:ascii="Times New Roman" w:hAnsi="Times New Roman"/>
          <w:color w:val="000000"/>
          <w:sz w:val="28"/>
          <w:szCs w:val="28"/>
          <w:lang w:val="ru-RU"/>
        </w:rPr>
        <w:t>№</w:t>
      </w:r>
      <w:r w:rsidR="007E7901" w:rsidRPr="007E7901">
        <w:rPr>
          <w:rFonts w:ascii="Times New Roman" w:hAnsi="Times New Roman"/>
          <w:color w:val="000000"/>
          <w:sz w:val="28"/>
          <w:szCs w:val="28"/>
          <w:lang w:val="ru-RU"/>
        </w:rPr>
        <w:t xml:space="preserve"> 806</w:t>
      </w:r>
      <w:r w:rsidR="007E7901">
        <w:rPr>
          <w:rFonts w:ascii="Times New Roman" w:hAnsi="Times New Roman"/>
          <w:color w:val="000000"/>
          <w:sz w:val="28"/>
          <w:szCs w:val="28"/>
          <w:lang w:val="ru-RU"/>
        </w:rPr>
        <w:t xml:space="preserve"> «</w:t>
      </w:r>
      <w:r w:rsidR="007E7901" w:rsidRPr="007E7901">
        <w:rPr>
          <w:rFonts w:ascii="Times New Roman" w:hAnsi="Times New Roman"/>
          <w:color w:val="000000"/>
          <w:sz w:val="28"/>
          <w:szCs w:val="28"/>
          <w:lang w:val="ru-RU"/>
        </w:rPr>
        <w:t xml:space="preserve">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муниципального образования </w:t>
      </w:r>
      <w:r w:rsidR="007E7901">
        <w:rPr>
          <w:rFonts w:ascii="Times New Roman" w:hAnsi="Times New Roman"/>
          <w:color w:val="000000"/>
          <w:sz w:val="28"/>
          <w:szCs w:val="28"/>
          <w:lang w:val="ru-RU"/>
        </w:rPr>
        <w:t>«</w:t>
      </w:r>
      <w:r w:rsidR="007E7901" w:rsidRPr="007E7901">
        <w:rPr>
          <w:rFonts w:ascii="Times New Roman" w:hAnsi="Times New Roman"/>
          <w:color w:val="000000"/>
          <w:sz w:val="28"/>
          <w:szCs w:val="28"/>
          <w:lang w:val="ru-RU"/>
        </w:rPr>
        <w:t>Город Майкоп</w:t>
      </w:r>
      <w:r w:rsidR="007E7901">
        <w:rPr>
          <w:rFonts w:ascii="Times New Roman" w:hAnsi="Times New Roman"/>
          <w:color w:val="000000"/>
          <w:sz w:val="28"/>
          <w:szCs w:val="28"/>
          <w:lang w:val="ru-RU"/>
        </w:rPr>
        <w:t xml:space="preserve">» </w:t>
      </w:r>
      <w:r w:rsidR="007E7901">
        <w:rPr>
          <w:rFonts w:ascii="Times New Roman" w:hAnsi="Times New Roman"/>
          <w:color w:val="000000"/>
          <w:sz w:val="28"/>
          <w:szCs w:val="28"/>
          <w:lang w:val="ru-RU"/>
        </w:rPr>
        <w:br/>
      </w:r>
      <w:r w:rsidR="007E7901" w:rsidRPr="00E66129">
        <w:rPr>
          <w:rFonts w:ascii="Times New Roman" w:hAnsi="Times New Roman"/>
          <w:color w:val="000000"/>
          <w:sz w:val="28"/>
          <w:szCs w:val="28"/>
          <w:lang w:val="ru-RU"/>
        </w:rPr>
        <w:t>(с изменениями и дополнениями)</w:t>
      </w:r>
      <w:r w:rsidR="007E7901">
        <w:rPr>
          <w:rFonts w:ascii="Times New Roman" w:hAnsi="Times New Roman"/>
          <w:color w:val="000000"/>
          <w:sz w:val="28"/>
          <w:szCs w:val="28"/>
          <w:lang w:val="ru-RU"/>
        </w:rPr>
        <w:t>;</w:t>
      </w:r>
    </w:p>
    <w:p w:rsidR="006955DF" w:rsidRDefault="006955DF" w:rsidP="006955DF">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5) </w:t>
      </w:r>
      <w:r w:rsidRPr="006955DF">
        <w:rPr>
          <w:rFonts w:ascii="Times New Roman" w:hAnsi="Times New Roman"/>
          <w:color w:val="000000"/>
          <w:sz w:val="28"/>
          <w:szCs w:val="28"/>
          <w:lang w:val="ru-RU"/>
        </w:rPr>
        <w:t xml:space="preserve">Постановление Администрации муниципального образования </w:t>
      </w:r>
      <w:r>
        <w:rPr>
          <w:rFonts w:ascii="Times New Roman" w:hAnsi="Times New Roman"/>
          <w:color w:val="000000"/>
          <w:sz w:val="28"/>
          <w:szCs w:val="28"/>
          <w:lang w:val="ru-RU"/>
        </w:rPr>
        <w:t>«</w:t>
      </w:r>
      <w:r w:rsidRPr="006955DF">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Республики Адыгея от 18 декабря 2019 г. </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1578</w:t>
      </w:r>
      <w:r>
        <w:rPr>
          <w:rFonts w:ascii="Times New Roman" w:hAnsi="Times New Roman"/>
          <w:color w:val="000000"/>
          <w:sz w:val="28"/>
          <w:szCs w:val="28"/>
          <w:lang w:val="ru-RU"/>
        </w:rPr>
        <w:t xml:space="preserve"> «</w:t>
      </w:r>
      <w:r w:rsidRPr="006955DF">
        <w:rPr>
          <w:rFonts w:ascii="Times New Roman" w:hAnsi="Times New Roman"/>
          <w:color w:val="000000"/>
          <w:sz w:val="28"/>
          <w:szCs w:val="28"/>
          <w:lang w:val="ru-RU"/>
        </w:rPr>
        <w:t xml:space="preserve">О внесении изменений в постановление Администрации муниципального образования </w:t>
      </w:r>
      <w:r>
        <w:rPr>
          <w:rFonts w:ascii="Times New Roman" w:hAnsi="Times New Roman"/>
          <w:color w:val="000000"/>
          <w:sz w:val="28"/>
          <w:szCs w:val="28"/>
          <w:lang w:val="ru-RU"/>
        </w:rPr>
        <w:t>«</w:t>
      </w:r>
      <w:r w:rsidRPr="006955DF">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от 27.03.2019 </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402 </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О порядке проведения проверки инвестиционных проектов, финансирование которых планируется осуществлять полностью или частично за счет средств бюджета муниципального образования </w:t>
      </w:r>
      <w:r>
        <w:rPr>
          <w:rFonts w:ascii="Times New Roman" w:hAnsi="Times New Roman"/>
          <w:color w:val="000000"/>
          <w:sz w:val="28"/>
          <w:szCs w:val="28"/>
          <w:lang w:val="ru-RU"/>
        </w:rPr>
        <w:t>«</w:t>
      </w:r>
      <w:r w:rsidRPr="006955DF">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на предмет эффективности использования направляемых на капитальные вложения бюджетных средств и методике оценки эффективности использования средств бюджета муниципального образования </w:t>
      </w:r>
      <w:r>
        <w:rPr>
          <w:rFonts w:ascii="Times New Roman" w:hAnsi="Times New Roman"/>
          <w:color w:val="000000"/>
          <w:sz w:val="28"/>
          <w:szCs w:val="28"/>
          <w:lang w:val="ru-RU"/>
        </w:rPr>
        <w:t>«</w:t>
      </w:r>
      <w:r w:rsidRPr="006955DF">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p>
    <w:p w:rsidR="006955DF" w:rsidRDefault="006955DF" w:rsidP="002642A7">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6) </w:t>
      </w:r>
      <w:r w:rsidRPr="006955DF">
        <w:rPr>
          <w:rFonts w:ascii="Times New Roman" w:hAnsi="Times New Roman"/>
          <w:color w:val="000000"/>
          <w:sz w:val="28"/>
          <w:szCs w:val="28"/>
          <w:lang w:val="ru-RU"/>
        </w:rPr>
        <w:t xml:space="preserve">Постановление Администрации муниципального образования </w:t>
      </w:r>
      <w:r>
        <w:rPr>
          <w:rFonts w:ascii="Times New Roman" w:hAnsi="Times New Roman"/>
          <w:color w:val="000000"/>
          <w:sz w:val="28"/>
          <w:szCs w:val="28"/>
          <w:lang w:val="ru-RU"/>
        </w:rPr>
        <w:t>«Город Майкоп»</w:t>
      </w:r>
      <w:r w:rsidRPr="006955DF">
        <w:rPr>
          <w:rFonts w:ascii="Times New Roman" w:hAnsi="Times New Roman"/>
          <w:color w:val="000000"/>
          <w:sz w:val="28"/>
          <w:szCs w:val="28"/>
          <w:lang w:val="ru-RU"/>
        </w:rPr>
        <w:t xml:space="preserve"> Республики Адыгея от 2 декабря 2020 г. </w:t>
      </w:r>
      <w:r>
        <w:rPr>
          <w:rFonts w:ascii="Times New Roman" w:hAnsi="Times New Roman"/>
          <w:color w:val="000000"/>
          <w:sz w:val="28"/>
          <w:szCs w:val="28"/>
          <w:lang w:val="ru-RU"/>
        </w:rPr>
        <w:t>№</w:t>
      </w:r>
      <w:r w:rsidRPr="006955DF">
        <w:rPr>
          <w:rFonts w:ascii="Times New Roman" w:hAnsi="Times New Roman"/>
          <w:color w:val="000000"/>
          <w:sz w:val="28"/>
          <w:szCs w:val="28"/>
          <w:lang w:val="ru-RU"/>
        </w:rPr>
        <w:t xml:space="preserve"> 1264</w:t>
      </w:r>
      <w:r>
        <w:rPr>
          <w:rFonts w:ascii="Times New Roman" w:hAnsi="Times New Roman"/>
          <w:color w:val="000000"/>
          <w:sz w:val="28"/>
          <w:szCs w:val="28"/>
          <w:lang w:val="ru-RU"/>
        </w:rPr>
        <w:t xml:space="preserve"> «</w:t>
      </w:r>
      <w:r w:rsidRPr="006955DF">
        <w:rPr>
          <w:rFonts w:ascii="Times New Roman" w:hAnsi="Times New Roman"/>
          <w:color w:val="000000"/>
          <w:sz w:val="28"/>
          <w:szCs w:val="28"/>
          <w:lang w:val="ru-RU"/>
        </w:rPr>
        <w:t xml:space="preserve">Об утверждении Порядка предоставления налоговых льгот по земельному налогу инвесторам, реализующим инвестиционные проекты на территории муниципального образования </w:t>
      </w:r>
      <w:r>
        <w:rPr>
          <w:rFonts w:ascii="Times New Roman" w:hAnsi="Times New Roman"/>
          <w:color w:val="000000"/>
          <w:sz w:val="28"/>
          <w:szCs w:val="28"/>
          <w:lang w:val="ru-RU"/>
        </w:rPr>
        <w:t>«</w:t>
      </w:r>
      <w:r w:rsidRPr="006955DF">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p>
    <w:p w:rsidR="002642A7" w:rsidRPr="00202E93" w:rsidRDefault="002560EB" w:rsidP="002642A7">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7</w:t>
      </w:r>
      <w:r w:rsidR="003A4808">
        <w:rPr>
          <w:rFonts w:ascii="Times New Roman" w:hAnsi="Times New Roman"/>
          <w:color w:val="000000"/>
          <w:sz w:val="28"/>
          <w:szCs w:val="28"/>
          <w:lang w:val="ru-RU"/>
        </w:rPr>
        <w:t xml:space="preserve">) </w:t>
      </w:r>
      <w:r w:rsidR="003A4808" w:rsidRPr="003A4808">
        <w:rPr>
          <w:rFonts w:ascii="Times New Roman" w:hAnsi="Times New Roman"/>
          <w:color w:val="000000"/>
          <w:sz w:val="28"/>
          <w:szCs w:val="28"/>
          <w:lang w:val="ru-RU"/>
        </w:rPr>
        <w:t xml:space="preserve">Постановление Администрации муниципального образования </w:t>
      </w:r>
      <w:r w:rsidR="003A4808">
        <w:rPr>
          <w:rFonts w:ascii="Times New Roman" w:hAnsi="Times New Roman"/>
          <w:color w:val="000000"/>
          <w:sz w:val="28"/>
          <w:szCs w:val="28"/>
          <w:lang w:val="ru-RU"/>
        </w:rPr>
        <w:t>«Город Майкоп»</w:t>
      </w:r>
      <w:r w:rsidR="003A4808" w:rsidRPr="003A4808">
        <w:rPr>
          <w:rFonts w:ascii="Times New Roman" w:hAnsi="Times New Roman"/>
          <w:color w:val="000000"/>
          <w:sz w:val="28"/>
          <w:szCs w:val="28"/>
          <w:lang w:val="ru-RU"/>
        </w:rPr>
        <w:t xml:space="preserve"> Республики Адыгея от 25 октября 2021 г. </w:t>
      </w:r>
      <w:r w:rsidR="003A4808">
        <w:rPr>
          <w:rFonts w:ascii="Times New Roman" w:hAnsi="Times New Roman"/>
          <w:color w:val="000000"/>
          <w:sz w:val="28"/>
          <w:szCs w:val="28"/>
          <w:lang w:val="ru-RU"/>
        </w:rPr>
        <w:t>№</w:t>
      </w:r>
      <w:r w:rsidR="003A4808" w:rsidRPr="003A4808">
        <w:rPr>
          <w:rFonts w:ascii="Times New Roman" w:hAnsi="Times New Roman"/>
          <w:color w:val="000000"/>
          <w:sz w:val="28"/>
          <w:szCs w:val="28"/>
          <w:lang w:val="ru-RU"/>
        </w:rPr>
        <w:t xml:space="preserve"> 1109 </w:t>
      </w:r>
      <w:r w:rsidR="003A4808">
        <w:rPr>
          <w:rFonts w:ascii="Times New Roman" w:hAnsi="Times New Roman"/>
          <w:color w:val="000000"/>
          <w:sz w:val="28"/>
          <w:szCs w:val="28"/>
          <w:lang w:val="ru-RU"/>
        </w:rPr>
        <w:t>«</w:t>
      </w:r>
      <w:r w:rsidR="003A4808" w:rsidRPr="003A4808">
        <w:rPr>
          <w:rFonts w:ascii="Times New Roman" w:hAnsi="Times New Roman"/>
          <w:color w:val="000000"/>
          <w:sz w:val="28"/>
          <w:szCs w:val="28"/>
          <w:lang w:val="ru-RU"/>
        </w:rPr>
        <w:t xml:space="preserve">Об одобрении прогноза социально-экономического развития муниципального образования </w:t>
      </w:r>
      <w:r w:rsidR="003A4808">
        <w:rPr>
          <w:rFonts w:ascii="Times New Roman" w:hAnsi="Times New Roman"/>
          <w:color w:val="000000"/>
          <w:sz w:val="28"/>
          <w:szCs w:val="28"/>
          <w:lang w:val="ru-RU"/>
        </w:rPr>
        <w:t>«</w:t>
      </w:r>
      <w:r w:rsidR="003A4808" w:rsidRPr="003A4808">
        <w:rPr>
          <w:rFonts w:ascii="Times New Roman" w:hAnsi="Times New Roman"/>
          <w:color w:val="000000"/>
          <w:sz w:val="28"/>
          <w:szCs w:val="28"/>
          <w:lang w:val="ru-RU"/>
        </w:rPr>
        <w:t>Город Майкоп</w:t>
      </w:r>
      <w:r w:rsidR="003A4808">
        <w:rPr>
          <w:rFonts w:ascii="Times New Roman" w:hAnsi="Times New Roman"/>
          <w:color w:val="000000"/>
          <w:sz w:val="28"/>
          <w:szCs w:val="28"/>
          <w:lang w:val="ru-RU"/>
        </w:rPr>
        <w:t>»</w:t>
      </w:r>
      <w:r w:rsidR="003A4808" w:rsidRPr="003A4808">
        <w:rPr>
          <w:rFonts w:ascii="Times New Roman" w:hAnsi="Times New Roman"/>
          <w:color w:val="000000"/>
          <w:sz w:val="28"/>
          <w:szCs w:val="28"/>
          <w:lang w:val="ru-RU"/>
        </w:rPr>
        <w:t xml:space="preserve"> на 2022 год и на плановый период 2023 и 2024 годов</w:t>
      </w:r>
      <w:r w:rsidR="003A4808">
        <w:rPr>
          <w:rFonts w:ascii="Times New Roman" w:hAnsi="Times New Roman"/>
          <w:color w:val="000000"/>
          <w:sz w:val="28"/>
          <w:szCs w:val="28"/>
          <w:lang w:val="ru-RU"/>
        </w:rPr>
        <w:t>»;</w:t>
      </w:r>
    </w:p>
    <w:p w:rsidR="002642A7" w:rsidRPr="00202E93" w:rsidRDefault="002560EB" w:rsidP="002642A7">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8</w:t>
      </w:r>
      <w:r w:rsidR="003A4808">
        <w:rPr>
          <w:rFonts w:ascii="Times New Roman" w:hAnsi="Times New Roman"/>
          <w:color w:val="000000"/>
          <w:sz w:val="28"/>
          <w:szCs w:val="28"/>
          <w:lang w:val="ru-RU"/>
        </w:rPr>
        <w:t xml:space="preserve">) </w:t>
      </w:r>
      <w:r w:rsidR="00E66129" w:rsidRPr="00E66129">
        <w:rPr>
          <w:rFonts w:ascii="Times New Roman" w:hAnsi="Times New Roman"/>
          <w:color w:val="000000"/>
          <w:sz w:val="28"/>
          <w:szCs w:val="28"/>
          <w:lang w:val="ru-RU"/>
        </w:rPr>
        <w:t xml:space="preserve">Постановление Администрации муниципального образования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Город Майкоп</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 Республики Адыгея от 26 октября 2021 г.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 1131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Об утверждении муниципальной программы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Экономическое развитие и формирование инвестиционной привлекательности муниципального образования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Город Майкоп</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 (с изменениями и дополнениями)</w:t>
      </w:r>
      <w:r w:rsidR="00E66129">
        <w:rPr>
          <w:rFonts w:ascii="Times New Roman" w:hAnsi="Times New Roman"/>
          <w:color w:val="000000"/>
          <w:sz w:val="28"/>
          <w:szCs w:val="28"/>
          <w:lang w:val="ru-RU"/>
        </w:rPr>
        <w:t>;</w:t>
      </w:r>
    </w:p>
    <w:p w:rsidR="002642A7" w:rsidRDefault="002560EB" w:rsidP="00E66129">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9</w:t>
      </w:r>
      <w:r w:rsidR="00E66129">
        <w:rPr>
          <w:rFonts w:ascii="Times New Roman" w:hAnsi="Times New Roman"/>
          <w:color w:val="000000"/>
          <w:sz w:val="28"/>
          <w:szCs w:val="28"/>
          <w:lang w:val="ru-RU"/>
        </w:rPr>
        <w:t xml:space="preserve">) </w:t>
      </w:r>
      <w:r w:rsidR="00E66129" w:rsidRPr="00E66129">
        <w:rPr>
          <w:rFonts w:ascii="Times New Roman" w:hAnsi="Times New Roman"/>
          <w:color w:val="000000"/>
          <w:sz w:val="28"/>
          <w:szCs w:val="28"/>
          <w:lang w:val="ru-RU"/>
        </w:rPr>
        <w:t xml:space="preserve">Постановление Администрации муниципального образования </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Город Майкоп</w:t>
      </w:r>
      <w:r w:rsidR="00E66129">
        <w:rPr>
          <w:rFonts w:ascii="Times New Roman" w:hAnsi="Times New Roman"/>
          <w:color w:val="000000"/>
          <w:sz w:val="28"/>
          <w:szCs w:val="28"/>
          <w:lang w:val="ru-RU"/>
        </w:rPr>
        <w:t>»</w:t>
      </w:r>
      <w:r w:rsidR="00E66129" w:rsidRPr="00E66129">
        <w:rPr>
          <w:rFonts w:ascii="Times New Roman" w:hAnsi="Times New Roman"/>
          <w:color w:val="000000"/>
          <w:sz w:val="28"/>
          <w:szCs w:val="28"/>
          <w:lang w:val="ru-RU"/>
        </w:rPr>
        <w:t xml:space="preserve"> Республики Адыгея </w:t>
      </w:r>
      <w:r w:rsidR="00E66129">
        <w:rPr>
          <w:rFonts w:ascii="Times New Roman" w:hAnsi="Times New Roman"/>
          <w:color w:val="000000"/>
          <w:sz w:val="28"/>
          <w:szCs w:val="28"/>
          <w:lang w:val="ru-RU"/>
        </w:rPr>
        <w:t>от 10 ноября 2022 года № 1034 «</w:t>
      </w:r>
      <w:r w:rsidR="00E66129" w:rsidRPr="00E66129">
        <w:rPr>
          <w:rFonts w:ascii="Times New Roman" w:hAnsi="Times New Roman"/>
          <w:color w:val="000000"/>
          <w:sz w:val="28"/>
          <w:szCs w:val="28"/>
          <w:lang w:val="ru-RU"/>
        </w:rPr>
        <w:t>Об утверждении Плана мероприятий по реализации Стратегии социально – экономического развития муниципального образования «Город Майкоп» до 2030 года</w:t>
      </w:r>
      <w:r w:rsidR="00E66129">
        <w:rPr>
          <w:rFonts w:ascii="Times New Roman" w:hAnsi="Times New Roman"/>
          <w:color w:val="000000"/>
          <w:sz w:val="28"/>
          <w:szCs w:val="28"/>
          <w:lang w:val="ru-RU"/>
        </w:rPr>
        <w:t>»;</w:t>
      </w:r>
    </w:p>
    <w:p w:rsidR="00E66129" w:rsidRDefault="002560EB" w:rsidP="00E66129">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10</w:t>
      </w:r>
      <w:r w:rsidR="00E66129">
        <w:rPr>
          <w:rFonts w:ascii="Times New Roman" w:hAnsi="Times New Roman"/>
          <w:color w:val="000000"/>
          <w:sz w:val="28"/>
          <w:szCs w:val="28"/>
          <w:lang w:val="ru-RU"/>
        </w:rPr>
        <w:t xml:space="preserve">) </w:t>
      </w:r>
      <w:r w:rsidR="007E7901" w:rsidRPr="00E66129">
        <w:rPr>
          <w:rFonts w:ascii="Times New Roman" w:hAnsi="Times New Roman"/>
          <w:color w:val="000000"/>
          <w:sz w:val="28"/>
          <w:szCs w:val="28"/>
          <w:lang w:val="ru-RU"/>
        </w:rPr>
        <w:t xml:space="preserve">Постановление Администрации муниципального образования </w:t>
      </w:r>
      <w:r w:rsidR="007E7901">
        <w:rPr>
          <w:rFonts w:ascii="Times New Roman" w:hAnsi="Times New Roman"/>
          <w:color w:val="000000"/>
          <w:sz w:val="28"/>
          <w:szCs w:val="28"/>
          <w:lang w:val="ru-RU"/>
        </w:rPr>
        <w:t>«</w:t>
      </w:r>
      <w:r w:rsidR="007E7901" w:rsidRPr="00E66129">
        <w:rPr>
          <w:rFonts w:ascii="Times New Roman" w:hAnsi="Times New Roman"/>
          <w:color w:val="000000"/>
          <w:sz w:val="28"/>
          <w:szCs w:val="28"/>
          <w:lang w:val="ru-RU"/>
        </w:rPr>
        <w:t>Город Майкоп</w:t>
      </w:r>
      <w:r w:rsidR="007E7901">
        <w:rPr>
          <w:rFonts w:ascii="Times New Roman" w:hAnsi="Times New Roman"/>
          <w:color w:val="000000"/>
          <w:sz w:val="28"/>
          <w:szCs w:val="28"/>
          <w:lang w:val="ru-RU"/>
        </w:rPr>
        <w:t>»</w:t>
      </w:r>
      <w:r w:rsidR="007E7901" w:rsidRPr="00E66129">
        <w:rPr>
          <w:rFonts w:ascii="Times New Roman" w:hAnsi="Times New Roman"/>
          <w:color w:val="000000"/>
          <w:sz w:val="28"/>
          <w:szCs w:val="28"/>
          <w:lang w:val="ru-RU"/>
        </w:rPr>
        <w:t xml:space="preserve"> Республики Адыгея </w:t>
      </w:r>
      <w:r w:rsidR="007E7901">
        <w:rPr>
          <w:rFonts w:ascii="Times New Roman" w:hAnsi="Times New Roman"/>
          <w:color w:val="000000"/>
          <w:sz w:val="28"/>
          <w:szCs w:val="28"/>
          <w:lang w:val="ru-RU"/>
        </w:rPr>
        <w:t>от</w:t>
      </w:r>
      <w:r w:rsidR="007E7901" w:rsidRPr="007E7901">
        <w:rPr>
          <w:rFonts w:ascii="Times New Roman" w:hAnsi="Times New Roman"/>
          <w:color w:val="000000"/>
          <w:sz w:val="28"/>
          <w:szCs w:val="28"/>
          <w:lang w:val="ru-RU"/>
        </w:rPr>
        <w:t xml:space="preserve"> </w:t>
      </w:r>
      <w:r w:rsidR="007E7901">
        <w:rPr>
          <w:rFonts w:ascii="Times New Roman" w:hAnsi="Times New Roman"/>
          <w:color w:val="000000"/>
          <w:sz w:val="28"/>
          <w:szCs w:val="28"/>
          <w:lang w:val="ru-RU"/>
        </w:rPr>
        <w:t xml:space="preserve">08 апреля 2022 года № 340 </w:t>
      </w:r>
      <w:r w:rsidR="00A84CF8">
        <w:rPr>
          <w:rFonts w:ascii="Times New Roman" w:hAnsi="Times New Roman"/>
          <w:color w:val="000000"/>
          <w:sz w:val="28"/>
          <w:szCs w:val="28"/>
          <w:lang w:val="ru-RU"/>
        </w:rPr>
        <w:br/>
      </w:r>
      <w:r w:rsidR="007E7901">
        <w:rPr>
          <w:rFonts w:ascii="Times New Roman" w:hAnsi="Times New Roman"/>
          <w:color w:val="000000"/>
          <w:sz w:val="28"/>
          <w:szCs w:val="28"/>
          <w:lang w:val="ru-RU"/>
        </w:rPr>
        <w:t>«</w:t>
      </w:r>
      <w:r w:rsidR="007E7901" w:rsidRPr="007E7901">
        <w:rPr>
          <w:rFonts w:ascii="Times New Roman" w:hAnsi="Times New Roman"/>
          <w:color w:val="000000"/>
          <w:sz w:val="28"/>
          <w:szCs w:val="28"/>
          <w:lang w:val="ru-RU"/>
        </w:rPr>
        <w:t xml:space="preserve">Об определении уполномоченного органа на осуществление полномочий в сфере </w:t>
      </w:r>
      <w:proofErr w:type="spellStart"/>
      <w:r w:rsidR="007E7901" w:rsidRPr="007E7901">
        <w:rPr>
          <w:rFonts w:ascii="Times New Roman" w:hAnsi="Times New Roman"/>
          <w:color w:val="000000"/>
          <w:sz w:val="28"/>
          <w:szCs w:val="28"/>
          <w:lang w:val="ru-RU"/>
        </w:rPr>
        <w:t>муниципально</w:t>
      </w:r>
      <w:proofErr w:type="spellEnd"/>
      <w:r w:rsidR="007E7901" w:rsidRPr="007E7901">
        <w:rPr>
          <w:rFonts w:ascii="Times New Roman" w:hAnsi="Times New Roman"/>
          <w:color w:val="000000"/>
          <w:sz w:val="28"/>
          <w:szCs w:val="28"/>
          <w:lang w:val="ru-RU"/>
        </w:rPr>
        <w:t>-частного партнерства</w:t>
      </w:r>
      <w:r w:rsidR="007E7901">
        <w:rPr>
          <w:rFonts w:ascii="Times New Roman" w:hAnsi="Times New Roman"/>
          <w:color w:val="000000"/>
          <w:sz w:val="28"/>
          <w:szCs w:val="28"/>
          <w:lang w:val="ru-RU"/>
        </w:rPr>
        <w:t>»;</w:t>
      </w:r>
    </w:p>
    <w:p w:rsidR="00E66129" w:rsidRDefault="00A84CF8" w:rsidP="00A84CF8">
      <w:pPr>
        <w:spacing w:before="0" w:after="0"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11) </w:t>
      </w:r>
      <w:r w:rsidRPr="00A84CF8">
        <w:rPr>
          <w:rFonts w:ascii="Times New Roman" w:hAnsi="Times New Roman"/>
          <w:color w:val="000000"/>
          <w:sz w:val="28"/>
          <w:szCs w:val="28"/>
          <w:lang w:val="ru-RU"/>
        </w:rPr>
        <w:t xml:space="preserve">Постановление Администрации муниципального образования </w:t>
      </w:r>
      <w:r>
        <w:rPr>
          <w:rFonts w:ascii="Times New Roman" w:hAnsi="Times New Roman"/>
          <w:color w:val="000000"/>
          <w:sz w:val="28"/>
          <w:szCs w:val="28"/>
          <w:lang w:val="ru-RU"/>
        </w:rPr>
        <w:t>«</w:t>
      </w:r>
      <w:r w:rsidRPr="00A84CF8">
        <w:rPr>
          <w:rFonts w:ascii="Times New Roman" w:hAnsi="Times New Roman"/>
          <w:color w:val="000000"/>
          <w:sz w:val="28"/>
          <w:szCs w:val="28"/>
          <w:lang w:val="ru-RU"/>
        </w:rPr>
        <w:t>Город Майкоп</w:t>
      </w:r>
      <w:r>
        <w:rPr>
          <w:rFonts w:ascii="Times New Roman" w:hAnsi="Times New Roman"/>
          <w:color w:val="000000"/>
          <w:sz w:val="28"/>
          <w:szCs w:val="28"/>
          <w:lang w:val="ru-RU"/>
        </w:rPr>
        <w:t>»</w:t>
      </w:r>
      <w:r w:rsidRPr="00A84CF8">
        <w:rPr>
          <w:rFonts w:ascii="Times New Roman" w:hAnsi="Times New Roman"/>
          <w:color w:val="000000"/>
          <w:sz w:val="28"/>
          <w:szCs w:val="28"/>
          <w:lang w:val="ru-RU"/>
        </w:rPr>
        <w:t xml:space="preserve"> Республики Адыгея от 31 декабря 2014 г. </w:t>
      </w:r>
      <w:r>
        <w:rPr>
          <w:rFonts w:ascii="Times New Roman" w:hAnsi="Times New Roman"/>
          <w:color w:val="000000"/>
          <w:sz w:val="28"/>
          <w:szCs w:val="28"/>
          <w:lang w:val="ru-RU"/>
        </w:rPr>
        <w:t>№</w:t>
      </w:r>
      <w:r w:rsidRPr="00A84CF8">
        <w:rPr>
          <w:rFonts w:ascii="Times New Roman" w:hAnsi="Times New Roman"/>
          <w:color w:val="000000"/>
          <w:sz w:val="28"/>
          <w:szCs w:val="28"/>
          <w:lang w:val="ru-RU"/>
        </w:rPr>
        <w:t xml:space="preserve"> 911</w:t>
      </w:r>
      <w:r>
        <w:rPr>
          <w:rFonts w:ascii="Times New Roman" w:hAnsi="Times New Roman"/>
          <w:color w:val="000000"/>
          <w:sz w:val="28"/>
          <w:szCs w:val="28"/>
          <w:lang w:val="ru-RU"/>
        </w:rPr>
        <w:t xml:space="preserve"> </w:t>
      </w:r>
      <w:r>
        <w:rPr>
          <w:rFonts w:ascii="Times New Roman" w:hAnsi="Times New Roman"/>
          <w:color w:val="000000"/>
          <w:sz w:val="28"/>
          <w:szCs w:val="28"/>
          <w:lang w:val="ru-RU"/>
        </w:rPr>
        <w:br/>
        <w:t>«</w:t>
      </w:r>
      <w:r w:rsidRPr="00A84CF8">
        <w:rPr>
          <w:rFonts w:ascii="Times New Roman" w:hAnsi="Times New Roman"/>
          <w:color w:val="000000"/>
          <w:sz w:val="28"/>
          <w:szCs w:val="28"/>
          <w:lang w:val="ru-RU"/>
        </w:rPr>
        <w:t>Об утверждении Порядка проведения оценки регулирующего воздействия проектов муниципальных правовых актов</w:t>
      </w:r>
      <w:r>
        <w:rPr>
          <w:rFonts w:ascii="Times New Roman" w:hAnsi="Times New Roman"/>
          <w:color w:val="000000"/>
          <w:sz w:val="28"/>
          <w:szCs w:val="28"/>
          <w:lang w:val="ru-RU"/>
        </w:rPr>
        <w:t>»</w:t>
      </w:r>
    </w:p>
    <w:p w:rsidR="00E66129" w:rsidRDefault="00E66129" w:rsidP="00E66129">
      <w:pPr>
        <w:spacing w:before="0" w:after="0" w:line="240" w:lineRule="auto"/>
        <w:ind w:firstLine="709"/>
        <w:jc w:val="both"/>
        <w:rPr>
          <w:rFonts w:ascii="Times New Roman" w:hAnsi="Times New Roman"/>
          <w:color w:val="000000"/>
          <w:sz w:val="28"/>
          <w:szCs w:val="28"/>
          <w:lang w:val="ru-RU"/>
        </w:rPr>
      </w:pPr>
    </w:p>
    <w:p w:rsidR="00E66129" w:rsidRPr="00202E93" w:rsidRDefault="002560EB" w:rsidP="00E66129">
      <w:pPr>
        <w:spacing w:before="0" w:after="0" w:line="240" w:lineRule="auto"/>
        <w:ind w:firstLine="709"/>
        <w:jc w:val="both"/>
        <w:rPr>
          <w:rFonts w:ascii="Times New Roman" w:hAnsi="Times New Roman"/>
          <w:color w:val="000000"/>
          <w:sz w:val="28"/>
          <w:szCs w:val="28"/>
          <w:lang w:val="ru-RU"/>
        </w:rPr>
      </w:pPr>
      <w:r w:rsidRPr="002560EB">
        <w:rPr>
          <w:rFonts w:ascii="Times New Roman" w:hAnsi="Times New Roman"/>
          <w:color w:val="000000"/>
          <w:sz w:val="28"/>
          <w:szCs w:val="28"/>
          <w:lang w:val="ru-RU"/>
        </w:rPr>
        <w:t>Информация о нормативно-правовой базе, способствующей улучшению инвестиционного климата размещена на официальном сайте Администрации муниципального образования «Город Майкоп» в разделе «Экономика и финансы/Комитет по экономике/документы» и обновляется по мере необходимости.</w:t>
      </w:r>
    </w:p>
    <w:p w:rsidR="002642A7" w:rsidRPr="00A84CF8" w:rsidRDefault="00A84CF8" w:rsidP="00A84CF8">
      <w:pPr>
        <w:pStyle w:val="a3"/>
        <w:numPr>
          <w:ilvl w:val="0"/>
          <w:numId w:val="9"/>
        </w:numPr>
        <w:spacing w:before="0" w:after="0"/>
        <w:jc w:val="center"/>
        <w:rPr>
          <w:rFonts w:ascii="Times New Roman" w:hAnsi="Times New Roman"/>
          <w:b/>
          <w:sz w:val="28"/>
          <w:szCs w:val="28"/>
          <w:lang w:val="ru-RU"/>
        </w:rPr>
      </w:pPr>
      <w:r>
        <w:rPr>
          <w:rFonts w:ascii="Times New Roman" w:hAnsi="Times New Roman"/>
          <w:b/>
          <w:sz w:val="28"/>
          <w:szCs w:val="28"/>
          <w:lang w:val="ru-RU"/>
        </w:rPr>
        <w:t xml:space="preserve"> </w:t>
      </w:r>
      <w:r w:rsidR="00E259F0" w:rsidRPr="00A84CF8">
        <w:rPr>
          <w:rFonts w:ascii="Times New Roman" w:hAnsi="Times New Roman"/>
          <w:b/>
          <w:sz w:val="28"/>
          <w:szCs w:val="28"/>
          <w:lang w:val="ru-RU"/>
        </w:rPr>
        <w:t>КОНТАКТЫ</w:t>
      </w:r>
    </w:p>
    <w:p w:rsidR="002642A7" w:rsidRPr="00202E93" w:rsidRDefault="002642A7" w:rsidP="002642A7">
      <w:pPr>
        <w:pStyle w:val="a3"/>
        <w:spacing w:before="0" w:after="0"/>
        <w:ind w:left="1080"/>
        <w:rPr>
          <w:rFonts w:ascii="Times New Roman" w:hAnsi="Times New Roman"/>
          <w:b/>
          <w:sz w:val="28"/>
          <w:szCs w:val="28"/>
          <w:lang w:val="ru-RU"/>
        </w:rPr>
      </w:pPr>
    </w:p>
    <w:p w:rsidR="00643D26" w:rsidRPr="00202E93" w:rsidRDefault="00E45056" w:rsidP="0022002F">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 а</w:t>
      </w:r>
      <w:r w:rsidR="00643D26" w:rsidRPr="00202E93">
        <w:rPr>
          <w:rFonts w:ascii="Times New Roman" w:hAnsi="Times New Roman"/>
          <w:sz w:val="28"/>
          <w:szCs w:val="28"/>
          <w:lang w:val="ru-RU"/>
        </w:rPr>
        <w:t xml:space="preserve">дрес </w:t>
      </w:r>
      <w:r w:rsidR="00BD0002" w:rsidRPr="00202E93">
        <w:rPr>
          <w:rFonts w:ascii="Times New Roman" w:hAnsi="Times New Roman"/>
          <w:sz w:val="28"/>
          <w:szCs w:val="28"/>
          <w:lang w:val="ru-RU"/>
        </w:rPr>
        <w:t xml:space="preserve">Администрации </w:t>
      </w:r>
      <w:r w:rsidR="00BD0002">
        <w:rPr>
          <w:rFonts w:ascii="Times New Roman" w:hAnsi="Times New Roman"/>
          <w:sz w:val="28"/>
          <w:szCs w:val="28"/>
          <w:lang w:val="ru-RU"/>
        </w:rPr>
        <w:t xml:space="preserve">муниципального образования </w:t>
      </w:r>
      <w:r w:rsidR="00BD0002" w:rsidRPr="00202E93">
        <w:rPr>
          <w:rFonts w:ascii="Times New Roman" w:hAnsi="Times New Roman"/>
          <w:sz w:val="28"/>
          <w:szCs w:val="28"/>
          <w:lang w:val="ru-RU"/>
        </w:rPr>
        <w:t>«Город Майкоп»</w:t>
      </w:r>
      <w:r w:rsidR="00643D26" w:rsidRPr="00202E93">
        <w:rPr>
          <w:rFonts w:ascii="Times New Roman" w:hAnsi="Times New Roman"/>
          <w:sz w:val="28"/>
          <w:szCs w:val="28"/>
          <w:lang w:val="ru-RU"/>
        </w:rPr>
        <w:t>: 385000,</w:t>
      </w:r>
      <w:r w:rsidR="00347F6C" w:rsidRPr="00202E93">
        <w:rPr>
          <w:rFonts w:ascii="Times New Roman" w:hAnsi="Times New Roman"/>
          <w:sz w:val="28"/>
          <w:szCs w:val="28"/>
          <w:lang w:val="ru-RU"/>
        </w:rPr>
        <w:t xml:space="preserve"> </w:t>
      </w:r>
      <w:r w:rsidR="00BD0002">
        <w:rPr>
          <w:rFonts w:ascii="Times New Roman" w:hAnsi="Times New Roman"/>
          <w:sz w:val="28"/>
          <w:szCs w:val="28"/>
          <w:lang w:val="ru-RU"/>
        </w:rPr>
        <w:t xml:space="preserve">Республика Адыгея, </w:t>
      </w:r>
      <w:r w:rsidR="00643D26" w:rsidRPr="00202E93">
        <w:rPr>
          <w:rFonts w:ascii="Times New Roman" w:hAnsi="Times New Roman"/>
          <w:sz w:val="28"/>
          <w:szCs w:val="28"/>
          <w:lang w:val="ru-RU"/>
        </w:rPr>
        <w:t xml:space="preserve">г. Майкоп, ул. </w:t>
      </w:r>
      <w:proofErr w:type="spellStart"/>
      <w:r w:rsidR="00643D26" w:rsidRPr="00202E93">
        <w:rPr>
          <w:rFonts w:ascii="Times New Roman" w:hAnsi="Times New Roman"/>
          <w:sz w:val="28"/>
          <w:szCs w:val="28"/>
          <w:lang w:val="ru-RU"/>
        </w:rPr>
        <w:t>Краснооктябрьская</w:t>
      </w:r>
      <w:proofErr w:type="spellEnd"/>
      <w:r w:rsidR="00347F6C" w:rsidRPr="00202E93">
        <w:rPr>
          <w:rFonts w:ascii="Times New Roman" w:hAnsi="Times New Roman"/>
          <w:sz w:val="28"/>
          <w:szCs w:val="28"/>
          <w:lang w:val="ru-RU"/>
        </w:rPr>
        <w:t>,</w:t>
      </w:r>
      <w:r w:rsidR="00643D26" w:rsidRPr="00202E93">
        <w:rPr>
          <w:rFonts w:ascii="Times New Roman" w:hAnsi="Times New Roman"/>
          <w:sz w:val="28"/>
          <w:szCs w:val="28"/>
          <w:lang w:val="ru-RU"/>
        </w:rPr>
        <w:t xml:space="preserve"> </w:t>
      </w:r>
      <w:r w:rsidR="0022002F">
        <w:rPr>
          <w:rFonts w:ascii="Times New Roman" w:hAnsi="Times New Roman"/>
          <w:sz w:val="28"/>
          <w:szCs w:val="28"/>
          <w:lang w:val="ru-RU"/>
        </w:rPr>
        <w:t xml:space="preserve">д. </w:t>
      </w:r>
      <w:r w:rsidR="00643D26" w:rsidRPr="00202E93">
        <w:rPr>
          <w:rFonts w:ascii="Times New Roman" w:hAnsi="Times New Roman"/>
          <w:sz w:val="28"/>
          <w:szCs w:val="28"/>
          <w:lang w:val="ru-RU"/>
        </w:rPr>
        <w:t>21</w:t>
      </w:r>
      <w:r w:rsidR="00BD0002">
        <w:rPr>
          <w:rFonts w:ascii="Times New Roman" w:hAnsi="Times New Roman"/>
          <w:sz w:val="28"/>
          <w:szCs w:val="28"/>
          <w:lang w:val="ru-RU"/>
        </w:rPr>
        <w:t>,</w:t>
      </w:r>
    </w:p>
    <w:p w:rsidR="00E259F0" w:rsidRPr="00BD0002" w:rsidRDefault="00643D26" w:rsidP="0022002F">
      <w:pPr>
        <w:spacing w:before="0" w:after="0" w:line="240" w:lineRule="auto"/>
        <w:jc w:val="both"/>
        <w:rPr>
          <w:rFonts w:ascii="Times New Roman" w:hAnsi="Times New Roman"/>
          <w:sz w:val="28"/>
          <w:szCs w:val="28"/>
          <w:lang w:val="ru-RU"/>
        </w:rPr>
      </w:pPr>
      <w:r w:rsidRPr="00202E93">
        <w:rPr>
          <w:rFonts w:ascii="Times New Roman" w:hAnsi="Times New Roman"/>
          <w:sz w:val="28"/>
          <w:szCs w:val="28"/>
          <w:lang w:val="ru-RU"/>
        </w:rPr>
        <w:t>Тел</w:t>
      </w:r>
      <w:r w:rsidR="00347F6C" w:rsidRPr="00202E93">
        <w:rPr>
          <w:rFonts w:ascii="Times New Roman" w:hAnsi="Times New Roman"/>
          <w:sz w:val="28"/>
          <w:szCs w:val="28"/>
          <w:lang w:val="ru-RU"/>
        </w:rPr>
        <w:t>ефон</w:t>
      </w:r>
      <w:r w:rsidR="005D1ACD" w:rsidRPr="00202E93">
        <w:rPr>
          <w:rFonts w:ascii="Times New Roman" w:hAnsi="Times New Roman"/>
          <w:sz w:val="28"/>
          <w:szCs w:val="28"/>
          <w:lang w:val="ru-RU"/>
        </w:rPr>
        <w:t xml:space="preserve">: </w:t>
      </w:r>
      <w:r w:rsidR="00BD0002" w:rsidRPr="00BD0002">
        <w:rPr>
          <w:rFonts w:ascii="Times New Roman" w:hAnsi="Times New Roman"/>
          <w:sz w:val="28"/>
          <w:szCs w:val="28"/>
          <w:lang w:val="ru-RU"/>
        </w:rPr>
        <w:t>52-27-61,</w:t>
      </w:r>
      <w:r w:rsidR="00BD0002">
        <w:rPr>
          <w:rFonts w:ascii="Times New Roman" w:hAnsi="Times New Roman"/>
          <w:sz w:val="28"/>
          <w:szCs w:val="28"/>
          <w:lang w:val="ru-RU"/>
        </w:rPr>
        <w:t xml:space="preserve"> </w:t>
      </w:r>
      <w:r w:rsidR="00E45056">
        <w:rPr>
          <w:rFonts w:ascii="Times New Roman" w:hAnsi="Times New Roman"/>
          <w:sz w:val="28"/>
          <w:szCs w:val="28"/>
          <w:lang w:val="ru-RU"/>
        </w:rPr>
        <w:t>с</w:t>
      </w:r>
      <w:r w:rsidR="00347F6C" w:rsidRPr="00202E93">
        <w:rPr>
          <w:rFonts w:ascii="Times New Roman" w:hAnsi="Times New Roman"/>
          <w:sz w:val="28"/>
          <w:szCs w:val="28"/>
          <w:lang w:val="ru-RU"/>
        </w:rPr>
        <w:t>айт</w:t>
      </w:r>
      <w:r w:rsidR="00BE58FF" w:rsidRPr="00BD0002">
        <w:rPr>
          <w:rFonts w:ascii="Times New Roman" w:hAnsi="Times New Roman"/>
          <w:sz w:val="28"/>
          <w:szCs w:val="28"/>
          <w:lang w:val="ru-RU"/>
        </w:rPr>
        <w:t xml:space="preserve">: </w:t>
      </w:r>
      <w:hyperlink r:id="rId31" w:history="1">
        <w:r w:rsidR="006702FA" w:rsidRPr="00BD0002">
          <w:rPr>
            <w:rStyle w:val="a9"/>
            <w:rFonts w:ascii="Times New Roman" w:hAnsi="Times New Roman"/>
            <w:sz w:val="28"/>
            <w:szCs w:val="28"/>
          </w:rPr>
          <w:t>www</w:t>
        </w:r>
        <w:r w:rsidR="006702FA" w:rsidRPr="00BD0002">
          <w:rPr>
            <w:rStyle w:val="a9"/>
            <w:rFonts w:ascii="Times New Roman" w:hAnsi="Times New Roman"/>
            <w:sz w:val="28"/>
            <w:szCs w:val="28"/>
            <w:lang w:val="ru-RU"/>
          </w:rPr>
          <w:t>.</w:t>
        </w:r>
        <w:r w:rsidR="006702FA" w:rsidRPr="00BD0002">
          <w:rPr>
            <w:rStyle w:val="a9"/>
            <w:rFonts w:ascii="Times New Roman" w:hAnsi="Times New Roman"/>
            <w:sz w:val="28"/>
            <w:szCs w:val="28"/>
          </w:rPr>
          <w:t>maykop</w:t>
        </w:r>
        <w:r w:rsidR="006702FA" w:rsidRPr="00BD0002">
          <w:rPr>
            <w:rStyle w:val="a9"/>
            <w:rFonts w:ascii="Times New Roman" w:hAnsi="Times New Roman"/>
            <w:sz w:val="28"/>
            <w:szCs w:val="28"/>
            <w:lang w:val="ru-RU"/>
          </w:rPr>
          <w:t>.</w:t>
        </w:r>
        <w:r w:rsidR="006702FA" w:rsidRPr="00BD0002">
          <w:rPr>
            <w:rStyle w:val="a9"/>
            <w:rFonts w:ascii="Times New Roman" w:hAnsi="Times New Roman"/>
            <w:sz w:val="28"/>
            <w:szCs w:val="28"/>
          </w:rPr>
          <w:t>ru</w:t>
        </w:r>
      </w:hyperlink>
      <w:r w:rsidR="00BD0002" w:rsidRPr="00BD0002">
        <w:rPr>
          <w:rFonts w:ascii="Times New Roman" w:hAnsi="Times New Roman"/>
          <w:color w:val="002060"/>
          <w:sz w:val="28"/>
          <w:szCs w:val="28"/>
          <w:lang w:val="ru-RU"/>
        </w:rPr>
        <w:t>,</w:t>
      </w:r>
      <w:r w:rsidR="00BD0002" w:rsidRPr="00BD0002">
        <w:rPr>
          <w:rFonts w:ascii="Times New Roman" w:hAnsi="Times New Roman"/>
          <w:sz w:val="28"/>
          <w:szCs w:val="28"/>
          <w:lang w:val="ru-RU"/>
        </w:rPr>
        <w:t xml:space="preserve"> </w:t>
      </w:r>
      <w:r w:rsidR="00BD0002" w:rsidRPr="00BD0002">
        <w:rPr>
          <w:rFonts w:ascii="Times New Roman" w:hAnsi="Times New Roman"/>
          <w:sz w:val="28"/>
          <w:szCs w:val="28"/>
        </w:rPr>
        <w:t>e</w:t>
      </w:r>
      <w:r w:rsidR="00BD0002" w:rsidRPr="00BD0002">
        <w:rPr>
          <w:rFonts w:ascii="Times New Roman" w:hAnsi="Times New Roman"/>
          <w:sz w:val="28"/>
          <w:szCs w:val="28"/>
          <w:lang w:val="ru-RU"/>
        </w:rPr>
        <w:t>-</w:t>
      </w:r>
      <w:r w:rsidR="00BD0002" w:rsidRPr="00BD0002">
        <w:rPr>
          <w:rFonts w:ascii="Times New Roman" w:hAnsi="Times New Roman"/>
          <w:sz w:val="28"/>
          <w:szCs w:val="28"/>
        </w:rPr>
        <w:t>mail</w:t>
      </w:r>
      <w:r w:rsidR="00BD0002" w:rsidRPr="00BD0002">
        <w:rPr>
          <w:rFonts w:ascii="Times New Roman" w:hAnsi="Times New Roman"/>
          <w:sz w:val="28"/>
          <w:szCs w:val="28"/>
          <w:lang w:val="ru-RU"/>
        </w:rPr>
        <w:t xml:space="preserve">: </w:t>
      </w:r>
      <w:r w:rsidR="00BD0002" w:rsidRPr="00BD0002">
        <w:rPr>
          <w:rFonts w:ascii="Times New Roman" w:hAnsi="Times New Roman"/>
          <w:sz w:val="28"/>
          <w:szCs w:val="28"/>
        </w:rPr>
        <w:t>priemn</w:t>
      </w:r>
      <w:r w:rsidR="00BD0002" w:rsidRPr="00BD0002">
        <w:rPr>
          <w:rFonts w:ascii="Times New Roman" w:hAnsi="Times New Roman"/>
          <w:sz w:val="28"/>
          <w:szCs w:val="28"/>
          <w:lang w:val="ru-RU"/>
        </w:rPr>
        <w:t>.</w:t>
      </w:r>
      <w:r w:rsidR="00BD0002" w:rsidRPr="00BD0002">
        <w:rPr>
          <w:rFonts w:ascii="Times New Roman" w:hAnsi="Times New Roman"/>
          <w:sz w:val="28"/>
          <w:szCs w:val="28"/>
        </w:rPr>
        <w:t>maikop</w:t>
      </w:r>
      <w:r w:rsidR="00BD0002" w:rsidRPr="00BD0002">
        <w:rPr>
          <w:rFonts w:ascii="Times New Roman" w:hAnsi="Times New Roman"/>
          <w:sz w:val="28"/>
          <w:szCs w:val="28"/>
          <w:lang w:val="ru-RU"/>
        </w:rPr>
        <w:t>@</w:t>
      </w:r>
      <w:r w:rsidR="00BD0002" w:rsidRPr="00BD0002">
        <w:rPr>
          <w:rFonts w:ascii="Times New Roman" w:hAnsi="Times New Roman"/>
          <w:sz w:val="28"/>
          <w:szCs w:val="28"/>
        </w:rPr>
        <w:t>mail</w:t>
      </w:r>
      <w:r w:rsidR="00BD0002" w:rsidRPr="00BD0002">
        <w:rPr>
          <w:rFonts w:ascii="Times New Roman" w:hAnsi="Times New Roman"/>
          <w:sz w:val="28"/>
          <w:szCs w:val="28"/>
          <w:lang w:val="ru-RU"/>
        </w:rPr>
        <w:t>.</w:t>
      </w:r>
      <w:r w:rsidR="00BD0002" w:rsidRPr="00BD0002">
        <w:rPr>
          <w:rFonts w:ascii="Times New Roman" w:hAnsi="Times New Roman"/>
          <w:sz w:val="28"/>
          <w:szCs w:val="28"/>
        </w:rPr>
        <w:t>ru</w:t>
      </w:r>
    </w:p>
    <w:p w:rsidR="006702FA" w:rsidRPr="006702FA" w:rsidRDefault="00E45056" w:rsidP="006702FA">
      <w:pPr>
        <w:spacing w:before="0" w:after="0" w:line="240" w:lineRule="auto"/>
        <w:jc w:val="both"/>
        <w:rPr>
          <w:rFonts w:ascii="Times New Roman" w:hAnsi="Times New Roman"/>
          <w:sz w:val="28"/>
          <w:szCs w:val="28"/>
          <w:lang w:val="ru-RU"/>
        </w:rPr>
      </w:pPr>
      <w:r>
        <w:rPr>
          <w:rFonts w:ascii="Times New Roman" w:hAnsi="Times New Roman"/>
          <w:sz w:val="28"/>
          <w:szCs w:val="28"/>
          <w:lang w:val="ru-RU"/>
        </w:rPr>
        <w:t>- э</w:t>
      </w:r>
      <w:r w:rsidR="006702FA">
        <w:rPr>
          <w:rFonts w:ascii="Times New Roman" w:hAnsi="Times New Roman"/>
          <w:sz w:val="28"/>
          <w:szCs w:val="28"/>
          <w:lang w:val="ru-RU"/>
        </w:rPr>
        <w:t>лектронная почта отдела инвест</w:t>
      </w:r>
      <w:r w:rsidR="0022002F">
        <w:rPr>
          <w:rFonts w:ascii="Times New Roman" w:hAnsi="Times New Roman"/>
          <w:sz w:val="28"/>
          <w:szCs w:val="28"/>
          <w:lang w:val="ru-RU"/>
        </w:rPr>
        <w:t>и</w:t>
      </w:r>
      <w:r w:rsidR="006702FA">
        <w:rPr>
          <w:rFonts w:ascii="Times New Roman" w:hAnsi="Times New Roman"/>
          <w:sz w:val="28"/>
          <w:szCs w:val="28"/>
          <w:lang w:val="ru-RU"/>
        </w:rPr>
        <w:t>ций и проектного сопровождения</w:t>
      </w:r>
      <w:r w:rsidR="0022002F">
        <w:rPr>
          <w:rFonts w:ascii="Times New Roman" w:hAnsi="Times New Roman"/>
          <w:sz w:val="28"/>
          <w:szCs w:val="28"/>
          <w:lang w:val="ru-RU"/>
        </w:rPr>
        <w:t xml:space="preserve">: </w:t>
      </w:r>
      <w:hyperlink r:id="rId32" w:history="1">
        <w:r w:rsidR="0022002F" w:rsidRPr="00A84A21">
          <w:rPr>
            <w:rStyle w:val="a9"/>
            <w:rFonts w:ascii="Times New Roman" w:hAnsi="Times New Roman"/>
            <w:sz w:val="28"/>
            <w:szCs w:val="28"/>
            <w:lang w:val="ru-RU"/>
          </w:rPr>
          <w:t>investmaikop@yandex.ru</w:t>
        </w:r>
      </w:hyperlink>
      <w:r w:rsidR="006702FA">
        <w:rPr>
          <w:rFonts w:ascii="Times New Roman" w:hAnsi="Times New Roman"/>
          <w:sz w:val="28"/>
          <w:szCs w:val="28"/>
          <w:lang w:val="ru-RU"/>
        </w:rPr>
        <w:t xml:space="preserve"> </w:t>
      </w:r>
    </w:p>
    <w:p w:rsidR="00E259F0" w:rsidRPr="00202E93" w:rsidRDefault="00E259F0" w:rsidP="00E259F0">
      <w:pPr>
        <w:spacing w:before="0" w:after="0" w:line="240" w:lineRule="auto"/>
        <w:jc w:val="both"/>
        <w:rPr>
          <w:rFonts w:ascii="Times New Roman" w:hAnsi="Times New Roman"/>
          <w:sz w:val="28"/>
          <w:szCs w:val="28"/>
          <w:lang w:val="ru-RU"/>
        </w:rPr>
      </w:pPr>
    </w:p>
    <w:p w:rsidR="00BE58FF" w:rsidRPr="00202E93" w:rsidRDefault="003F764C" w:rsidP="00E259F0">
      <w:pPr>
        <w:spacing w:before="0" w:after="0" w:line="240" w:lineRule="auto"/>
        <w:jc w:val="center"/>
        <w:rPr>
          <w:rFonts w:ascii="Times New Roman" w:hAnsi="Times New Roman"/>
          <w:b/>
          <w:i/>
          <w:sz w:val="28"/>
          <w:szCs w:val="28"/>
          <w:u w:val="single"/>
          <w:lang w:val="ru-RU"/>
        </w:rPr>
      </w:pPr>
      <w:r w:rsidRPr="00202E93">
        <w:rPr>
          <w:rFonts w:ascii="Times New Roman" w:hAnsi="Times New Roman"/>
          <w:b/>
          <w:i/>
          <w:sz w:val="28"/>
          <w:szCs w:val="28"/>
          <w:u w:val="single"/>
          <w:lang w:val="ru-RU"/>
        </w:rPr>
        <w:t>Структурные подразделения</w:t>
      </w:r>
      <w:r w:rsidR="00BE58FF" w:rsidRPr="00202E93">
        <w:rPr>
          <w:rFonts w:ascii="Times New Roman" w:hAnsi="Times New Roman"/>
          <w:b/>
          <w:i/>
          <w:sz w:val="28"/>
          <w:szCs w:val="28"/>
          <w:u w:val="single"/>
          <w:lang w:val="ru-RU"/>
        </w:rPr>
        <w:t>:</w:t>
      </w:r>
    </w:p>
    <w:p w:rsidR="00BE58FF" w:rsidRPr="00202E93" w:rsidRDefault="00BE58FF" w:rsidP="00A84CF8">
      <w:pPr>
        <w:spacing w:before="0" w:after="0" w:line="240" w:lineRule="auto"/>
        <w:jc w:val="both"/>
        <w:rPr>
          <w:rFonts w:ascii="Times New Roman" w:hAnsi="Times New Roman"/>
          <w:sz w:val="28"/>
          <w:szCs w:val="28"/>
          <w:lang w:val="ru-RU"/>
        </w:rPr>
      </w:pPr>
    </w:p>
    <w:tbl>
      <w:tblPr>
        <w:tblStyle w:val="21"/>
        <w:tblW w:w="9351" w:type="dxa"/>
        <w:tblLayout w:type="fixed"/>
        <w:tblLook w:val="04A0" w:firstRow="1" w:lastRow="0" w:firstColumn="1" w:lastColumn="0" w:noHBand="0" w:noVBand="1"/>
      </w:tblPr>
      <w:tblGrid>
        <w:gridCol w:w="3823"/>
        <w:gridCol w:w="2835"/>
        <w:gridCol w:w="1373"/>
        <w:gridCol w:w="1320"/>
      </w:tblGrid>
      <w:tr w:rsidR="006702FA" w:rsidRPr="006702FA" w:rsidTr="00E45056">
        <w:tc>
          <w:tcPr>
            <w:tcW w:w="3823" w:type="dxa"/>
            <w:vAlign w:val="center"/>
          </w:tcPr>
          <w:p w:rsidR="006702FA" w:rsidRPr="006702FA" w:rsidRDefault="006702FA" w:rsidP="006702FA">
            <w:pPr>
              <w:suppressAutoHyphens/>
              <w:spacing w:before="0" w:after="0" w:line="240" w:lineRule="auto"/>
              <w:jc w:val="center"/>
              <w:rPr>
                <w:rFonts w:ascii="Times New Roman" w:hAnsi="Times New Roman"/>
                <w:b/>
                <w:sz w:val="28"/>
                <w:szCs w:val="28"/>
                <w:lang w:val="ru-RU" w:eastAsia="zh-CN" w:bidi="ar-SA"/>
              </w:rPr>
            </w:pPr>
            <w:r w:rsidRPr="006702FA">
              <w:rPr>
                <w:rFonts w:ascii="Times New Roman" w:hAnsi="Times New Roman"/>
                <w:b/>
                <w:sz w:val="28"/>
                <w:szCs w:val="28"/>
                <w:lang w:val="ru-RU" w:eastAsia="zh-CN" w:bidi="ar-SA"/>
              </w:rPr>
              <w:t>Должность</w:t>
            </w:r>
          </w:p>
        </w:tc>
        <w:tc>
          <w:tcPr>
            <w:tcW w:w="2835" w:type="dxa"/>
            <w:vAlign w:val="center"/>
          </w:tcPr>
          <w:p w:rsidR="006702FA" w:rsidRPr="006702FA" w:rsidRDefault="006702FA" w:rsidP="006702FA">
            <w:pPr>
              <w:suppressAutoHyphens/>
              <w:spacing w:before="0" w:after="0" w:line="240" w:lineRule="auto"/>
              <w:jc w:val="center"/>
              <w:rPr>
                <w:rFonts w:ascii="Times New Roman" w:hAnsi="Times New Roman"/>
                <w:b/>
                <w:sz w:val="28"/>
                <w:szCs w:val="28"/>
                <w:lang w:val="ru-RU" w:eastAsia="zh-CN" w:bidi="ar-SA"/>
              </w:rPr>
            </w:pPr>
            <w:r w:rsidRPr="006702FA">
              <w:rPr>
                <w:rFonts w:ascii="Times New Roman" w:hAnsi="Times New Roman"/>
                <w:b/>
                <w:sz w:val="28"/>
                <w:szCs w:val="28"/>
                <w:lang w:val="ru-RU" w:eastAsia="zh-CN" w:bidi="ar-SA"/>
              </w:rPr>
              <w:t>ФИО</w:t>
            </w:r>
          </w:p>
        </w:tc>
        <w:tc>
          <w:tcPr>
            <w:tcW w:w="1373" w:type="dxa"/>
            <w:vAlign w:val="center"/>
          </w:tcPr>
          <w:p w:rsidR="006702FA" w:rsidRPr="006702FA" w:rsidRDefault="006702FA" w:rsidP="006702FA">
            <w:pPr>
              <w:suppressAutoHyphens/>
              <w:spacing w:before="0" w:after="0" w:line="240" w:lineRule="auto"/>
              <w:jc w:val="center"/>
              <w:rPr>
                <w:rFonts w:ascii="Times New Roman" w:hAnsi="Times New Roman"/>
                <w:b/>
                <w:sz w:val="28"/>
                <w:szCs w:val="28"/>
                <w:lang w:val="ru-RU" w:eastAsia="zh-CN" w:bidi="ar-SA"/>
              </w:rPr>
            </w:pPr>
            <w:r w:rsidRPr="00E45056">
              <w:rPr>
                <w:rFonts w:ascii="Times New Roman" w:hAnsi="Times New Roman"/>
                <w:b/>
                <w:sz w:val="28"/>
                <w:szCs w:val="28"/>
                <w:lang w:val="ru-RU" w:eastAsia="zh-CN" w:bidi="ar-SA"/>
              </w:rPr>
              <w:t>Телефон</w:t>
            </w:r>
          </w:p>
        </w:tc>
        <w:tc>
          <w:tcPr>
            <w:tcW w:w="1320" w:type="dxa"/>
            <w:vAlign w:val="center"/>
          </w:tcPr>
          <w:p w:rsidR="006702FA" w:rsidRPr="00E45056" w:rsidRDefault="006702FA" w:rsidP="00E45056">
            <w:pPr>
              <w:suppressAutoHyphens/>
              <w:spacing w:before="0" w:after="0" w:line="240" w:lineRule="auto"/>
              <w:jc w:val="center"/>
              <w:rPr>
                <w:rFonts w:ascii="Times New Roman" w:hAnsi="Times New Roman"/>
                <w:b/>
                <w:sz w:val="28"/>
                <w:szCs w:val="28"/>
                <w:lang w:val="ru-RU" w:eastAsia="zh-CN" w:bidi="ar-SA"/>
              </w:rPr>
            </w:pPr>
            <w:r w:rsidRPr="00E45056">
              <w:rPr>
                <w:rFonts w:ascii="Times New Roman" w:hAnsi="Times New Roman"/>
                <w:b/>
                <w:sz w:val="28"/>
                <w:szCs w:val="28"/>
                <w:lang w:val="ru-RU" w:eastAsia="zh-CN" w:bidi="ar-SA"/>
              </w:rPr>
              <w:t xml:space="preserve">Номер </w:t>
            </w:r>
            <w:proofErr w:type="spellStart"/>
            <w:r w:rsidRPr="00E45056">
              <w:rPr>
                <w:rFonts w:ascii="Times New Roman" w:hAnsi="Times New Roman"/>
                <w:b/>
                <w:sz w:val="28"/>
                <w:szCs w:val="28"/>
                <w:lang w:val="ru-RU" w:eastAsia="zh-CN" w:bidi="ar-SA"/>
              </w:rPr>
              <w:t>каб</w:t>
            </w:r>
            <w:proofErr w:type="spellEnd"/>
            <w:r w:rsidR="00E45056">
              <w:rPr>
                <w:rFonts w:ascii="Times New Roman" w:hAnsi="Times New Roman"/>
                <w:b/>
                <w:sz w:val="28"/>
                <w:szCs w:val="28"/>
                <w:lang w:val="ru-RU" w:eastAsia="zh-CN" w:bidi="ar-SA"/>
              </w:rPr>
              <w:t>.</w:t>
            </w:r>
          </w:p>
        </w:tc>
      </w:tr>
      <w:tr w:rsidR="006702FA" w:rsidRPr="006702FA" w:rsidTr="00E45056">
        <w:tc>
          <w:tcPr>
            <w:tcW w:w="9351" w:type="dxa"/>
            <w:gridSpan w:val="4"/>
            <w:shd w:val="clear" w:color="auto" w:fill="D9D9D9" w:themeFill="background1" w:themeFillShade="D9"/>
            <w:vAlign w:val="center"/>
          </w:tcPr>
          <w:p w:rsid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Комитет по экономике</w:t>
            </w:r>
          </w:p>
        </w:tc>
      </w:tr>
      <w:tr w:rsidR="006702FA" w:rsidRPr="006702FA" w:rsidTr="00E45056">
        <w:tc>
          <w:tcPr>
            <w:tcW w:w="3823"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Pr>
                <w:rFonts w:ascii="Times New Roman" w:hAnsi="Times New Roman"/>
                <w:sz w:val="28"/>
                <w:szCs w:val="28"/>
                <w:lang w:val="ru-RU" w:eastAsia="zh-CN" w:bidi="ar-SA"/>
              </w:rPr>
              <w:t>Исполняющий обязанности П</w:t>
            </w:r>
            <w:r w:rsidRPr="006702FA">
              <w:rPr>
                <w:rFonts w:ascii="Times New Roman" w:hAnsi="Times New Roman"/>
                <w:sz w:val="28"/>
                <w:szCs w:val="28"/>
                <w:lang w:val="ru-RU" w:eastAsia="zh-CN" w:bidi="ar-SA"/>
              </w:rPr>
              <w:t>редседателя</w:t>
            </w:r>
            <w:r>
              <w:rPr>
                <w:rFonts w:ascii="Times New Roman" w:hAnsi="Times New Roman"/>
                <w:sz w:val="28"/>
                <w:szCs w:val="28"/>
                <w:lang w:val="ru-RU" w:eastAsia="zh-CN" w:bidi="ar-SA"/>
              </w:rPr>
              <w:t xml:space="preserve"> Комитета</w:t>
            </w:r>
            <w:r w:rsidRPr="006702FA">
              <w:rPr>
                <w:rFonts w:ascii="Times New Roman" w:hAnsi="Times New Roman"/>
                <w:sz w:val="28"/>
                <w:szCs w:val="28"/>
                <w:lang w:val="ru-RU" w:eastAsia="zh-CN" w:bidi="ar-SA"/>
              </w:rPr>
              <w:t xml:space="preserve"> </w:t>
            </w:r>
          </w:p>
        </w:tc>
        <w:tc>
          <w:tcPr>
            <w:tcW w:w="2835"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Дауров Заур Нальбиевич</w:t>
            </w:r>
          </w:p>
        </w:tc>
        <w:tc>
          <w:tcPr>
            <w:tcW w:w="1373"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52-49-64</w:t>
            </w:r>
          </w:p>
        </w:tc>
        <w:tc>
          <w:tcPr>
            <w:tcW w:w="1320"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320</w:t>
            </w:r>
          </w:p>
        </w:tc>
      </w:tr>
      <w:tr w:rsidR="006702FA" w:rsidRPr="006702FA" w:rsidTr="00E45056">
        <w:tc>
          <w:tcPr>
            <w:tcW w:w="3823"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 xml:space="preserve">Начальник отдела инвестиций и проектного сопровождения </w:t>
            </w:r>
          </w:p>
        </w:tc>
        <w:tc>
          <w:tcPr>
            <w:tcW w:w="2835"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Схаляхо Рустам Русланович</w:t>
            </w:r>
          </w:p>
        </w:tc>
        <w:tc>
          <w:tcPr>
            <w:tcW w:w="1373"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52-80-68</w:t>
            </w:r>
          </w:p>
        </w:tc>
        <w:tc>
          <w:tcPr>
            <w:tcW w:w="1320"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242</w:t>
            </w:r>
          </w:p>
        </w:tc>
      </w:tr>
      <w:tr w:rsidR="006702FA" w:rsidRPr="006702FA" w:rsidTr="00E45056">
        <w:tc>
          <w:tcPr>
            <w:tcW w:w="3823" w:type="dxa"/>
            <w:vAlign w:val="center"/>
          </w:tcPr>
          <w:p w:rsidR="006702FA" w:rsidRPr="006702FA" w:rsidRDefault="006702FA" w:rsidP="006702FA">
            <w:pPr>
              <w:suppressAutoHyphens/>
              <w:spacing w:before="0" w:after="0" w:line="240" w:lineRule="auto"/>
              <w:rPr>
                <w:rFonts w:ascii="Times New Roman" w:hAnsi="Times New Roman"/>
                <w:lang w:val="ru-RU" w:eastAsia="zh-CN" w:bidi="ar-SA"/>
              </w:rPr>
            </w:pPr>
            <w:r w:rsidRPr="006702FA">
              <w:rPr>
                <w:rFonts w:ascii="Times New Roman" w:hAnsi="Times New Roman"/>
                <w:sz w:val="28"/>
                <w:szCs w:val="28"/>
                <w:lang w:val="ru-RU" w:eastAsia="zh-CN" w:bidi="ar-SA"/>
              </w:rPr>
              <w:t xml:space="preserve">Главный специалист отдела инвестиций и проектного сопровождения </w:t>
            </w:r>
          </w:p>
        </w:tc>
        <w:tc>
          <w:tcPr>
            <w:tcW w:w="2835"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proofErr w:type="spellStart"/>
            <w:r w:rsidRPr="006702FA">
              <w:rPr>
                <w:rFonts w:ascii="Times New Roman" w:hAnsi="Times New Roman"/>
                <w:sz w:val="28"/>
                <w:szCs w:val="28"/>
                <w:lang w:val="ru-RU" w:eastAsia="zh-CN" w:bidi="ar-SA"/>
              </w:rPr>
              <w:t>Боус</w:t>
            </w:r>
            <w:proofErr w:type="spellEnd"/>
            <w:r w:rsidRPr="006702FA">
              <w:rPr>
                <w:rFonts w:ascii="Times New Roman" w:hAnsi="Times New Roman"/>
                <w:sz w:val="28"/>
                <w:szCs w:val="28"/>
                <w:lang w:val="ru-RU" w:eastAsia="zh-CN" w:bidi="ar-SA"/>
              </w:rPr>
              <w:t xml:space="preserve"> Фатима </w:t>
            </w:r>
            <w:proofErr w:type="spellStart"/>
            <w:r w:rsidRPr="006702FA">
              <w:rPr>
                <w:rFonts w:ascii="Times New Roman" w:hAnsi="Times New Roman"/>
                <w:sz w:val="28"/>
                <w:szCs w:val="28"/>
                <w:lang w:val="ru-RU" w:eastAsia="zh-CN" w:bidi="ar-SA"/>
              </w:rPr>
              <w:t>Аскеровна</w:t>
            </w:r>
            <w:proofErr w:type="spellEnd"/>
          </w:p>
        </w:tc>
        <w:tc>
          <w:tcPr>
            <w:tcW w:w="1373"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52-80-68</w:t>
            </w:r>
          </w:p>
        </w:tc>
        <w:tc>
          <w:tcPr>
            <w:tcW w:w="1320"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242</w:t>
            </w:r>
          </w:p>
        </w:tc>
      </w:tr>
      <w:tr w:rsidR="006702FA" w:rsidRPr="006702FA" w:rsidTr="00E45056">
        <w:tc>
          <w:tcPr>
            <w:tcW w:w="3823" w:type="dxa"/>
            <w:vAlign w:val="center"/>
          </w:tcPr>
          <w:p w:rsidR="006702FA" w:rsidRPr="006702FA" w:rsidRDefault="006702FA" w:rsidP="006702FA">
            <w:pPr>
              <w:suppressAutoHyphens/>
              <w:spacing w:before="0" w:after="0" w:line="240" w:lineRule="auto"/>
              <w:rPr>
                <w:rFonts w:ascii="Times New Roman" w:hAnsi="Times New Roman"/>
                <w:lang w:val="ru-RU" w:eastAsia="zh-CN" w:bidi="ar-SA"/>
              </w:rPr>
            </w:pPr>
            <w:r w:rsidRPr="006702FA">
              <w:rPr>
                <w:rFonts w:ascii="Times New Roman" w:hAnsi="Times New Roman"/>
                <w:sz w:val="28"/>
                <w:szCs w:val="28"/>
                <w:lang w:val="ru-RU" w:eastAsia="zh-CN" w:bidi="ar-SA"/>
              </w:rPr>
              <w:t xml:space="preserve">Ведущий специалист отдела инвестиций и проектного сопровождения </w:t>
            </w:r>
          </w:p>
        </w:tc>
        <w:tc>
          <w:tcPr>
            <w:tcW w:w="2835"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Лукьяненко Мурат Андреевич</w:t>
            </w:r>
          </w:p>
        </w:tc>
        <w:tc>
          <w:tcPr>
            <w:tcW w:w="1373"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52-80-68</w:t>
            </w:r>
          </w:p>
        </w:tc>
        <w:tc>
          <w:tcPr>
            <w:tcW w:w="1320" w:type="dxa"/>
            <w:vAlign w:val="center"/>
          </w:tcPr>
          <w:p w:rsidR="006702FA" w:rsidRPr="006702FA" w:rsidRDefault="006702FA"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242</w:t>
            </w:r>
          </w:p>
        </w:tc>
      </w:tr>
      <w:tr w:rsidR="006702FA" w:rsidRPr="006702FA" w:rsidTr="00E45056">
        <w:tc>
          <w:tcPr>
            <w:tcW w:w="9351" w:type="dxa"/>
            <w:gridSpan w:val="4"/>
            <w:shd w:val="clear" w:color="auto" w:fill="D9D9D9" w:themeFill="background1" w:themeFillShade="D9"/>
            <w:vAlign w:val="center"/>
          </w:tcPr>
          <w:p w:rsidR="006702FA" w:rsidRDefault="006702FA" w:rsidP="006702FA">
            <w:pPr>
              <w:suppressAutoHyphens/>
              <w:spacing w:before="0" w:after="0" w:line="240" w:lineRule="auto"/>
              <w:jc w:val="center"/>
              <w:rPr>
                <w:rFonts w:ascii="Times New Roman" w:hAnsi="Times New Roman"/>
                <w:sz w:val="28"/>
                <w:szCs w:val="28"/>
                <w:lang w:val="ru-RU" w:eastAsia="zh-CN" w:bidi="ar-SA"/>
              </w:rPr>
            </w:pPr>
            <w:r w:rsidRPr="006702FA">
              <w:rPr>
                <w:rFonts w:ascii="Times New Roman" w:hAnsi="Times New Roman"/>
                <w:sz w:val="28"/>
                <w:szCs w:val="28"/>
                <w:lang w:val="ru-RU" w:eastAsia="zh-CN" w:bidi="ar-SA"/>
              </w:rPr>
              <w:t>Комитет по управлению имуществом</w:t>
            </w:r>
          </w:p>
        </w:tc>
      </w:tr>
      <w:tr w:rsidR="006702FA" w:rsidRPr="006702FA" w:rsidTr="00E45056">
        <w:tc>
          <w:tcPr>
            <w:tcW w:w="3823"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 xml:space="preserve">Заместитель Главы Администрации, </w:t>
            </w:r>
            <w:r>
              <w:rPr>
                <w:rFonts w:ascii="Times New Roman" w:hAnsi="Times New Roman"/>
                <w:sz w:val="28"/>
                <w:szCs w:val="28"/>
                <w:lang w:val="ru-RU" w:eastAsia="zh-CN" w:bidi="ar-SA"/>
              </w:rPr>
              <w:t>П</w:t>
            </w:r>
            <w:r w:rsidRPr="006702FA">
              <w:rPr>
                <w:rFonts w:ascii="Times New Roman" w:hAnsi="Times New Roman"/>
                <w:sz w:val="28"/>
                <w:szCs w:val="28"/>
                <w:lang w:val="ru-RU" w:eastAsia="zh-CN" w:bidi="ar-SA"/>
              </w:rPr>
              <w:t xml:space="preserve">редседатель </w:t>
            </w:r>
            <w:r>
              <w:rPr>
                <w:rFonts w:ascii="Times New Roman" w:hAnsi="Times New Roman"/>
                <w:sz w:val="28"/>
                <w:szCs w:val="28"/>
                <w:lang w:val="ru-RU" w:eastAsia="zh-CN" w:bidi="ar-SA"/>
              </w:rPr>
              <w:t>Комитета</w:t>
            </w:r>
          </w:p>
        </w:tc>
        <w:tc>
          <w:tcPr>
            <w:tcW w:w="2835" w:type="dxa"/>
            <w:vAlign w:val="center"/>
          </w:tcPr>
          <w:p w:rsidR="006702FA" w:rsidRPr="006702FA" w:rsidRDefault="006702FA" w:rsidP="006702FA">
            <w:pPr>
              <w:suppressAutoHyphens/>
              <w:spacing w:before="0" w:after="0" w:line="240" w:lineRule="auto"/>
              <w:rPr>
                <w:rFonts w:ascii="Times New Roman" w:hAnsi="Times New Roman"/>
                <w:sz w:val="28"/>
                <w:szCs w:val="28"/>
                <w:lang w:val="ru-RU" w:eastAsia="zh-CN" w:bidi="ar-SA"/>
              </w:rPr>
            </w:pPr>
            <w:r w:rsidRPr="006702FA">
              <w:rPr>
                <w:rFonts w:ascii="Times New Roman" w:hAnsi="Times New Roman"/>
                <w:sz w:val="28"/>
                <w:szCs w:val="28"/>
                <w:lang w:val="ru-RU" w:eastAsia="zh-CN" w:bidi="ar-SA"/>
              </w:rPr>
              <w:t>Полуэктова Ирина Артемовна</w:t>
            </w:r>
          </w:p>
        </w:tc>
        <w:tc>
          <w:tcPr>
            <w:tcW w:w="1373" w:type="dxa"/>
            <w:vAlign w:val="center"/>
          </w:tcPr>
          <w:p w:rsidR="006702FA" w:rsidRDefault="006702FA" w:rsidP="006702FA">
            <w:pPr>
              <w:suppressAutoHyphens/>
              <w:spacing w:before="0" w:after="0" w:line="240" w:lineRule="auto"/>
              <w:jc w:val="center"/>
              <w:rPr>
                <w:rFonts w:ascii="Times New Roman" w:hAnsi="Times New Roman"/>
                <w:sz w:val="28"/>
                <w:szCs w:val="28"/>
                <w:lang w:val="ru-RU" w:eastAsia="zh-CN" w:bidi="ar-SA"/>
              </w:rPr>
            </w:pPr>
            <w:r w:rsidRPr="006702FA">
              <w:rPr>
                <w:rFonts w:ascii="Times New Roman" w:hAnsi="Times New Roman"/>
                <w:sz w:val="28"/>
                <w:szCs w:val="28"/>
                <w:lang w:val="ru-RU" w:eastAsia="zh-CN" w:bidi="ar-SA"/>
              </w:rPr>
              <w:t>57-18-89</w:t>
            </w:r>
          </w:p>
        </w:tc>
        <w:tc>
          <w:tcPr>
            <w:tcW w:w="1320" w:type="dxa"/>
            <w:vAlign w:val="center"/>
          </w:tcPr>
          <w:p w:rsidR="006702FA" w:rsidRDefault="006702FA" w:rsidP="006702FA">
            <w:pPr>
              <w:suppressAutoHyphens/>
              <w:spacing w:before="0" w:after="0" w:line="240" w:lineRule="auto"/>
              <w:jc w:val="center"/>
              <w:rPr>
                <w:rFonts w:ascii="Times New Roman" w:hAnsi="Times New Roman"/>
                <w:sz w:val="28"/>
                <w:szCs w:val="28"/>
                <w:lang w:val="ru-RU" w:eastAsia="zh-CN" w:bidi="ar-SA"/>
              </w:rPr>
            </w:pPr>
            <w:r w:rsidRPr="006702FA">
              <w:rPr>
                <w:rFonts w:ascii="Times New Roman" w:hAnsi="Times New Roman"/>
                <w:sz w:val="28"/>
                <w:szCs w:val="28"/>
                <w:lang w:val="ru-RU" w:eastAsia="zh-CN" w:bidi="ar-SA"/>
              </w:rPr>
              <w:t>211</w:t>
            </w:r>
          </w:p>
        </w:tc>
      </w:tr>
      <w:tr w:rsidR="00A3617D" w:rsidRPr="00A74307" w:rsidTr="00E45056">
        <w:tc>
          <w:tcPr>
            <w:tcW w:w="9351" w:type="dxa"/>
            <w:gridSpan w:val="4"/>
            <w:shd w:val="clear" w:color="auto" w:fill="D9D9D9" w:themeFill="background1" w:themeFillShade="D9"/>
            <w:vAlign w:val="center"/>
          </w:tcPr>
          <w:p w:rsidR="00A3617D" w:rsidRDefault="00A3617D" w:rsidP="006702FA">
            <w:pPr>
              <w:suppressAutoHyphens/>
              <w:spacing w:before="0" w:after="0" w:line="240" w:lineRule="auto"/>
              <w:jc w:val="center"/>
              <w:rPr>
                <w:rFonts w:ascii="Times New Roman" w:hAnsi="Times New Roman"/>
                <w:sz w:val="28"/>
                <w:szCs w:val="28"/>
                <w:lang w:val="ru-RU" w:eastAsia="zh-CN" w:bidi="ar-SA"/>
              </w:rPr>
            </w:pPr>
            <w:r w:rsidRPr="00A3617D">
              <w:rPr>
                <w:rFonts w:ascii="Times New Roman" w:hAnsi="Times New Roman"/>
                <w:sz w:val="28"/>
                <w:szCs w:val="28"/>
                <w:lang w:val="ru-RU" w:eastAsia="zh-CN" w:bidi="ar-SA"/>
              </w:rPr>
              <w:t>Управление жилищно-коммунального хозяйства и благоустройства</w:t>
            </w:r>
          </w:p>
        </w:tc>
      </w:tr>
      <w:tr w:rsidR="00A3617D" w:rsidRPr="006702FA" w:rsidTr="00E45056">
        <w:tc>
          <w:tcPr>
            <w:tcW w:w="3823" w:type="dxa"/>
            <w:vAlign w:val="center"/>
          </w:tcPr>
          <w:p w:rsidR="00A3617D" w:rsidRPr="006702FA" w:rsidRDefault="00A3617D" w:rsidP="00A3617D">
            <w:pPr>
              <w:suppressAutoHyphens/>
              <w:spacing w:before="0" w:after="0" w:line="240" w:lineRule="auto"/>
              <w:rPr>
                <w:rFonts w:ascii="Times New Roman" w:hAnsi="Times New Roman"/>
                <w:sz w:val="28"/>
                <w:szCs w:val="28"/>
                <w:lang w:val="ru-RU" w:eastAsia="zh-CN" w:bidi="ar-SA"/>
              </w:rPr>
            </w:pPr>
            <w:r w:rsidRPr="00A3617D">
              <w:rPr>
                <w:rFonts w:ascii="Times New Roman" w:hAnsi="Times New Roman"/>
                <w:sz w:val="28"/>
                <w:szCs w:val="28"/>
                <w:lang w:val="ru-RU" w:eastAsia="zh-CN" w:bidi="ar-SA"/>
              </w:rPr>
              <w:t>Начальник управления</w:t>
            </w:r>
          </w:p>
        </w:tc>
        <w:tc>
          <w:tcPr>
            <w:tcW w:w="2835" w:type="dxa"/>
            <w:vAlign w:val="center"/>
          </w:tcPr>
          <w:p w:rsidR="00A3617D" w:rsidRPr="006702FA" w:rsidRDefault="00A3617D" w:rsidP="006702FA">
            <w:pPr>
              <w:suppressAutoHyphens/>
              <w:spacing w:before="0" w:after="0" w:line="240" w:lineRule="auto"/>
              <w:rPr>
                <w:rFonts w:ascii="Times New Roman" w:hAnsi="Times New Roman"/>
                <w:sz w:val="28"/>
                <w:szCs w:val="28"/>
                <w:lang w:val="ru-RU" w:eastAsia="zh-CN" w:bidi="ar-SA"/>
              </w:rPr>
            </w:pPr>
            <w:r w:rsidRPr="00A3617D">
              <w:rPr>
                <w:rFonts w:ascii="Times New Roman" w:hAnsi="Times New Roman"/>
                <w:sz w:val="28"/>
                <w:szCs w:val="28"/>
                <w:lang w:val="ru-RU" w:eastAsia="zh-CN" w:bidi="ar-SA"/>
              </w:rPr>
              <w:t>Алтухова Оксана Сергеевна</w:t>
            </w:r>
          </w:p>
        </w:tc>
        <w:tc>
          <w:tcPr>
            <w:tcW w:w="1373" w:type="dxa"/>
            <w:vAlign w:val="center"/>
          </w:tcPr>
          <w:p w:rsidR="00A3617D" w:rsidRDefault="00A3617D" w:rsidP="006702FA">
            <w:pPr>
              <w:suppressAutoHyphens/>
              <w:spacing w:before="0" w:after="0" w:line="240" w:lineRule="auto"/>
              <w:jc w:val="center"/>
              <w:rPr>
                <w:rFonts w:ascii="Times New Roman" w:hAnsi="Times New Roman"/>
                <w:sz w:val="28"/>
                <w:szCs w:val="28"/>
                <w:lang w:val="ru-RU" w:eastAsia="zh-CN" w:bidi="ar-SA"/>
              </w:rPr>
            </w:pPr>
            <w:r w:rsidRPr="00A3617D">
              <w:rPr>
                <w:rFonts w:ascii="Times New Roman" w:hAnsi="Times New Roman"/>
                <w:sz w:val="28"/>
                <w:szCs w:val="28"/>
                <w:lang w:val="ru-RU" w:eastAsia="zh-CN" w:bidi="ar-SA"/>
              </w:rPr>
              <w:t>52-81-35</w:t>
            </w:r>
          </w:p>
        </w:tc>
        <w:tc>
          <w:tcPr>
            <w:tcW w:w="1320" w:type="dxa"/>
            <w:vAlign w:val="center"/>
          </w:tcPr>
          <w:p w:rsidR="00A3617D" w:rsidRDefault="00A3617D" w:rsidP="006702FA">
            <w:pPr>
              <w:suppressAutoHyphens/>
              <w:spacing w:before="0" w:after="0" w:line="240" w:lineRule="auto"/>
              <w:jc w:val="center"/>
              <w:rPr>
                <w:rFonts w:ascii="Times New Roman" w:hAnsi="Times New Roman"/>
                <w:sz w:val="28"/>
                <w:szCs w:val="28"/>
                <w:lang w:val="ru-RU" w:eastAsia="zh-CN" w:bidi="ar-SA"/>
              </w:rPr>
            </w:pPr>
            <w:r w:rsidRPr="00A3617D">
              <w:rPr>
                <w:rFonts w:ascii="Times New Roman" w:hAnsi="Times New Roman"/>
                <w:sz w:val="28"/>
                <w:szCs w:val="28"/>
                <w:lang w:val="ru-RU" w:eastAsia="zh-CN" w:bidi="ar-SA"/>
              </w:rPr>
              <w:t>123</w:t>
            </w:r>
          </w:p>
        </w:tc>
      </w:tr>
      <w:tr w:rsidR="00A3617D" w:rsidRPr="006702FA" w:rsidTr="00E45056">
        <w:tc>
          <w:tcPr>
            <w:tcW w:w="9351" w:type="dxa"/>
            <w:gridSpan w:val="4"/>
            <w:vAlign w:val="center"/>
          </w:tcPr>
          <w:p w:rsidR="00A3617D" w:rsidRDefault="00A3617D" w:rsidP="00E45056">
            <w:pPr>
              <w:suppressAutoHyphens/>
              <w:spacing w:before="0" w:after="0" w:line="240" w:lineRule="auto"/>
              <w:jc w:val="center"/>
              <w:rPr>
                <w:rFonts w:ascii="Times New Roman" w:hAnsi="Times New Roman"/>
                <w:sz w:val="28"/>
                <w:szCs w:val="28"/>
                <w:lang w:val="ru-RU" w:eastAsia="zh-CN" w:bidi="ar-SA"/>
              </w:rPr>
            </w:pPr>
            <w:r w:rsidRPr="00A3617D">
              <w:rPr>
                <w:rFonts w:ascii="Times New Roman" w:hAnsi="Times New Roman"/>
                <w:sz w:val="28"/>
                <w:szCs w:val="28"/>
                <w:lang w:val="ru-RU" w:eastAsia="zh-CN" w:bidi="ar-SA"/>
              </w:rPr>
              <w:t xml:space="preserve">Управление архитектуры и градостроительства (ул. </w:t>
            </w:r>
            <w:proofErr w:type="spellStart"/>
            <w:r w:rsidRPr="00A3617D">
              <w:rPr>
                <w:rFonts w:ascii="Times New Roman" w:hAnsi="Times New Roman"/>
                <w:sz w:val="28"/>
                <w:szCs w:val="28"/>
                <w:lang w:val="ru-RU" w:eastAsia="zh-CN" w:bidi="ar-SA"/>
              </w:rPr>
              <w:t>Краснооктябрьская</w:t>
            </w:r>
            <w:proofErr w:type="spellEnd"/>
            <w:r w:rsidRPr="00A3617D">
              <w:rPr>
                <w:rFonts w:ascii="Times New Roman" w:hAnsi="Times New Roman"/>
                <w:sz w:val="28"/>
                <w:szCs w:val="28"/>
                <w:lang w:val="ru-RU" w:eastAsia="zh-CN" w:bidi="ar-SA"/>
              </w:rPr>
              <w:t>, 45)</w:t>
            </w:r>
          </w:p>
        </w:tc>
      </w:tr>
      <w:tr w:rsidR="00A3617D" w:rsidRPr="006702FA" w:rsidTr="00E45056">
        <w:tc>
          <w:tcPr>
            <w:tcW w:w="3823" w:type="dxa"/>
            <w:vAlign w:val="center"/>
          </w:tcPr>
          <w:p w:rsidR="00A3617D" w:rsidRPr="006702FA" w:rsidRDefault="00A3617D" w:rsidP="006702FA">
            <w:pPr>
              <w:suppressAutoHyphens/>
              <w:spacing w:before="0" w:after="0" w:line="240" w:lineRule="auto"/>
              <w:rPr>
                <w:rFonts w:ascii="Times New Roman" w:hAnsi="Times New Roman"/>
                <w:sz w:val="28"/>
                <w:szCs w:val="28"/>
                <w:lang w:val="ru-RU" w:eastAsia="zh-CN" w:bidi="ar-SA"/>
              </w:rPr>
            </w:pPr>
            <w:r w:rsidRPr="00A3617D">
              <w:rPr>
                <w:rFonts w:ascii="Times New Roman" w:hAnsi="Times New Roman"/>
                <w:sz w:val="28"/>
                <w:szCs w:val="28"/>
                <w:lang w:val="ru-RU" w:eastAsia="zh-CN" w:bidi="ar-SA"/>
              </w:rPr>
              <w:t>Заместитель начальника</w:t>
            </w:r>
          </w:p>
        </w:tc>
        <w:tc>
          <w:tcPr>
            <w:tcW w:w="2835" w:type="dxa"/>
            <w:vAlign w:val="center"/>
          </w:tcPr>
          <w:p w:rsidR="00A3617D" w:rsidRPr="006702FA" w:rsidRDefault="00A3617D" w:rsidP="006702FA">
            <w:pPr>
              <w:suppressAutoHyphens/>
              <w:spacing w:before="0" w:after="0" w:line="240" w:lineRule="auto"/>
              <w:rPr>
                <w:rFonts w:ascii="Times New Roman" w:hAnsi="Times New Roman"/>
                <w:sz w:val="28"/>
                <w:szCs w:val="28"/>
                <w:lang w:val="ru-RU" w:eastAsia="zh-CN" w:bidi="ar-SA"/>
              </w:rPr>
            </w:pPr>
            <w:proofErr w:type="spellStart"/>
            <w:r w:rsidRPr="00A3617D">
              <w:rPr>
                <w:rFonts w:ascii="Times New Roman" w:hAnsi="Times New Roman"/>
                <w:sz w:val="28"/>
                <w:szCs w:val="28"/>
                <w:lang w:val="ru-RU" w:eastAsia="zh-CN" w:bidi="ar-SA"/>
              </w:rPr>
              <w:t>Маскунова</w:t>
            </w:r>
            <w:proofErr w:type="spellEnd"/>
            <w:r w:rsidRPr="00A3617D">
              <w:rPr>
                <w:rFonts w:ascii="Times New Roman" w:hAnsi="Times New Roman"/>
                <w:sz w:val="28"/>
                <w:szCs w:val="28"/>
                <w:lang w:val="ru-RU" w:eastAsia="zh-CN" w:bidi="ar-SA"/>
              </w:rPr>
              <w:t xml:space="preserve"> Наталья Геннадьевна</w:t>
            </w:r>
          </w:p>
        </w:tc>
        <w:tc>
          <w:tcPr>
            <w:tcW w:w="1373" w:type="dxa"/>
            <w:vAlign w:val="center"/>
          </w:tcPr>
          <w:p w:rsidR="00A3617D" w:rsidRDefault="00A3617D" w:rsidP="006702FA">
            <w:pPr>
              <w:suppressAutoHyphens/>
              <w:spacing w:before="0" w:after="0" w:line="240" w:lineRule="auto"/>
              <w:jc w:val="center"/>
              <w:rPr>
                <w:rFonts w:ascii="Times New Roman" w:hAnsi="Times New Roman"/>
                <w:sz w:val="28"/>
                <w:szCs w:val="28"/>
                <w:lang w:val="ru-RU" w:eastAsia="zh-CN" w:bidi="ar-SA"/>
              </w:rPr>
            </w:pPr>
            <w:r w:rsidRPr="00A3617D">
              <w:rPr>
                <w:rFonts w:ascii="Times New Roman" w:hAnsi="Times New Roman"/>
                <w:sz w:val="28"/>
                <w:szCs w:val="28"/>
                <w:lang w:val="ru-RU" w:eastAsia="zh-CN" w:bidi="ar-SA"/>
              </w:rPr>
              <w:t>56-86-06</w:t>
            </w:r>
          </w:p>
        </w:tc>
        <w:tc>
          <w:tcPr>
            <w:tcW w:w="1320" w:type="dxa"/>
            <w:vAlign w:val="center"/>
          </w:tcPr>
          <w:p w:rsidR="00A3617D" w:rsidRDefault="00A3617D" w:rsidP="006702FA">
            <w:pPr>
              <w:suppressAutoHyphens/>
              <w:spacing w:before="0" w:after="0" w:line="240" w:lineRule="auto"/>
              <w:jc w:val="center"/>
              <w:rPr>
                <w:rFonts w:ascii="Times New Roman" w:hAnsi="Times New Roman"/>
                <w:sz w:val="28"/>
                <w:szCs w:val="28"/>
                <w:lang w:val="ru-RU" w:eastAsia="zh-CN" w:bidi="ar-SA"/>
              </w:rPr>
            </w:pPr>
            <w:r>
              <w:rPr>
                <w:rFonts w:ascii="Times New Roman" w:hAnsi="Times New Roman"/>
                <w:sz w:val="28"/>
                <w:szCs w:val="28"/>
                <w:lang w:val="ru-RU" w:eastAsia="zh-CN" w:bidi="ar-SA"/>
              </w:rPr>
              <w:t>4</w:t>
            </w:r>
          </w:p>
        </w:tc>
      </w:tr>
    </w:tbl>
    <w:p w:rsidR="00A84CF8" w:rsidRDefault="00A84CF8" w:rsidP="00A84CF8">
      <w:pPr>
        <w:spacing w:before="0" w:after="0" w:line="240" w:lineRule="auto"/>
        <w:jc w:val="both"/>
        <w:rPr>
          <w:rFonts w:ascii="Times New Roman" w:hAnsi="Times New Roman"/>
          <w:sz w:val="28"/>
          <w:szCs w:val="28"/>
          <w:lang w:val="ru-RU"/>
        </w:rPr>
      </w:pPr>
    </w:p>
    <w:p w:rsidR="00E45056" w:rsidRPr="00202E93" w:rsidRDefault="00E45056" w:rsidP="00A84CF8">
      <w:pPr>
        <w:spacing w:before="0" w:after="0" w:line="240" w:lineRule="auto"/>
        <w:jc w:val="both"/>
        <w:rPr>
          <w:rFonts w:ascii="Times New Roman" w:hAnsi="Times New Roman"/>
          <w:sz w:val="28"/>
          <w:szCs w:val="28"/>
          <w:lang w:val="ru-RU"/>
        </w:rPr>
      </w:pPr>
    </w:p>
    <w:p w:rsidR="00F8119F" w:rsidRPr="00E45056" w:rsidRDefault="00643D26" w:rsidP="00E45056">
      <w:pPr>
        <w:spacing w:before="0" w:after="0" w:line="240" w:lineRule="auto"/>
        <w:jc w:val="both"/>
        <w:rPr>
          <w:rFonts w:ascii="Times New Roman" w:hAnsi="Times New Roman"/>
          <w:i/>
          <w:sz w:val="28"/>
          <w:szCs w:val="28"/>
          <w:lang w:val="ru-RU"/>
        </w:rPr>
      </w:pPr>
      <w:r w:rsidRPr="00E45056">
        <w:rPr>
          <w:rFonts w:ascii="Times New Roman" w:hAnsi="Times New Roman"/>
          <w:i/>
          <w:sz w:val="28"/>
          <w:szCs w:val="28"/>
          <w:lang w:val="ru-RU"/>
        </w:rPr>
        <w:t>Исполнитель по</w:t>
      </w:r>
      <w:bookmarkStart w:id="1" w:name="_GoBack"/>
      <w:bookmarkEnd w:id="1"/>
      <w:r w:rsidRPr="00E45056">
        <w:rPr>
          <w:rFonts w:ascii="Times New Roman" w:hAnsi="Times New Roman"/>
          <w:i/>
          <w:sz w:val="28"/>
          <w:szCs w:val="28"/>
          <w:lang w:val="ru-RU"/>
        </w:rPr>
        <w:t xml:space="preserve"> подготовке паспорта </w:t>
      </w:r>
      <w:r w:rsidR="00E45056" w:rsidRPr="00E45056">
        <w:rPr>
          <w:rFonts w:ascii="Times New Roman" w:hAnsi="Times New Roman"/>
          <w:i/>
          <w:sz w:val="28"/>
          <w:szCs w:val="28"/>
          <w:lang w:val="ru-RU"/>
        </w:rPr>
        <w:t xml:space="preserve">муниципального образования </w:t>
      </w:r>
      <w:r w:rsidRPr="00E45056">
        <w:rPr>
          <w:rFonts w:ascii="Times New Roman" w:hAnsi="Times New Roman"/>
          <w:i/>
          <w:sz w:val="28"/>
          <w:szCs w:val="28"/>
          <w:lang w:val="ru-RU"/>
        </w:rPr>
        <w:t>«Город Майкоп»</w:t>
      </w:r>
      <w:r w:rsidR="00E45056" w:rsidRPr="00E45056">
        <w:rPr>
          <w:rFonts w:ascii="Times New Roman" w:hAnsi="Times New Roman"/>
          <w:i/>
          <w:sz w:val="28"/>
          <w:szCs w:val="28"/>
          <w:lang w:val="ru-RU"/>
        </w:rPr>
        <w:t xml:space="preserve"> - Отдел инвестиций и проектного сопровождения Комитета по экономике </w:t>
      </w:r>
      <w:r w:rsidRPr="00E45056">
        <w:rPr>
          <w:rFonts w:ascii="Times New Roman" w:hAnsi="Times New Roman"/>
          <w:i/>
          <w:sz w:val="28"/>
          <w:szCs w:val="28"/>
          <w:lang w:val="ru-RU"/>
        </w:rPr>
        <w:t>Администраци</w:t>
      </w:r>
      <w:r w:rsidR="00E45056" w:rsidRPr="00E45056">
        <w:rPr>
          <w:rFonts w:ascii="Times New Roman" w:hAnsi="Times New Roman"/>
          <w:i/>
          <w:sz w:val="28"/>
          <w:szCs w:val="28"/>
          <w:lang w:val="ru-RU"/>
        </w:rPr>
        <w:t>и</w:t>
      </w:r>
      <w:r w:rsidRPr="00E45056">
        <w:rPr>
          <w:rFonts w:ascii="Times New Roman" w:hAnsi="Times New Roman"/>
          <w:i/>
          <w:sz w:val="28"/>
          <w:szCs w:val="28"/>
          <w:lang w:val="ru-RU"/>
        </w:rPr>
        <w:t xml:space="preserve"> </w:t>
      </w:r>
      <w:r w:rsidR="00E45056" w:rsidRPr="00E45056">
        <w:rPr>
          <w:rFonts w:ascii="Times New Roman" w:hAnsi="Times New Roman"/>
          <w:i/>
          <w:sz w:val="28"/>
          <w:szCs w:val="28"/>
          <w:lang w:val="ru-RU"/>
        </w:rPr>
        <w:t xml:space="preserve">муниципального образования </w:t>
      </w:r>
      <w:r w:rsidRPr="00E45056">
        <w:rPr>
          <w:rFonts w:ascii="Times New Roman" w:hAnsi="Times New Roman"/>
          <w:i/>
          <w:sz w:val="28"/>
          <w:szCs w:val="28"/>
          <w:lang w:val="ru-RU"/>
        </w:rPr>
        <w:t>«Город Майкоп»</w:t>
      </w:r>
    </w:p>
    <w:sectPr w:rsidR="00F8119F" w:rsidRPr="00E45056" w:rsidSect="00640A87">
      <w:footerReference w:type="default" r:id="rId33"/>
      <w:pgSz w:w="11906" w:h="16838"/>
      <w:pgMar w:top="567"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67" w:rsidRDefault="00096E67" w:rsidP="009B3F1F">
      <w:pPr>
        <w:spacing w:before="0" w:after="0" w:line="240" w:lineRule="auto"/>
      </w:pPr>
      <w:r>
        <w:separator/>
      </w:r>
    </w:p>
  </w:endnote>
  <w:endnote w:type="continuationSeparator" w:id="0">
    <w:p w:rsidR="00096E67" w:rsidRDefault="00096E67" w:rsidP="009B3F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Vrinda"/>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994625"/>
      <w:docPartObj>
        <w:docPartGallery w:val="Page Numbers (Bottom of Page)"/>
        <w:docPartUnique/>
      </w:docPartObj>
    </w:sdtPr>
    <w:sdtEndPr/>
    <w:sdtContent>
      <w:p w:rsidR="00096E67" w:rsidRDefault="00096E67">
        <w:pPr>
          <w:pStyle w:val="ad"/>
          <w:jc w:val="right"/>
        </w:pPr>
        <w:r>
          <w:fldChar w:fldCharType="begin"/>
        </w:r>
        <w:r>
          <w:instrText>PAGE   \* MERGEFORMAT</w:instrText>
        </w:r>
        <w:r>
          <w:fldChar w:fldCharType="separate"/>
        </w:r>
        <w:r w:rsidR="00A74307">
          <w:rPr>
            <w:noProof/>
          </w:rPr>
          <w:t>46</w:t>
        </w:r>
        <w:r>
          <w:fldChar w:fldCharType="end"/>
        </w:r>
      </w:p>
    </w:sdtContent>
  </w:sdt>
  <w:p w:rsidR="00096E67" w:rsidRDefault="00096E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67" w:rsidRDefault="00096E67" w:rsidP="009B3F1F">
      <w:pPr>
        <w:spacing w:before="0" w:after="0" w:line="240" w:lineRule="auto"/>
      </w:pPr>
      <w:r>
        <w:separator/>
      </w:r>
    </w:p>
  </w:footnote>
  <w:footnote w:type="continuationSeparator" w:id="0">
    <w:p w:rsidR="00096E67" w:rsidRDefault="00096E67" w:rsidP="009B3F1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73EE"/>
    <w:multiLevelType w:val="hybridMultilevel"/>
    <w:tmpl w:val="A4FAAC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0BF1B8E"/>
    <w:multiLevelType w:val="multilevel"/>
    <w:tmpl w:val="81CE1F48"/>
    <w:lvl w:ilvl="0">
      <w:start w:val="1"/>
      <w:numFmt w:val="decimal"/>
      <w:lvlText w:val="%1."/>
      <w:lvlJc w:val="left"/>
      <w:pPr>
        <w:ind w:left="1080" w:hanging="360"/>
      </w:pPr>
      <w:rPr>
        <w:rFonts w:hint="default"/>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DF450C3"/>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EB5272"/>
    <w:multiLevelType w:val="hybridMultilevel"/>
    <w:tmpl w:val="D3284070"/>
    <w:lvl w:ilvl="0" w:tplc="FC84DFA2">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26535E"/>
    <w:multiLevelType w:val="hybridMultilevel"/>
    <w:tmpl w:val="3B6E6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3500BD"/>
    <w:multiLevelType w:val="hybridMultilevel"/>
    <w:tmpl w:val="DE9CBB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3B76870"/>
    <w:multiLevelType w:val="multilevel"/>
    <w:tmpl w:val="68A61CA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433174"/>
    <w:multiLevelType w:val="hybridMultilevel"/>
    <w:tmpl w:val="C5529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5761D50"/>
    <w:multiLevelType w:val="hybridMultilevel"/>
    <w:tmpl w:val="885A4950"/>
    <w:lvl w:ilvl="0" w:tplc="5FD60874">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6A6519"/>
    <w:multiLevelType w:val="hybridMultilevel"/>
    <w:tmpl w:val="8774E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B103C1"/>
    <w:multiLevelType w:val="hybridMultilevel"/>
    <w:tmpl w:val="86980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10"/>
  </w:num>
  <w:num w:numId="6">
    <w:abstractNumId w:val="7"/>
  </w:num>
  <w:num w:numId="7">
    <w:abstractNumId w:val="5"/>
  </w:num>
  <w:num w:numId="8">
    <w:abstractNumId w:val="0"/>
  </w:num>
  <w:num w:numId="9">
    <w:abstractNumId w:val="8"/>
  </w:num>
  <w:num w:numId="10">
    <w:abstractNumId w:val="9"/>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C5"/>
    <w:rsid w:val="00013F81"/>
    <w:rsid w:val="00020EB4"/>
    <w:rsid w:val="00052089"/>
    <w:rsid w:val="00066A7A"/>
    <w:rsid w:val="0007132B"/>
    <w:rsid w:val="0007262F"/>
    <w:rsid w:val="00085E34"/>
    <w:rsid w:val="00095E0F"/>
    <w:rsid w:val="00096E67"/>
    <w:rsid w:val="000A0510"/>
    <w:rsid w:val="000B098A"/>
    <w:rsid w:val="000B1731"/>
    <w:rsid w:val="000B3AE1"/>
    <w:rsid w:val="000C5A95"/>
    <w:rsid w:val="000C658B"/>
    <w:rsid w:val="000D5450"/>
    <w:rsid w:val="000E327A"/>
    <w:rsid w:val="000F4179"/>
    <w:rsid w:val="001002F5"/>
    <w:rsid w:val="00106981"/>
    <w:rsid w:val="00124568"/>
    <w:rsid w:val="00143171"/>
    <w:rsid w:val="00145F1D"/>
    <w:rsid w:val="00152841"/>
    <w:rsid w:val="0015342C"/>
    <w:rsid w:val="00155E7A"/>
    <w:rsid w:val="00157333"/>
    <w:rsid w:val="00184E58"/>
    <w:rsid w:val="001A3607"/>
    <w:rsid w:val="001B5FCE"/>
    <w:rsid w:val="001C7DE5"/>
    <w:rsid w:val="001D7452"/>
    <w:rsid w:val="001E4E2E"/>
    <w:rsid w:val="00202E93"/>
    <w:rsid w:val="0022002F"/>
    <w:rsid w:val="002242ED"/>
    <w:rsid w:val="00226B1E"/>
    <w:rsid w:val="00234842"/>
    <w:rsid w:val="0023490B"/>
    <w:rsid w:val="00247D40"/>
    <w:rsid w:val="00250972"/>
    <w:rsid w:val="0025313B"/>
    <w:rsid w:val="002560EB"/>
    <w:rsid w:val="00261494"/>
    <w:rsid w:val="002642A7"/>
    <w:rsid w:val="002A5BC5"/>
    <w:rsid w:val="002A5E44"/>
    <w:rsid w:val="002D5762"/>
    <w:rsid w:val="002E3878"/>
    <w:rsid w:val="002F13C7"/>
    <w:rsid w:val="002F45B9"/>
    <w:rsid w:val="002F7204"/>
    <w:rsid w:val="0031198B"/>
    <w:rsid w:val="003157A4"/>
    <w:rsid w:val="00321CEC"/>
    <w:rsid w:val="0034512C"/>
    <w:rsid w:val="00347F6C"/>
    <w:rsid w:val="00386820"/>
    <w:rsid w:val="00392278"/>
    <w:rsid w:val="003954E9"/>
    <w:rsid w:val="003A4808"/>
    <w:rsid w:val="003A6781"/>
    <w:rsid w:val="003A7DEE"/>
    <w:rsid w:val="003D2B89"/>
    <w:rsid w:val="003D6D73"/>
    <w:rsid w:val="003F55CC"/>
    <w:rsid w:val="003F764C"/>
    <w:rsid w:val="004204DD"/>
    <w:rsid w:val="00442177"/>
    <w:rsid w:val="00450338"/>
    <w:rsid w:val="00450A5C"/>
    <w:rsid w:val="00455A9D"/>
    <w:rsid w:val="00464D7C"/>
    <w:rsid w:val="0047268C"/>
    <w:rsid w:val="00480EF9"/>
    <w:rsid w:val="00485C59"/>
    <w:rsid w:val="00487D3A"/>
    <w:rsid w:val="00493AA8"/>
    <w:rsid w:val="004A0E1E"/>
    <w:rsid w:val="004B2E77"/>
    <w:rsid w:val="004C6B90"/>
    <w:rsid w:val="004D2AAA"/>
    <w:rsid w:val="004D5673"/>
    <w:rsid w:val="00515BC5"/>
    <w:rsid w:val="005167DD"/>
    <w:rsid w:val="0052326F"/>
    <w:rsid w:val="0053051D"/>
    <w:rsid w:val="00533DAC"/>
    <w:rsid w:val="00534868"/>
    <w:rsid w:val="00534AC2"/>
    <w:rsid w:val="00545885"/>
    <w:rsid w:val="0055186E"/>
    <w:rsid w:val="00566228"/>
    <w:rsid w:val="00583E72"/>
    <w:rsid w:val="005933D2"/>
    <w:rsid w:val="005B0B88"/>
    <w:rsid w:val="005C136E"/>
    <w:rsid w:val="005C59C7"/>
    <w:rsid w:val="005D1ACD"/>
    <w:rsid w:val="005D1C09"/>
    <w:rsid w:val="005D503A"/>
    <w:rsid w:val="005E32BD"/>
    <w:rsid w:val="005E660F"/>
    <w:rsid w:val="005F1056"/>
    <w:rsid w:val="00601A95"/>
    <w:rsid w:val="0061128A"/>
    <w:rsid w:val="00612C0E"/>
    <w:rsid w:val="00615726"/>
    <w:rsid w:val="006200E6"/>
    <w:rsid w:val="00620C67"/>
    <w:rsid w:val="00640916"/>
    <w:rsid w:val="00640A87"/>
    <w:rsid w:val="00643D26"/>
    <w:rsid w:val="00657E6F"/>
    <w:rsid w:val="006702FA"/>
    <w:rsid w:val="00671316"/>
    <w:rsid w:val="00671FEF"/>
    <w:rsid w:val="00674264"/>
    <w:rsid w:val="00681B44"/>
    <w:rsid w:val="0068376D"/>
    <w:rsid w:val="00684390"/>
    <w:rsid w:val="00686294"/>
    <w:rsid w:val="006955DF"/>
    <w:rsid w:val="006B13D9"/>
    <w:rsid w:val="006B1ADE"/>
    <w:rsid w:val="006B2B83"/>
    <w:rsid w:val="006C3AFD"/>
    <w:rsid w:val="006F15E5"/>
    <w:rsid w:val="007240F4"/>
    <w:rsid w:val="00727C03"/>
    <w:rsid w:val="007339F8"/>
    <w:rsid w:val="007361E6"/>
    <w:rsid w:val="007421AC"/>
    <w:rsid w:val="007425F4"/>
    <w:rsid w:val="00755324"/>
    <w:rsid w:val="007677BD"/>
    <w:rsid w:val="00771135"/>
    <w:rsid w:val="00781911"/>
    <w:rsid w:val="00782582"/>
    <w:rsid w:val="007850E9"/>
    <w:rsid w:val="00787E64"/>
    <w:rsid w:val="0079404A"/>
    <w:rsid w:val="00795365"/>
    <w:rsid w:val="00795A29"/>
    <w:rsid w:val="00796230"/>
    <w:rsid w:val="007A75EC"/>
    <w:rsid w:val="007C3C45"/>
    <w:rsid w:val="007D336A"/>
    <w:rsid w:val="007E0262"/>
    <w:rsid w:val="007E52D6"/>
    <w:rsid w:val="007E5743"/>
    <w:rsid w:val="007E7901"/>
    <w:rsid w:val="007E7A4D"/>
    <w:rsid w:val="00802982"/>
    <w:rsid w:val="00804759"/>
    <w:rsid w:val="00827FE6"/>
    <w:rsid w:val="008336E7"/>
    <w:rsid w:val="0084500B"/>
    <w:rsid w:val="0085268D"/>
    <w:rsid w:val="00852EB0"/>
    <w:rsid w:val="008549F5"/>
    <w:rsid w:val="00857099"/>
    <w:rsid w:val="00857912"/>
    <w:rsid w:val="00866439"/>
    <w:rsid w:val="00866D97"/>
    <w:rsid w:val="00867AC5"/>
    <w:rsid w:val="008A154C"/>
    <w:rsid w:val="008A3F2E"/>
    <w:rsid w:val="008C0216"/>
    <w:rsid w:val="008D3354"/>
    <w:rsid w:val="008E5845"/>
    <w:rsid w:val="008E5AF9"/>
    <w:rsid w:val="008E68DC"/>
    <w:rsid w:val="008F7E75"/>
    <w:rsid w:val="009105E5"/>
    <w:rsid w:val="00926E7A"/>
    <w:rsid w:val="00930BA4"/>
    <w:rsid w:val="009511F3"/>
    <w:rsid w:val="00975C25"/>
    <w:rsid w:val="009808BC"/>
    <w:rsid w:val="009B0B0B"/>
    <w:rsid w:val="009B3F1F"/>
    <w:rsid w:val="009C4219"/>
    <w:rsid w:val="009C746F"/>
    <w:rsid w:val="009D4748"/>
    <w:rsid w:val="009E3161"/>
    <w:rsid w:val="00A00B1D"/>
    <w:rsid w:val="00A25BC0"/>
    <w:rsid w:val="00A3617D"/>
    <w:rsid w:val="00A46EF2"/>
    <w:rsid w:val="00A473B3"/>
    <w:rsid w:val="00A57298"/>
    <w:rsid w:val="00A704A3"/>
    <w:rsid w:val="00A74307"/>
    <w:rsid w:val="00A759D5"/>
    <w:rsid w:val="00A82BF3"/>
    <w:rsid w:val="00A84CF8"/>
    <w:rsid w:val="00A86387"/>
    <w:rsid w:val="00A95153"/>
    <w:rsid w:val="00AA1557"/>
    <w:rsid w:val="00AA5BFA"/>
    <w:rsid w:val="00AC4A3E"/>
    <w:rsid w:val="00AE5867"/>
    <w:rsid w:val="00AF4630"/>
    <w:rsid w:val="00AF574C"/>
    <w:rsid w:val="00B03A2C"/>
    <w:rsid w:val="00B165C1"/>
    <w:rsid w:val="00B2556A"/>
    <w:rsid w:val="00B30196"/>
    <w:rsid w:val="00B325FC"/>
    <w:rsid w:val="00B55801"/>
    <w:rsid w:val="00B60867"/>
    <w:rsid w:val="00B61FD3"/>
    <w:rsid w:val="00B63A6F"/>
    <w:rsid w:val="00B70968"/>
    <w:rsid w:val="00B71381"/>
    <w:rsid w:val="00B75B6A"/>
    <w:rsid w:val="00B7771D"/>
    <w:rsid w:val="00B81C22"/>
    <w:rsid w:val="00B91776"/>
    <w:rsid w:val="00B958B4"/>
    <w:rsid w:val="00B97C1E"/>
    <w:rsid w:val="00BC1EC8"/>
    <w:rsid w:val="00BC4787"/>
    <w:rsid w:val="00BC555C"/>
    <w:rsid w:val="00BC5E26"/>
    <w:rsid w:val="00BC7462"/>
    <w:rsid w:val="00BD0002"/>
    <w:rsid w:val="00BD72AA"/>
    <w:rsid w:val="00BE1B1B"/>
    <w:rsid w:val="00BE1E07"/>
    <w:rsid w:val="00BE58FF"/>
    <w:rsid w:val="00BF38E9"/>
    <w:rsid w:val="00C16E6B"/>
    <w:rsid w:val="00C32BAB"/>
    <w:rsid w:val="00C365B2"/>
    <w:rsid w:val="00C406C7"/>
    <w:rsid w:val="00C41552"/>
    <w:rsid w:val="00C71EF3"/>
    <w:rsid w:val="00C946E0"/>
    <w:rsid w:val="00CC0095"/>
    <w:rsid w:val="00CC0723"/>
    <w:rsid w:val="00CC0E5D"/>
    <w:rsid w:val="00CF284F"/>
    <w:rsid w:val="00CF56F4"/>
    <w:rsid w:val="00D112AC"/>
    <w:rsid w:val="00D152A8"/>
    <w:rsid w:val="00D20602"/>
    <w:rsid w:val="00D241FA"/>
    <w:rsid w:val="00D34C01"/>
    <w:rsid w:val="00D669CA"/>
    <w:rsid w:val="00D702E5"/>
    <w:rsid w:val="00D80641"/>
    <w:rsid w:val="00D87898"/>
    <w:rsid w:val="00D87D03"/>
    <w:rsid w:val="00DD70FE"/>
    <w:rsid w:val="00E02A30"/>
    <w:rsid w:val="00E0749E"/>
    <w:rsid w:val="00E1379E"/>
    <w:rsid w:val="00E200EB"/>
    <w:rsid w:val="00E259F0"/>
    <w:rsid w:val="00E27CD4"/>
    <w:rsid w:val="00E443A6"/>
    <w:rsid w:val="00E45056"/>
    <w:rsid w:val="00E4736E"/>
    <w:rsid w:val="00E66129"/>
    <w:rsid w:val="00E71FF1"/>
    <w:rsid w:val="00E7460E"/>
    <w:rsid w:val="00E82ACC"/>
    <w:rsid w:val="00EA1473"/>
    <w:rsid w:val="00EC29D0"/>
    <w:rsid w:val="00EE5DA9"/>
    <w:rsid w:val="00F00FFF"/>
    <w:rsid w:val="00F21B7B"/>
    <w:rsid w:val="00F222C6"/>
    <w:rsid w:val="00F2233D"/>
    <w:rsid w:val="00F40CF7"/>
    <w:rsid w:val="00F4188C"/>
    <w:rsid w:val="00F43649"/>
    <w:rsid w:val="00F449DB"/>
    <w:rsid w:val="00F45A64"/>
    <w:rsid w:val="00F46DFB"/>
    <w:rsid w:val="00F478BE"/>
    <w:rsid w:val="00F57619"/>
    <w:rsid w:val="00F70DFA"/>
    <w:rsid w:val="00F8119F"/>
    <w:rsid w:val="00F82CAD"/>
    <w:rsid w:val="00F9734B"/>
    <w:rsid w:val="00F97F7B"/>
    <w:rsid w:val="00FA1CC6"/>
    <w:rsid w:val="00FA24C1"/>
    <w:rsid w:val="00FA3313"/>
    <w:rsid w:val="00FA3AD4"/>
    <w:rsid w:val="00FA56A2"/>
    <w:rsid w:val="00FA6A50"/>
    <w:rsid w:val="00FB2E4C"/>
    <w:rsid w:val="00FC7791"/>
    <w:rsid w:val="00FE2DA0"/>
    <w:rsid w:val="00FE358B"/>
    <w:rsid w:val="00FE633A"/>
    <w:rsid w:val="00FE6942"/>
    <w:rsid w:val="00FF06D1"/>
    <w:rsid w:val="00FF5F44"/>
    <w:rsid w:val="00FF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4D884-00E2-473D-AD16-D9A651C5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BC5"/>
    <w:pPr>
      <w:spacing w:before="200" w:after="200" w:line="276" w:lineRule="auto"/>
    </w:pPr>
    <w:rPr>
      <w:rFonts w:ascii="Calibri" w:eastAsia="Times New Roman" w:hAnsi="Calibri" w:cs="Times New Roman"/>
      <w:sz w:val="20"/>
      <w:szCs w:val="20"/>
      <w:lang w:val="en-US" w:bidi="en-US"/>
    </w:rPr>
  </w:style>
  <w:style w:type="paragraph" w:styleId="1">
    <w:name w:val="heading 1"/>
    <w:basedOn w:val="a"/>
    <w:link w:val="10"/>
    <w:uiPriority w:val="9"/>
    <w:qFormat/>
    <w:rsid w:val="00852EB0"/>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paragraph" w:styleId="3">
    <w:name w:val="heading 3"/>
    <w:basedOn w:val="a"/>
    <w:next w:val="a"/>
    <w:link w:val="30"/>
    <w:uiPriority w:val="9"/>
    <w:semiHidden/>
    <w:unhideWhenUsed/>
    <w:qFormat/>
    <w:rsid w:val="00247D40"/>
    <w:pPr>
      <w:keepNext/>
      <w:keepLines/>
      <w:spacing w:before="40" w:after="0"/>
      <w:outlineLvl w:val="2"/>
    </w:pPr>
    <w:rPr>
      <w:rFonts w:asciiTheme="majorHAnsi" w:eastAsiaTheme="majorEastAsia" w:hAnsiTheme="majorHAnsi" w:cstheme="majorBidi"/>
      <w:color w:val="476013" w:themeColor="accent1" w:themeShade="7F"/>
      <w:sz w:val="24"/>
      <w:szCs w:val="24"/>
    </w:rPr>
  </w:style>
  <w:style w:type="paragraph" w:styleId="4">
    <w:name w:val="heading 4"/>
    <w:basedOn w:val="a"/>
    <w:next w:val="a"/>
    <w:link w:val="40"/>
    <w:uiPriority w:val="9"/>
    <w:semiHidden/>
    <w:unhideWhenUsed/>
    <w:qFormat/>
    <w:rsid w:val="004D2AAA"/>
    <w:pPr>
      <w:keepNext/>
      <w:keepLines/>
      <w:spacing w:before="40" w:after="0"/>
      <w:outlineLvl w:val="3"/>
    </w:pPr>
    <w:rPr>
      <w:rFonts w:asciiTheme="majorHAnsi" w:eastAsiaTheme="majorEastAsia" w:hAnsiTheme="majorHAnsi" w:cstheme="majorBidi"/>
      <w:i/>
      <w:iCs/>
      <w:color w:val="6B911C"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EB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247D40"/>
    <w:rPr>
      <w:rFonts w:asciiTheme="majorHAnsi" w:eastAsiaTheme="majorEastAsia" w:hAnsiTheme="majorHAnsi" w:cstheme="majorBidi"/>
      <w:color w:val="476013" w:themeColor="accent1" w:themeShade="7F"/>
      <w:sz w:val="24"/>
      <w:szCs w:val="24"/>
      <w:lang w:val="en-US" w:bidi="en-US"/>
    </w:rPr>
  </w:style>
  <w:style w:type="paragraph" w:styleId="a3">
    <w:name w:val="List Paragraph"/>
    <w:basedOn w:val="a"/>
    <w:uiPriority w:val="34"/>
    <w:qFormat/>
    <w:rsid w:val="004A0E1E"/>
    <w:pPr>
      <w:ind w:left="720"/>
      <w:contextualSpacing/>
    </w:pPr>
  </w:style>
  <w:style w:type="paragraph" w:styleId="a4">
    <w:name w:val="Normal (Web)"/>
    <w:basedOn w:val="a"/>
    <w:uiPriority w:val="99"/>
    <w:rsid w:val="00A46EF2"/>
    <w:pPr>
      <w:spacing w:before="100" w:beforeAutospacing="1" w:after="100" w:afterAutospacing="1"/>
    </w:pPr>
    <w:rPr>
      <w:rFonts w:ascii="Verdana" w:hAnsi="Verdana"/>
    </w:rPr>
  </w:style>
  <w:style w:type="paragraph" w:styleId="31">
    <w:name w:val="Body Text 3"/>
    <w:basedOn w:val="a"/>
    <w:link w:val="32"/>
    <w:rsid w:val="00B97C1E"/>
    <w:pPr>
      <w:spacing w:after="120"/>
    </w:pPr>
    <w:rPr>
      <w:sz w:val="16"/>
      <w:szCs w:val="16"/>
    </w:rPr>
  </w:style>
  <w:style w:type="character" w:customStyle="1" w:styleId="32">
    <w:name w:val="Основной текст 3 Знак"/>
    <w:basedOn w:val="a0"/>
    <w:link w:val="31"/>
    <w:rsid w:val="00B97C1E"/>
    <w:rPr>
      <w:rFonts w:ascii="Calibri" w:eastAsia="Times New Roman" w:hAnsi="Calibri" w:cs="Times New Roman"/>
      <w:sz w:val="16"/>
      <w:szCs w:val="16"/>
      <w:lang w:val="en-US" w:bidi="en-US"/>
    </w:rPr>
  </w:style>
  <w:style w:type="paragraph" w:styleId="a5">
    <w:name w:val="Body Text"/>
    <w:basedOn w:val="a"/>
    <w:link w:val="a6"/>
    <w:uiPriority w:val="99"/>
    <w:semiHidden/>
    <w:unhideWhenUsed/>
    <w:rsid w:val="00B97C1E"/>
    <w:pPr>
      <w:spacing w:after="120"/>
    </w:pPr>
  </w:style>
  <w:style w:type="character" w:customStyle="1" w:styleId="a6">
    <w:name w:val="Основной текст Знак"/>
    <w:basedOn w:val="a0"/>
    <w:link w:val="a5"/>
    <w:uiPriority w:val="99"/>
    <w:semiHidden/>
    <w:rsid w:val="00B97C1E"/>
    <w:rPr>
      <w:rFonts w:ascii="Calibri" w:eastAsia="Times New Roman" w:hAnsi="Calibri" w:cs="Times New Roman"/>
      <w:sz w:val="20"/>
      <w:szCs w:val="20"/>
      <w:lang w:val="en-US" w:bidi="en-US"/>
    </w:rPr>
  </w:style>
  <w:style w:type="paragraph" w:styleId="a7">
    <w:name w:val="Body Text Indent"/>
    <w:basedOn w:val="a"/>
    <w:link w:val="a8"/>
    <w:rsid w:val="00B97C1E"/>
    <w:pPr>
      <w:spacing w:after="120"/>
      <w:ind w:left="283"/>
    </w:pPr>
  </w:style>
  <w:style w:type="character" w:customStyle="1" w:styleId="a8">
    <w:name w:val="Основной текст с отступом Знак"/>
    <w:basedOn w:val="a0"/>
    <w:link w:val="a7"/>
    <w:rsid w:val="00B97C1E"/>
    <w:rPr>
      <w:rFonts w:ascii="Calibri" w:eastAsia="Times New Roman" w:hAnsi="Calibri" w:cs="Times New Roman"/>
      <w:sz w:val="20"/>
      <w:szCs w:val="20"/>
      <w:lang w:val="en-US" w:bidi="en-US"/>
    </w:rPr>
  </w:style>
  <w:style w:type="character" w:styleId="a9">
    <w:name w:val="Hyperlink"/>
    <w:rsid w:val="00643D26"/>
    <w:rPr>
      <w:strike w:val="0"/>
      <w:dstrike w:val="0"/>
      <w:color w:val="333333"/>
      <w:u w:val="none"/>
      <w:effect w:val="none"/>
    </w:rPr>
  </w:style>
  <w:style w:type="paragraph" w:styleId="2">
    <w:name w:val="Body Text 2"/>
    <w:basedOn w:val="a"/>
    <w:link w:val="20"/>
    <w:rsid w:val="00643D26"/>
    <w:pPr>
      <w:spacing w:after="120" w:line="480" w:lineRule="auto"/>
    </w:pPr>
  </w:style>
  <w:style w:type="character" w:customStyle="1" w:styleId="20">
    <w:name w:val="Основной текст 2 Знак"/>
    <w:basedOn w:val="a0"/>
    <w:link w:val="2"/>
    <w:rsid w:val="00643D26"/>
    <w:rPr>
      <w:rFonts w:ascii="Calibri" w:eastAsia="Times New Roman" w:hAnsi="Calibri" w:cs="Times New Roman"/>
      <w:sz w:val="20"/>
      <w:szCs w:val="20"/>
      <w:lang w:val="en-US" w:bidi="en-US"/>
    </w:rPr>
  </w:style>
  <w:style w:type="paragraph" w:customStyle="1" w:styleId="fwww">
    <w:name w:val="fwww"/>
    <w:basedOn w:val="a"/>
    <w:rsid w:val="00643D26"/>
    <w:pPr>
      <w:spacing w:before="75" w:after="100" w:afterAutospacing="1"/>
    </w:pPr>
  </w:style>
  <w:style w:type="character" w:customStyle="1" w:styleId="firmcity">
    <w:name w:val="firmcity"/>
    <w:rsid w:val="00643D26"/>
    <w:rPr>
      <w:b w:val="0"/>
      <w:bCs w:val="0"/>
      <w:color w:val="8B8B8B"/>
    </w:rPr>
  </w:style>
  <w:style w:type="character" w:customStyle="1" w:styleId="hlt11">
    <w:name w:val="hlt11"/>
    <w:rsid w:val="00643D26"/>
    <w:rPr>
      <w:shd w:val="clear" w:color="auto" w:fill="FFF99D"/>
    </w:rPr>
  </w:style>
  <w:style w:type="character" w:customStyle="1" w:styleId="hlt31">
    <w:name w:val="hlt31"/>
    <w:rsid w:val="00643D26"/>
    <w:rPr>
      <w:shd w:val="clear" w:color="auto" w:fill="D4E7B2"/>
    </w:rPr>
  </w:style>
  <w:style w:type="character" w:customStyle="1" w:styleId="hlt21">
    <w:name w:val="hlt21"/>
    <w:rsid w:val="00643D26"/>
    <w:rPr>
      <w:shd w:val="clear" w:color="auto" w:fill="F9C6AA"/>
    </w:rPr>
  </w:style>
  <w:style w:type="character" w:customStyle="1" w:styleId="link">
    <w:name w:val="link"/>
    <w:basedOn w:val="a0"/>
    <w:rsid w:val="00643D26"/>
  </w:style>
  <w:style w:type="character" w:styleId="aa">
    <w:name w:val="Strong"/>
    <w:uiPriority w:val="22"/>
    <w:qFormat/>
    <w:rsid w:val="00643D26"/>
    <w:rPr>
      <w:b/>
      <w:bCs/>
    </w:rPr>
  </w:style>
  <w:style w:type="paragraph" w:styleId="ab">
    <w:name w:val="header"/>
    <w:basedOn w:val="a"/>
    <w:link w:val="ac"/>
    <w:uiPriority w:val="99"/>
    <w:unhideWhenUsed/>
    <w:rsid w:val="009B3F1F"/>
    <w:pPr>
      <w:tabs>
        <w:tab w:val="center" w:pos="4677"/>
        <w:tab w:val="right" w:pos="9355"/>
      </w:tabs>
      <w:spacing w:before="0" w:after="0" w:line="240" w:lineRule="auto"/>
    </w:pPr>
  </w:style>
  <w:style w:type="character" w:customStyle="1" w:styleId="ac">
    <w:name w:val="Верхний колонтитул Знак"/>
    <w:basedOn w:val="a0"/>
    <w:link w:val="ab"/>
    <w:uiPriority w:val="99"/>
    <w:rsid w:val="009B3F1F"/>
    <w:rPr>
      <w:rFonts w:ascii="Calibri" w:eastAsia="Times New Roman" w:hAnsi="Calibri" w:cs="Times New Roman"/>
      <w:sz w:val="20"/>
      <w:szCs w:val="20"/>
      <w:lang w:val="en-US" w:bidi="en-US"/>
    </w:rPr>
  </w:style>
  <w:style w:type="paragraph" w:styleId="ad">
    <w:name w:val="footer"/>
    <w:basedOn w:val="a"/>
    <w:link w:val="ae"/>
    <w:uiPriority w:val="99"/>
    <w:unhideWhenUsed/>
    <w:rsid w:val="009B3F1F"/>
    <w:pPr>
      <w:tabs>
        <w:tab w:val="center" w:pos="4677"/>
        <w:tab w:val="right" w:pos="9355"/>
      </w:tabs>
      <w:spacing w:before="0" w:after="0" w:line="240" w:lineRule="auto"/>
    </w:pPr>
  </w:style>
  <w:style w:type="character" w:customStyle="1" w:styleId="ae">
    <w:name w:val="Нижний колонтитул Знак"/>
    <w:basedOn w:val="a0"/>
    <w:link w:val="ad"/>
    <w:uiPriority w:val="99"/>
    <w:rsid w:val="009B3F1F"/>
    <w:rPr>
      <w:rFonts w:ascii="Calibri" w:eastAsia="Times New Roman" w:hAnsi="Calibri" w:cs="Times New Roman"/>
      <w:sz w:val="20"/>
      <w:szCs w:val="20"/>
      <w:lang w:val="en-US" w:bidi="en-US"/>
    </w:rPr>
  </w:style>
  <w:style w:type="paragraph" w:customStyle="1" w:styleId="Standard">
    <w:name w:val="Standard"/>
    <w:rsid w:val="00657E6F"/>
    <w:pPr>
      <w:tabs>
        <w:tab w:val="left" w:pos="709"/>
      </w:tabs>
      <w:suppressAutoHyphens/>
      <w:autoSpaceDN w:val="0"/>
      <w:spacing w:after="0" w:line="200" w:lineRule="atLeast"/>
      <w:textAlignment w:val="baseline"/>
    </w:pPr>
    <w:rPr>
      <w:rFonts w:ascii="Times New Roman" w:eastAsia="Times New Roman" w:hAnsi="Times New Roman" w:cs="Times New Roman"/>
      <w:kern w:val="3"/>
      <w:sz w:val="28"/>
      <w:szCs w:val="20"/>
      <w:lang w:eastAsia="ru-RU" w:bidi="hi-IN"/>
    </w:rPr>
  </w:style>
  <w:style w:type="paragraph" w:styleId="af">
    <w:name w:val="Balloon Text"/>
    <w:basedOn w:val="a"/>
    <w:link w:val="af0"/>
    <w:unhideWhenUsed/>
    <w:rsid w:val="0034512C"/>
    <w:pPr>
      <w:spacing w:before="0" w:after="0" w:line="240" w:lineRule="auto"/>
    </w:pPr>
    <w:rPr>
      <w:rFonts w:ascii="Segoe UI" w:hAnsi="Segoe UI" w:cs="Segoe UI"/>
      <w:sz w:val="18"/>
      <w:szCs w:val="18"/>
    </w:rPr>
  </w:style>
  <w:style w:type="character" w:customStyle="1" w:styleId="af0">
    <w:name w:val="Текст выноски Знак"/>
    <w:basedOn w:val="a0"/>
    <w:link w:val="af"/>
    <w:rsid w:val="0034512C"/>
    <w:rPr>
      <w:rFonts w:ascii="Segoe UI" w:eastAsia="Times New Roman" w:hAnsi="Segoe UI" w:cs="Segoe UI"/>
      <w:sz w:val="18"/>
      <w:szCs w:val="18"/>
      <w:lang w:val="en-US" w:bidi="en-US"/>
    </w:rPr>
  </w:style>
  <w:style w:type="character" w:customStyle="1" w:styleId="apple-converted-space">
    <w:name w:val="apple-converted-space"/>
    <w:basedOn w:val="a0"/>
    <w:rsid w:val="00487D3A"/>
  </w:style>
  <w:style w:type="character" w:styleId="af1">
    <w:name w:val="endnote reference"/>
    <w:semiHidden/>
    <w:rsid w:val="00066A7A"/>
    <w:rPr>
      <w:vertAlign w:val="superscript"/>
    </w:rPr>
  </w:style>
  <w:style w:type="paragraph" w:styleId="af2">
    <w:name w:val="No Spacing"/>
    <w:uiPriority w:val="1"/>
    <w:qFormat/>
    <w:rsid w:val="00066A7A"/>
    <w:pPr>
      <w:spacing w:after="0" w:line="240" w:lineRule="auto"/>
    </w:pPr>
    <w:rPr>
      <w:rFonts w:ascii="Times New Roman" w:eastAsia="Times New Roman" w:hAnsi="Times New Roman" w:cs="Times New Roman"/>
      <w:sz w:val="24"/>
      <w:szCs w:val="24"/>
      <w:lang w:eastAsia="ru-RU"/>
    </w:rPr>
  </w:style>
  <w:style w:type="table" w:styleId="af3">
    <w:name w:val="Table Grid"/>
    <w:basedOn w:val="a1"/>
    <w:uiPriority w:val="39"/>
    <w:rsid w:val="00C3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D2AAA"/>
    <w:rPr>
      <w:rFonts w:asciiTheme="majorHAnsi" w:eastAsiaTheme="majorEastAsia" w:hAnsiTheme="majorHAnsi" w:cstheme="majorBidi"/>
      <w:i/>
      <w:iCs/>
      <w:color w:val="6B911C" w:themeColor="accent1" w:themeShade="BF"/>
      <w:sz w:val="20"/>
      <w:szCs w:val="20"/>
      <w:lang w:val="en-US" w:bidi="en-US"/>
    </w:rPr>
  </w:style>
  <w:style w:type="paragraph" w:customStyle="1" w:styleId="Default">
    <w:name w:val="Default"/>
    <w:rsid w:val="002642A7"/>
    <w:pPr>
      <w:autoSpaceDE w:val="0"/>
      <w:autoSpaceDN w:val="0"/>
      <w:adjustRightInd w:val="0"/>
      <w:spacing w:after="0" w:line="240" w:lineRule="auto"/>
    </w:pPr>
    <w:rPr>
      <w:rFonts w:ascii="Courier New" w:hAnsi="Courier New" w:cs="Courier New"/>
      <w:color w:val="000000"/>
      <w:sz w:val="24"/>
      <w:szCs w:val="24"/>
    </w:rPr>
  </w:style>
  <w:style w:type="paragraph" w:styleId="af4">
    <w:name w:val="Title"/>
    <w:basedOn w:val="a"/>
    <w:link w:val="af5"/>
    <w:qFormat/>
    <w:rsid w:val="005C59C7"/>
    <w:pPr>
      <w:spacing w:before="0" w:after="0" w:line="240" w:lineRule="auto"/>
      <w:jc w:val="center"/>
    </w:pPr>
    <w:rPr>
      <w:rFonts w:ascii="Times New Roman" w:hAnsi="Times New Roman"/>
      <w:sz w:val="28"/>
      <w:lang w:val="ru-RU" w:eastAsia="ru-RU" w:bidi="ar-SA"/>
    </w:rPr>
  </w:style>
  <w:style w:type="character" w:customStyle="1" w:styleId="af5">
    <w:name w:val="Название Знак"/>
    <w:basedOn w:val="a0"/>
    <w:link w:val="af4"/>
    <w:rsid w:val="005C59C7"/>
    <w:rPr>
      <w:rFonts w:ascii="Times New Roman" w:eastAsia="Times New Roman" w:hAnsi="Times New Roman" w:cs="Times New Roman"/>
      <w:sz w:val="28"/>
      <w:szCs w:val="20"/>
      <w:lang w:eastAsia="ru-RU"/>
    </w:rPr>
  </w:style>
  <w:style w:type="table" w:customStyle="1" w:styleId="11">
    <w:name w:val="Сетка таблицы1"/>
    <w:basedOn w:val="a1"/>
    <w:next w:val="af3"/>
    <w:uiPriority w:val="39"/>
    <w:rsid w:val="00C16E6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3"/>
    <w:uiPriority w:val="39"/>
    <w:rsid w:val="0067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185">
      <w:bodyDiv w:val="1"/>
      <w:marLeft w:val="0"/>
      <w:marRight w:val="0"/>
      <w:marTop w:val="0"/>
      <w:marBottom w:val="0"/>
      <w:divBdr>
        <w:top w:val="none" w:sz="0" w:space="0" w:color="auto"/>
        <w:left w:val="none" w:sz="0" w:space="0" w:color="auto"/>
        <w:bottom w:val="none" w:sz="0" w:space="0" w:color="auto"/>
        <w:right w:val="none" w:sz="0" w:space="0" w:color="auto"/>
      </w:divBdr>
    </w:div>
    <w:div w:id="96951157">
      <w:bodyDiv w:val="1"/>
      <w:marLeft w:val="0"/>
      <w:marRight w:val="0"/>
      <w:marTop w:val="0"/>
      <w:marBottom w:val="0"/>
      <w:divBdr>
        <w:top w:val="none" w:sz="0" w:space="0" w:color="auto"/>
        <w:left w:val="none" w:sz="0" w:space="0" w:color="auto"/>
        <w:bottom w:val="none" w:sz="0" w:space="0" w:color="auto"/>
        <w:right w:val="none" w:sz="0" w:space="0" w:color="auto"/>
      </w:divBdr>
    </w:div>
    <w:div w:id="156727732">
      <w:bodyDiv w:val="1"/>
      <w:marLeft w:val="0"/>
      <w:marRight w:val="0"/>
      <w:marTop w:val="0"/>
      <w:marBottom w:val="0"/>
      <w:divBdr>
        <w:top w:val="none" w:sz="0" w:space="0" w:color="auto"/>
        <w:left w:val="none" w:sz="0" w:space="0" w:color="auto"/>
        <w:bottom w:val="none" w:sz="0" w:space="0" w:color="auto"/>
        <w:right w:val="none" w:sz="0" w:space="0" w:color="auto"/>
      </w:divBdr>
    </w:div>
    <w:div w:id="659388617">
      <w:bodyDiv w:val="1"/>
      <w:marLeft w:val="0"/>
      <w:marRight w:val="0"/>
      <w:marTop w:val="0"/>
      <w:marBottom w:val="0"/>
      <w:divBdr>
        <w:top w:val="none" w:sz="0" w:space="0" w:color="auto"/>
        <w:left w:val="none" w:sz="0" w:space="0" w:color="auto"/>
        <w:bottom w:val="none" w:sz="0" w:space="0" w:color="auto"/>
        <w:right w:val="none" w:sz="0" w:space="0" w:color="auto"/>
      </w:divBdr>
    </w:div>
    <w:div w:id="13275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yperlink" Target="https://internet.garant.ru/document/redirect/32323347/187" TargetMode="External"/><Relationship Id="rId26" Type="http://schemas.openxmlformats.org/officeDocument/2006/relationships/hyperlink" Target="https://internet.garant.ru/document/redirect/43616022/0" TargetMode="External"/><Relationship Id="rId3" Type="http://schemas.openxmlformats.org/officeDocument/2006/relationships/styles" Target="styles.xml"/><Relationship Id="rId21" Type="http://schemas.openxmlformats.org/officeDocument/2006/relationships/hyperlink" Target="https://internet.garant.ru/document/redirect/32323347/56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internet.garant.ru/document/redirect/32301616/503" TargetMode="External"/><Relationship Id="rId25" Type="http://schemas.openxmlformats.org/officeDocument/2006/relationships/hyperlink" Target="https://internet.garant.ru/document/redirect/32364035/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document/redirect/32301616/502" TargetMode="External"/><Relationship Id="rId20" Type="http://schemas.openxmlformats.org/officeDocument/2006/relationships/hyperlink" Target="https://internet.garant.ru/document/redirect/32323347/561" TargetMode="External"/><Relationship Id="rId29" Type="http://schemas.openxmlformats.org/officeDocument/2006/relationships/hyperlink" Target="https://internet.garant.ru/document/redirect/40504229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internet.garant.ru/document/redirect/32323347/560" TargetMode="External"/><Relationship Id="rId32" Type="http://schemas.openxmlformats.org/officeDocument/2006/relationships/hyperlink" Target="mailto:investmaikop@yandex.ru" TargetMode="External"/><Relationship Id="rId5" Type="http://schemas.openxmlformats.org/officeDocument/2006/relationships/webSettings" Target="webSettings.xml"/><Relationship Id="rId15" Type="http://schemas.openxmlformats.org/officeDocument/2006/relationships/hyperlink" Target="https://internet.garant.ru/document/redirect/32301616/42" TargetMode="External"/><Relationship Id="rId23" Type="http://schemas.openxmlformats.org/officeDocument/2006/relationships/hyperlink" Target="https://internet.garant.ru/document/redirect/70650726/10061" TargetMode="External"/><Relationship Id="rId28" Type="http://schemas.openxmlformats.org/officeDocument/2006/relationships/hyperlink" Target="https://internet.garant.ru/document/redirect/405923865/0" TargetMode="External"/><Relationship Id="rId10" Type="http://schemas.openxmlformats.org/officeDocument/2006/relationships/chart" Target="charts/chart1.xml"/><Relationship Id="rId19" Type="http://schemas.openxmlformats.org/officeDocument/2006/relationships/hyperlink" Target="https://internet.garant.ru/document/redirect/32323347/188" TargetMode="External"/><Relationship Id="rId31" Type="http://schemas.openxmlformats.org/officeDocument/2006/relationships/hyperlink" Target="http://www.maykop.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ikop.ru/investitsii/" TargetMode="External"/><Relationship Id="rId22" Type="http://schemas.openxmlformats.org/officeDocument/2006/relationships/hyperlink" Target="https://internet.garant.ru/document/redirect/10900200/181" TargetMode="External"/><Relationship Id="rId27" Type="http://schemas.openxmlformats.org/officeDocument/2006/relationships/hyperlink" Target="https://internet.garant.ru/document/redirect/74808324/0" TargetMode="External"/><Relationship Id="rId30" Type="http://schemas.openxmlformats.org/officeDocument/2006/relationships/hyperlink" Target="https://internet.garant.ru/document/redirect/405660045/0"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0"/>
      <c:rotY val="10"/>
      <c:depthPercent val="100"/>
      <c:rAngAx val="1"/>
    </c:view3D>
    <c:floor>
      <c:thickness val="0"/>
    </c:floor>
    <c:sideWall>
      <c:thickness val="0"/>
    </c:sideWall>
    <c:backWall>
      <c:thickness val="0"/>
    </c:backWall>
    <c:plotArea>
      <c:layout>
        <c:manualLayout>
          <c:layoutTarget val="inner"/>
          <c:xMode val="edge"/>
          <c:yMode val="edge"/>
          <c:x val="2.2916666666666665E-2"/>
          <c:y val="9.375E-2"/>
          <c:w val="0.95416666666666672"/>
          <c:h val="0.53536786417322835"/>
        </c:manualLayout>
      </c:layout>
      <c:bar3DChart>
        <c:barDir val="col"/>
        <c:grouping val="clustered"/>
        <c:varyColors val="0"/>
        <c:ser>
          <c:idx val="0"/>
          <c:order val="0"/>
          <c:tx>
            <c:strRef>
              <c:f>Лист1!$B$1</c:f>
              <c:strCache>
                <c:ptCount val="1"/>
                <c:pt idx="0">
                  <c:v>Оборот розничной торговли, млн. рублей</c:v>
                </c:pt>
              </c:strCache>
            </c:strRef>
          </c:tx>
          <c:spPr>
            <a:solidFill>
              <a:srgbClr val="CC9900"/>
            </a:solidFill>
            <a:scene3d>
              <a:camera prst="orthographicFront"/>
              <a:lightRig rig="threePt" dir="t"/>
            </a:scene3d>
            <a:sp3d>
              <a:bevelT w="139700" h="139700" prst="divot"/>
            </a:sp3d>
          </c:spPr>
          <c:invertIfNegative val="0"/>
          <c:dLbls>
            <c:dLbl>
              <c:idx val="0"/>
              <c:layout>
                <c:manualLayout>
                  <c:x val="1.0416666666666666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66666666666666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333333333333332E-3"/>
                  <c:y val="-6.250000000000000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Лист1!$B$2:$B$4</c:f>
              <c:numCache>
                <c:formatCode>#\ ##0.0_р_.</c:formatCode>
                <c:ptCount val="3"/>
                <c:pt idx="0">
                  <c:v>15195.6</c:v>
                </c:pt>
                <c:pt idx="1">
                  <c:v>18808.599999999999</c:v>
                </c:pt>
                <c:pt idx="2">
                  <c:v>22058.2</c:v>
                </c:pt>
              </c:numCache>
            </c:numRef>
          </c:val>
        </c:ser>
        <c:ser>
          <c:idx val="1"/>
          <c:order val="1"/>
          <c:tx>
            <c:strRef>
              <c:f>Лист1!$C$1</c:f>
              <c:strCache>
                <c:ptCount val="1"/>
                <c:pt idx="0">
                  <c:v>Оборот общественного питания, млн. рублей</c:v>
                </c:pt>
              </c:strCache>
            </c:strRef>
          </c:tx>
          <c:spPr>
            <a:solidFill>
              <a:srgbClr val="996633"/>
            </a:solidFill>
            <a:scene3d>
              <a:camera prst="orthographicFront"/>
              <a:lightRig rig="threePt" dir="t"/>
            </a:scene3d>
            <a:sp3d>
              <a:bevelT w="152400" h="50800" prst="softRound"/>
            </a:sp3d>
          </c:spPr>
          <c:invertIfNegative val="0"/>
          <c:dLbls>
            <c:dLbl>
              <c:idx val="0"/>
              <c:layout>
                <c:manualLayout>
                  <c:x val="6.2500000000000003E-3"/>
                  <c:y val="-6.250000000000000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2020 год</c:v>
                </c:pt>
                <c:pt idx="1">
                  <c:v>2021 год</c:v>
                </c:pt>
                <c:pt idx="2">
                  <c:v>2022 год</c:v>
                </c:pt>
              </c:strCache>
            </c:strRef>
          </c:cat>
          <c:val>
            <c:numRef>
              <c:f>Лист1!$C$2:$C$4</c:f>
              <c:numCache>
                <c:formatCode>#\ ##0.0_р_.</c:formatCode>
                <c:ptCount val="3"/>
                <c:pt idx="0">
                  <c:v>683.8</c:v>
                </c:pt>
                <c:pt idx="1">
                  <c:v>794</c:v>
                </c:pt>
                <c:pt idx="2">
                  <c:v>791.5</c:v>
                </c:pt>
              </c:numCache>
            </c:numRef>
          </c:val>
        </c:ser>
        <c:ser>
          <c:idx val="2"/>
          <c:order val="2"/>
          <c:tx>
            <c:strRef>
              <c:f>Лист1!$D$1</c:f>
              <c:strCache>
                <c:ptCount val="1"/>
                <c:pt idx="0">
                  <c:v>Объем платных услуг населению, млн.  рублей</c:v>
                </c:pt>
              </c:strCache>
            </c:strRef>
          </c:tx>
          <c:spPr>
            <a:solidFill>
              <a:srgbClr val="663300"/>
            </a:solidFill>
            <a:scene3d>
              <a:camera prst="orthographicFront"/>
              <a:lightRig rig="threePt" dir="t"/>
            </a:scene3d>
            <a:sp3d>
              <a:bevelT prst="relaxedInset"/>
            </a:sp3d>
          </c:spPr>
          <c:invertIfNegative val="0"/>
          <c:dLbls>
            <c:dLbl>
              <c:idx val="0"/>
              <c:layout>
                <c:manualLayout>
                  <c:x val="2.0833333333333333E-3"/>
                  <c:y val="-3.12500000000000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9.37499999999999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500000000000001E-2"/>
                  <c:y val="-1.25000000000000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Лист1!$D$2:$D$4</c:f>
              <c:numCache>
                <c:formatCode>#\ ##0.0_р_.</c:formatCode>
                <c:ptCount val="3"/>
                <c:pt idx="0">
                  <c:v>8008.2</c:v>
                </c:pt>
                <c:pt idx="1">
                  <c:v>9417.5</c:v>
                </c:pt>
                <c:pt idx="2">
                  <c:v>10009.700000000001</c:v>
                </c:pt>
              </c:numCache>
            </c:numRef>
          </c:val>
        </c:ser>
        <c:dLbls>
          <c:showLegendKey val="0"/>
          <c:showVal val="0"/>
          <c:showCatName val="0"/>
          <c:showSerName val="0"/>
          <c:showPercent val="0"/>
          <c:showBubbleSize val="0"/>
        </c:dLbls>
        <c:gapWidth val="20"/>
        <c:gapDepth val="100"/>
        <c:shape val="cylinder"/>
        <c:axId val="204234936"/>
        <c:axId val="204234544"/>
        <c:axId val="0"/>
      </c:bar3DChart>
      <c:catAx>
        <c:axId val="204234936"/>
        <c:scaling>
          <c:orientation val="minMax"/>
        </c:scaling>
        <c:delete val="0"/>
        <c:axPos val="b"/>
        <c:numFmt formatCode="General" sourceLinked="0"/>
        <c:majorTickMark val="out"/>
        <c:minorTickMark val="none"/>
        <c:tickLblPos val="nextTo"/>
        <c:txPr>
          <a:bodyPr/>
          <a:lstStyle/>
          <a:p>
            <a:pPr>
              <a:defRPr sz="1400" b="1">
                <a:latin typeface="Times New Roman" pitchFamily="18" charset="0"/>
                <a:cs typeface="Times New Roman" pitchFamily="18" charset="0"/>
              </a:defRPr>
            </a:pPr>
            <a:endParaRPr lang="ru-RU"/>
          </a:p>
        </c:txPr>
        <c:crossAx val="204234544"/>
        <c:crossesAt val="0"/>
        <c:auto val="1"/>
        <c:lblAlgn val="ctr"/>
        <c:lblOffset val="100"/>
        <c:noMultiLvlLbl val="0"/>
      </c:catAx>
      <c:valAx>
        <c:axId val="204234544"/>
        <c:scaling>
          <c:orientation val="minMax"/>
        </c:scaling>
        <c:delete val="1"/>
        <c:axPos val="l"/>
        <c:majorGridlines/>
        <c:numFmt formatCode="#\ ##0.0_р_." sourceLinked="1"/>
        <c:majorTickMark val="out"/>
        <c:minorTickMark val="none"/>
        <c:tickLblPos val="nextTo"/>
        <c:crossAx val="204234936"/>
        <c:crosses val="autoZero"/>
        <c:crossBetween val="between"/>
      </c:valAx>
      <c:spPr>
        <a:noFill/>
        <a:ln w="25398">
          <a:noFill/>
        </a:ln>
      </c:spPr>
    </c:plotArea>
    <c:legend>
      <c:legendPos val="b"/>
      <c:layout>
        <c:manualLayout>
          <c:xMode val="edge"/>
          <c:yMode val="edge"/>
          <c:x val="0.13352655022356733"/>
          <c:y val="0.78578203586620643"/>
          <c:w val="0.70794685680576575"/>
          <c:h val="0.19546798029556656"/>
        </c:manualLayout>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rgbClr val="0070C0">
        <a:alpha val="45000"/>
      </a:srgbClr>
    </a:solidFill>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313719136257086"/>
          <c:y val="0.16150348054319297"/>
          <c:w val="0.5541666666666667"/>
          <c:h val="0.83125000000000004"/>
        </c:manualLayout>
      </c:layout>
      <c:doughnutChart>
        <c:varyColors val="1"/>
        <c:ser>
          <c:idx val="0"/>
          <c:order val="0"/>
          <c:tx>
            <c:strRef>
              <c:f>Лист1!$B$1</c:f>
              <c:strCache>
                <c:ptCount val="1"/>
                <c:pt idx="0">
                  <c:v>Столбец1</c:v>
                </c:pt>
              </c:strCache>
            </c:strRef>
          </c:tx>
          <c:spPr>
            <a:solidFill>
              <a:srgbClr val="F79646">
                <a:lumMod val="50000"/>
              </a:srgbClr>
            </a:solidFill>
          </c:spPr>
          <c:explosion val="25"/>
          <c:dPt>
            <c:idx val="0"/>
            <c:bubble3D val="0"/>
            <c:explosion val="18"/>
            <c:spPr>
              <a:solidFill>
                <a:srgbClr val="4BACC6">
                  <a:lumMod val="50000"/>
                </a:srgbClr>
              </a:solidFill>
            </c:spPr>
          </c:dPt>
          <c:dPt>
            <c:idx val="1"/>
            <c:bubble3D val="0"/>
            <c:explosion val="16"/>
          </c:dPt>
          <c:dPt>
            <c:idx val="2"/>
            <c:bubble3D val="0"/>
            <c:spPr>
              <a:solidFill>
                <a:srgbClr val="9BBB59">
                  <a:lumMod val="50000"/>
                </a:srgbClr>
              </a:solidFill>
            </c:spPr>
          </c:dPt>
          <c:dLbls>
            <c:dLbl>
              <c:idx val="0"/>
              <c:layout/>
              <c:tx>
                <c:rich>
                  <a:bodyPr/>
                  <a:lstStyle/>
                  <a:p>
                    <a:pPr>
                      <a:defRPr sz="1406" b="1" i="0" u="sng">
                        <a:latin typeface="Times New Roman" pitchFamily="18" charset="0"/>
                        <a:cs typeface="Times New Roman" pitchFamily="18" charset="0"/>
                      </a:defRPr>
                    </a:pPr>
                    <a:r>
                      <a:rPr lang="ru-RU" u="none" dirty="0" smtClean="0"/>
                      <a:t>2022 год</a:t>
                    </a:r>
                  </a:p>
                  <a:p>
                    <a:pPr>
                      <a:defRPr sz="1406" b="1" i="0" u="sng">
                        <a:latin typeface="Times New Roman" pitchFamily="18" charset="0"/>
                        <a:cs typeface="Times New Roman" pitchFamily="18" charset="0"/>
                      </a:defRPr>
                    </a:pPr>
                    <a:r>
                      <a:rPr lang="ru-RU" u="none" dirty="0" smtClean="0"/>
                      <a:t>2 401,9</a:t>
                    </a:r>
                  </a:p>
                </c:rich>
              </c:tx>
              <c:spP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2.0833333333333333E-3"/>
                  <c:y val="-6.2500000000000003E-3"/>
                </c:manualLayout>
              </c:layout>
              <c:tx>
                <c:rich>
                  <a:bodyPr/>
                  <a:lstStyle/>
                  <a:p>
                    <a:pPr>
                      <a:defRPr sz="1406" b="1" i="0">
                        <a:latin typeface="Times New Roman" pitchFamily="18" charset="0"/>
                        <a:cs typeface="Times New Roman" pitchFamily="18" charset="0"/>
                      </a:defRPr>
                    </a:pPr>
                    <a:r>
                      <a:rPr lang="ru-RU" dirty="0" smtClean="0"/>
                      <a:t>2020 год</a:t>
                    </a:r>
                  </a:p>
                  <a:p>
                    <a:pPr>
                      <a:defRPr sz="1406" b="1" i="0">
                        <a:latin typeface="Times New Roman" pitchFamily="18" charset="0"/>
                        <a:cs typeface="Times New Roman" pitchFamily="18" charset="0"/>
                      </a:defRPr>
                    </a:pPr>
                    <a:r>
                      <a:rPr lang="ru-RU" dirty="0" smtClean="0"/>
                      <a:t>1 980,7</a:t>
                    </a:r>
                  </a:p>
                </c:rich>
              </c:tx>
              <c:spPr>
                <a:noFill/>
                <a:ln w="25460">
                  <a:noFill/>
                </a:ln>
              </c:spP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1.0416666666666666E-2"/>
                  <c:y val="-4.0625000000000001E-2"/>
                </c:manualLayout>
              </c:layout>
              <c:tx>
                <c:rich>
                  <a:bodyPr/>
                  <a:lstStyle/>
                  <a:p>
                    <a:pPr>
                      <a:defRPr sz="1406" b="1" i="0">
                        <a:latin typeface="Times New Roman" pitchFamily="18" charset="0"/>
                        <a:cs typeface="Times New Roman" pitchFamily="18" charset="0"/>
                      </a:defRPr>
                    </a:pPr>
                    <a:r>
                      <a:rPr lang="ru-RU" u="none" dirty="0" smtClean="0"/>
                      <a:t>2021</a:t>
                    </a:r>
                    <a:r>
                      <a:rPr lang="ru-RU" u="none" baseline="0" dirty="0" smtClean="0"/>
                      <a:t> год</a:t>
                    </a:r>
                  </a:p>
                  <a:p>
                    <a:pPr>
                      <a:defRPr sz="1406" b="1" i="0">
                        <a:latin typeface="Times New Roman" pitchFamily="18" charset="0"/>
                        <a:cs typeface="Times New Roman" pitchFamily="18" charset="0"/>
                      </a:defRPr>
                    </a:pPr>
                    <a:r>
                      <a:rPr lang="ru-RU" dirty="0" smtClean="0"/>
                      <a:t>3 394,1</a:t>
                    </a:r>
                  </a:p>
                </c:rich>
              </c:tx>
              <c:spPr>
                <a:noFill/>
                <a:ln w="25460">
                  <a:noFill/>
                </a:ln>
              </c:spPr>
              <c:showLegendKey val="0"/>
              <c:showVal val="0"/>
              <c:showCatName val="0"/>
              <c:showSerName val="0"/>
              <c:showPercent val="0"/>
              <c:showBubbleSize val="0"/>
              <c:extLst>
                <c:ext xmlns:c15="http://schemas.microsoft.com/office/drawing/2012/chart" uri="{CE6537A1-D6FC-4f65-9D91-7224C49458BB}">
                  <c15:layout/>
                </c:ext>
              </c:extLst>
            </c:dLbl>
            <c:spPr>
              <a:noFill/>
              <a:ln w="25460">
                <a:noFill/>
              </a:ln>
            </c:spPr>
            <c:txPr>
              <a:bodyPr/>
              <a:lstStyle/>
              <a:p>
                <a:pPr>
                  <a:defRPr sz="1403"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2019 год</c:v>
                </c:pt>
                <c:pt idx="1">
                  <c:v>2020 год</c:v>
                </c:pt>
                <c:pt idx="2">
                  <c:v>2021 год</c:v>
                </c:pt>
              </c:strCache>
            </c:strRef>
          </c:cat>
          <c:val>
            <c:numRef>
              <c:f>Лист1!$B$2:$B$4</c:f>
              <c:numCache>
                <c:formatCode>#\ ##0.0_р_.</c:formatCode>
                <c:ptCount val="3"/>
                <c:pt idx="0">
                  <c:v>2690</c:v>
                </c:pt>
                <c:pt idx="1">
                  <c:v>1980.7</c:v>
                </c:pt>
                <c:pt idx="2">
                  <c:v>3394.1</c:v>
                </c:pt>
              </c:numCache>
            </c:numRef>
          </c:val>
        </c:ser>
        <c:dLbls>
          <c:showLegendKey val="0"/>
          <c:showVal val="0"/>
          <c:showCatName val="0"/>
          <c:showSerName val="0"/>
          <c:showPercent val="0"/>
          <c:showBubbleSize val="0"/>
          <c:showLeaderLines val="0"/>
        </c:dLbls>
        <c:firstSliceAng val="0"/>
        <c:holeSize val="50"/>
      </c:doughnutChart>
      <c:spPr>
        <a:noFill/>
        <a:ln w="25460">
          <a:noFill/>
        </a:ln>
      </c:spPr>
    </c:plotArea>
    <c:plotVisOnly val="1"/>
    <c:dispBlanksAs val="gap"/>
    <c:showDLblsOverMax val="0"/>
  </c:chart>
  <c:spPr>
    <a:solidFill>
      <a:srgbClr val="0070C0">
        <a:alpha val="45000"/>
      </a:srgbClr>
    </a:solidFill>
  </c:spPr>
  <c:txPr>
    <a:bodyPr/>
    <a:lstStyle/>
    <a:p>
      <a:pPr>
        <a:defRPr sz="1804"/>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7083333333333334E-2"/>
          <c:y val="0.14687500000000001"/>
          <c:w val="0.95"/>
          <c:h val="0.58093282480314956"/>
        </c:manualLayout>
      </c:layout>
      <c:bar3DChart>
        <c:barDir val="col"/>
        <c:grouping val="clustered"/>
        <c:varyColors val="0"/>
        <c:ser>
          <c:idx val="0"/>
          <c:order val="0"/>
          <c:tx>
            <c:strRef>
              <c:f>Лист1!$B$1</c:f>
              <c:strCache>
                <c:ptCount val="1"/>
                <c:pt idx="0">
                  <c:v>Общая площадь жилых домов, построенных населением</c:v>
                </c:pt>
              </c:strCache>
            </c:strRef>
          </c:tx>
          <c:spPr>
            <a:solidFill>
              <a:srgbClr val="996633"/>
            </a:solidFill>
            <a:effectLst>
              <a:outerShdw blurRad="76200" dist="12700" dir="8100000" sy="-23000" kx="800400" algn="br" rotWithShape="0">
                <a:prstClr val="black">
                  <a:alpha val="20000"/>
                </a:prstClr>
              </a:outerShdw>
            </a:effectLst>
            <a:scene3d>
              <a:camera prst="orthographicFront"/>
              <a:lightRig rig="threePt" dir="t"/>
            </a:scene3d>
            <a:sp3d prstMaterial="softEdge"/>
          </c:spPr>
          <c:invertIfNegative val="0"/>
          <c:dLbls>
            <c:dLbl>
              <c:idx val="0"/>
              <c:layout>
                <c:manualLayout>
                  <c:x val="2.2916666666666648E-2"/>
                  <c:y val="-3.12499999999994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33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2500000000000767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Лист1!$B$2:$B$4</c:f>
              <c:numCache>
                <c:formatCode>General</c:formatCode>
                <c:ptCount val="3"/>
                <c:pt idx="0">
                  <c:v>42.3</c:v>
                </c:pt>
                <c:pt idx="1">
                  <c:v>59.3</c:v>
                </c:pt>
                <c:pt idx="2">
                  <c:v>97.9</c:v>
                </c:pt>
              </c:numCache>
            </c:numRef>
          </c:val>
        </c:ser>
        <c:ser>
          <c:idx val="1"/>
          <c:order val="1"/>
          <c:tx>
            <c:strRef>
              <c:f>Лист1!$C$1</c:f>
              <c:strCache>
                <c:ptCount val="1"/>
                <c:pt idx="0">
                  <c:v>Общая площадь введенных в действие жилых домов</c:v>
                </c:pt>
              </c:strCache>
            </c:strRef>
          </c:tx>
          <c:spPr>
            <a:solidFill>
              <a:srgbClr val="CC9900"/>
            </a:solidFill>
            <a:scene3d>
              <a:camera prst="orthographicFront"/>
              <a:lightRig rig="threePt" dir="t"/>
            </a:scene3d>
            <a:sp3d prstMaterial="softEdge"/>
          </c:spPr>
          <c:invertIfNegative val="0"/>
          <c:dPt>
            <c:idx val="0"/>
            <c:invertIfNegative val="0"/>
            <c:bubble3D val="0"/>
            <c:spPr>
              <a:solidFill>
                <a:srgbClr val="CC9900"/>
              </a:solidFill>
              <a:effectLst>
                <a:outerShdw blurRad="76200" dir="18900000" sy="23000" kx="-1200000" algn="bl" rotWithShape="0">
                  <a:prstClr val="black">
                    <a:alpha val="20000"/>
                  </a:prstClr>
                </a:outerShdw>
              </a:effectLst>
              <a:scene3d>
                <a:camera prst="orthographicFront"/>
                <a:lightRig rig="threePt" dir="t"/>
              </a:scene3d>
              <a:sp3d prstMaterial="softEdge"/>
            </c:spPr>
          </c:dPt>
          <c:dPt>
            <c:idx val="1"/>
            <c:invertIfNegative val="0"/>
            <c:bubble3D val="0"/>
            <c:spPr>
              <a:solidFill>
                <a:srgbClr val="CC9900"/>
              </a:solidFill>
              <a:effectLst>
                <a:outerShdw blurRad="76200" dir="18900000" sy="23000" kx="-1200000" algn="bl" rotWithShape="0">
                  <a:prstClr val="black">
                    <a:alpha val="20000"/>
                  </a:prstClr>
                </a:outerShdw>
              </a:effectLst>
              <a:scene3d>
                <a:camera prst="orthographicFront"/>
                <a:lightRig rig="threePt" dir="t"/>
              </a:scene3d>
              <a:sp3d prstMaterial="softEdge"/>
            </c:spPr>
          </c:dPt>
          <c:dPt>
            <c:idx val="2"/>
            <c:invertIfNegative val="0"/>
            <c:bubble3D val="0"/>
            <c:spPr>
              <a:solidFill>
                <a:srgbClr val="CC9900"/>
              </a:solidFill>
              <a:effectLst>
                <a:outerShdw blurRad="76200" dir="18900000" sy="23000" kx="-1200000" algn="bl" rotWithShape="0">
                  <a:prstClr val="black">
                    <a:alpha val="20000"/>
                  </a:prstClr>
                </a:outerShdw>
              </a:effectLst>
              <a:scene3d>
                <a:camera prst="orthographicFront"/>
                <a:lightRig rig="threePt" dir="t"/>
              </a:scene3d>
              <a:sp3d prstMaterial="softEdge"/>
            </c:spPr>
          </c:dPt>
          <c:dLbls>
            <c:dLbl>
              <c:idx val="0"/>
              <c:layout>
                <c:manualLayout>
                  <c:x val="1.0416666666666666E-2"/>
                  <c:y val="9.3749999999999997E-3"/>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749999999999999E-2"/>
                  <c:y val="3.1250000000000002E-3"/>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666666666666666E-2"/>
                  <c:y val="1.2500000000000001E-2"/>
                </c:manualLayout>
              </c:layou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98">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c:v>
                </c:pt>
                <c:pt idx="2">
                  <c:v>2022 год</c:v>
                </c:pt>
              </c:strCache>
            </c:strRef>
          </c:cat>
          <c:val>
            <c:numRef>
              <c:f>Лист1!$C$2:$C$4</c:f>
              <c:numCache>
                <c:formatCode>General</c:formatCode>
                <c:ptCount val="3"/>
                <c:pt idx="0">
                  <c:v>54.3</c:v>
                </c:pt>
                <c:pt idx="1">
                  <c:v>70.7</c:v>
                </c:pt>
                <c:pt idx="2">
                  <c:v>111.3</c:v>
                </c:pt>
              </c:numCache>
            </c:numRef>
          </c:val>
        </c:ser>
        <c:dLbls>
          <c:showLegendKey val="0"/>
          <c:showVal val="0"/>
          <c:showCatName val="0"/>
          <c:showSerName val="0"/>
          <c:showPercent val="0"/>
          <c:showBubbleSize val="0"/>
        </c:dLbls>
        <c:gapWidth val="84"/>
        <c:gapDepth val="142"/>
        <c:shape val="pyramid"/>
        <c:axId val="204613496"/>
        <c:axId val="122643376"/>
        <c:axId val="0"/>
      </c:bar3DChart>
      <c:catAx>
        <c:axId val="204613496"/>
        <c:scaling>
          <c:orientation val="minMax"/>
        </c:scaling>
        <c:delete val="0"/>
        <c:axPos val="b"/>
        <c:numFmt formatCode="General" sourceLinked="0"/>
        <c:majorTickMark val="out"/>
        <c:minorTickMark val="none"/>
        <c:tickLblPos val="nextTo"/>
        <c:txPr>
          <a:bodyPr/>
          <a:lstStyle/>
          <a:p>
            <a:pPr>
              <a:defRPr sz="1400" b="1">
                <a:latin typeface="Times New Roman" pitchFamily="18" charset="0"/>
                <a:cs typeface="Times New Roman" pitchFamily="18" charset="0"/>
              </a:defRPr>
            </a:pPr>
            <a:endParaRPr lang="ru-RU"/>
          </a:p>
        </c:txPr>
        <c:crossAx val="122643376"/>
        <c:crosses val="autoZero"/>
        <c:auto val="1"/>
        <c:lblAlgn val="ctr"/>
        <c:lblOffset val="100"/>
        <c:noMultiLvlLbl val="0"/>
      </c:catAx>
      <c:valAx>
        <c:axId val="122643376"/>
        <c:scaling>
          <c:orientation val="minMax"/>
        </c:scaling>
        <c:delete val="1"/>
        <c:axPos val="l"/>
        <c:majorGridlines/>
        <c:numFmt formatCode="General" sourceLinked="1"/>
        <c:majorTickMark val="out"/>
        <c:minorTickMark val="none"/>
        <c:tickLblPos val="nextTo"/>
        <c:crossAx val="204613496"/>
        <c:crosses val="autoZero"/>
        <c:crossBetween val="between"/>
      </c:valAx>
      <c:spPr>
        <a:noFill/>
        <a:ln w="25398">
          <a:noFill/>
        </a:ln>
      </c:spPr>
    </c:plotArea>
    <c:legend>
      <c:legendPos val="b"/>
      <c:layou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solidFill>
      <a:srgbClr val="0070C0">
        <a:alpha val="45000"/>
      </a:srgbClr>
    </a:solidFill>
  </c:spPr>
  <c:txPr>
    <a:bodyPr/>
    <a:lstStyle/>
    <a:p>
      <a:pPr>
        <a:defRPr sz="1800"/>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500000000000001E-2"/>
          <c:y val="0.125"/>
          <c:w val="0.96458333333333335"/>
          <c:h val="0.46823031496062995"/>
        </c:manualLayout>
      </c:layout>
      <c:barChart>
        <c:barDir val="col"/>
        <c:grouping val="stacked"/>
        <c:varyColors val="0"/>
        <c:ser>
          <c:idx val="0"/>
          <c:order val="0"/>
          <c:tx>
            <c:strRef>
              <c:f>Лист1!$B$1</c:f>
              <c:strCache>
                <c:ptCount val="1"/>
                <c:pt idx="0">
                  <c:v>Инвестиции в основной капитал ( по крупным и средним предприятиям), млн. рублей</c:v>
                </c:pt>
              </c:strCache>
            </c:strRef>
          </c:tx>
          <c:spPr>
            <a:solidFill>
              <a:srgbClr val="3366CC"/>
            </a:solidFill>
            <a:scene3d>
              <a:camera prst="orthographicFront"/>
              <a:lightRig rig="threePt" dir="t"/>
            </a:scene3d>
            <a:sp3d>
              <a:bevelT prst="slope"/>
              <a:bevelB prst="slope"/>
            </a:sp3d>
          </c:spPr>
          <c:invertIfNegative val="0"/>
          <c:dLbls>
            <c:dLbl>
              <c:idx val="0"/>
              <c:layout>
                <c:manualLayout>
                  <c:x val="0"/>
                  <c:y val="-0.21875"/>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3E-3"/>
                  <c:y val="-0.17499999999999999"/>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22187499999999999"/>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Лист1!$B$2:$B$4</c:f>
              <c:numCache>
                <c:formatCode>#\ ##0.0_р_.</c:formatCode>
                <c:ptCount val="3"/>
                <c:pt idx="0">
                  <c:v>7783.9</c:v>
                </c:pt>
                <c:pt idx="1">
                  <c:v>6102.2</c:v>
                </c:pt>
                <c:pt idx="2">
                  <c:v>7773.7</c:v>
                </c:pt>
              </c:numCache>
            </c:numRef>
          </c:val>
        </c:ser>
        <c:dLbls>
          <c:showLegendKey val="0"/>
          <c:showVal val="0"/>
          <c:showCatName val="0"/>
          <c:showSerName val="0"/>
          <c:showPercent val="0"/>
          <c:showBubbleSize val="0"/>
        </c:dLbls>
        <c:gapWidth val="92"/>
        <c:overlap val="100"/>
        <c:axId val="204214448"/>
        <c:axId val="204214840"/>
      </c:barChart>
      <c:barChart>
        <c:barDir val="col"/>
        <c:grouping val="stacked"/>
        <c:varyColors val="0"/>
        <c:ser>
          <c:idx val="1"/>
          <c:order val="1"/>
          <c:tx>
            <c:strRef>
              <c:f>Лист1!$C$1</c:f>
              <c:strCache>
                <c:ptCount val="1"/>
                <c:pt idx="0">
                  <c:v>В т.ч. бюджетные средства, млн. рублей</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invertIfNegative val="0"/>
          <c:dLbls>
            <c:dLbl>
              <c:idx val="0"/>
              <c:layout>
                <c:manualLayout>
                  <c:x val="-4.1666666666666666E-3"/>
                  <c:y val="-8.7500246062992129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333E-3"/>
                  <c:y val="-4.6875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5.6250000000000057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Лист1!$C$2:$C$4</c:f>
              <c:numCache>
                <c:formatCode>#\ ##0.0_р_.</c:formatCode>
                <c:ptCount val="3"/>
                <c:pt idx="0">
                  <c:v>5165.2</c:v>
                </c:pt>
                <c:pt idx="1">
                  <c:v>3316.2</c:v>
                </c:pt>
                <c:pt idx="2">
                  <c:v>4190.8999999999996</c:v>
                </c:pt>
              </c:numCache>
            </c:numRef>
          </c:val>
        </c:ser>
        <c:dLbls>
          <c:showLegendKey val="0"/>
          <c:showVal val="0"/>
          <c:showCatName val="0"/>
          <c:showSerName val="0"/>
          <c:showPercent val="0"/>
          <c:showBubbleSize val="0"/>
        </c:dLbls>
        <c:gapWidth val="182"/>
        <c:overlap val="-78"/>
        <c:axId val="204215232"/>
        <c:axId val="204215624"/>
      </c:barChart>
      <c:lineChart>
        <c:grouping val="standard"/>
        <c:varyColors val="0"/>
        <c:ser>
          <c:idx val="2"/>
          <c:order val="2"/>
          <c:tx>
            <c:strRef>
              <c:f>Лист1!$D$1</c:f>
              <c:strCache>
                <c:ptCount val="1"/>
                <c:pt idx="0">
                  <c:v>Инвестиции в основной капитал на душу населения, тыс. рублей</c:v>
                </c:pt>
              </c:strCache>
            </c:strRef>
          </c:tx>
          <c:spPr>
            <a:ln>
              <a:solidFill>
                <a:schemeClr val="tx2">
                  <a:lumMod val="50000"/>
                </a:schemeClr>
              </a:solidFill>
            </a:ln>
          </c:spPr>
          <c:marker>
            <c:symbol val="diamond"/>
            <c:size val="4"/>
            <c:spPr>
              <a:solidFill>
                <a:srgbClr val="0070C0"/>
              </a:solidFill>
            </c:spPr>
          </c:marker>
          <c:dLbls>
            <c:dLbl>
              <c:idx val="0"/>
              <c:layout>
                <c:manualLayout>
                  <c:x val="-6.6666666666666666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750000000000006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0833333333333331E-2"/>
                  <c:y val="-2.8125000000000001E-2"/>
                </c:manualLayout>
              </c:layout>
              <c:spPr>
                <a:noFill/>
                <a:ln w="25459">
                  <a:noFill/>
                </a:ln>
              </c:spPr>
              <c:txPr>
                <a:bodyPr/>
                <a:lstStyle/>
                <a:p>
                  <a:pPr>
                    <a:defRPr sz="1405" b="1" i="0" u="none" strike="noStrike" baseline="0">
                      <a:solidFill>
                        <a:srgbClr val="000000"/>
                      </a:solidFill>
                      <a:latin typeface="Times New Roman"/>
                      <a:ea typeface="Times New Roman"/>
                      <a:cs typeface="Times New Roman"/>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5459">
                <a:noFill/>
              </a:ln>
            </c:spPr>
            <c:txPr>
              <a:bodyPr wrap="square" lIns="38100" tIns="19050" rIns="38100" bIns="19050" anchor="ctr">
                <a:spAutoFit/>
              </a:bodyPr>
              <a:lstStyle/>
              <a:p>
                <a:pPr>
                  <a:defRPr sz="1405"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2020 год</c:v>
                </c:pt>
                <c:pt idx="1">
                  <c:v>2021 год </c:v>
                </c:pt>
                <c:pt idx="2">
                  <c:v>2022 год</c:v>
                </c:pt>
              </c:strCache>
            </c:strRef>
          </c:cat>
          <c:val>
            <c:numRef>
              <c:f>Лист1!$D$2:$D$4</c:f>
              <c:numCache>
                <c:formatCode>General</c:formatCode>
                <c:ptCount val="3"/>
                <c:pt idx="0">
                  <c:v>47.3</c:v>
                </c:pt>
                <c:pt idx="1">
                  <c:v>37.700000000000003</c:v>
                </c:pt>
                <c:pt idx="2">
                  <c:v>48</c:v>
                </c:pt>
              </c:numCache>
            </c:numRef>
          </c:val>
          <c:smooth val="0"/>
        </c:ser>
        <c:dLbls>
          <c:showLegendKey val="0"/>
          <c:showVal val="0"/>
          <c:showCatName val="0"/>
          <c:showSerName val="0"/>
          <c:showPercent val="0"/>
          <c:showBubbleSize val="0"/>
        </c:dLbls>
        <c:marker val="1"/>
        <c:smooth val="0"/>
        <c:axId val="204215232"/>
        <c:axId val="204215624"/>
      </c:lineChart>
      <c:dateAx>
        <c:axId val="204214448"/>
        <c:scaling>
          <c:orientation val="minMax"/>
        </c:scaling>
        <c:delete val="1"/>
        <c:axPos val="b"/>
        <c:numFmt formatCode="General" sourceLinked="1"/>
        <c:majorTickMark val="out"/>
        <c:minorTickMark val="none"/>
        <c:tickLblPos val="nextTo"/>
        <c:crossAx val="204214840"/>
        <c:crosses val="autoZero"/>
        <c:auto val="0"/>
        <c:lblOffset val="100"/>
        <c:baseTimeUnit val="days"/>
      </c:dateAx>
      <c:valAx>
        <c:axId val="204214840"/>
        <c:scaling>
          <c:orientation val="minMax"/>
        </c:scaling>
        <c:delete val="1"/>
        <c:axPos val="l"/>
        <c:majorGridlines/>
        <c:numFmt formatCode="#\ ##0.0_р_." sourceLinked="1"/>
        <c:majorTickMark val="out"/>
        <c:minorTickMark val="none"/>
        <c:tickLblPos val="nextTo"/>
        <c:crossAx val="204214448"/>
        <c:crosses val="autoZero"/>
        <c:crossBetween val="between"/>
      </c:valAx>
      <c:catAx>
        <c:axId val="204215232"/>
        <c:scaling>
          <c:orientation val="minMax"/>
        </c:scaling>
        <c:delete val="1"/>
        <c:axPos val="b"/>
        <c:numFmt formatCode="General" sourceLinked="1"/>
        <c:majorTickMark val="out"/>
        <c:minorTickMark val="none"/>
        <c:tickLblPos val="nextTo"/>
        <c:crossAx val="204215624"/>
        <c:crosses val="autoZero"/>
        <c:auto val="1"/>
        <c:lblAlgn val="ctr"/>
        <c:lblOffset val="100"/>
        <c:noMultiLvlLbl val="0"/>
      </c:catAx>
      <c:valAx>
        <c:axId val="204215624"/>
        <c:scaling>
          <c:orientation val="minMax"/>
          <c:max val="5000"/>
          <c:min val="1"/>
        </c:scaling>
        <c:delete val="1"/>
        <c:axPos val="r"/>
        <c:numFmt formatCode="#\ ##0.0_р_." sourceLinked="1"/>
        <c:majorTickMark val="out"/>
        <c:minorTickMark val="none"/>
        <c:tickLblPos val="nextTo"/>
        <c:crossAx val="204215232"/>
        <c:crosses val="max"/>
        <c:crossBetween val="between"/>
        <c:majorUnit val="100"/>
        <c:minorUnit val="50"/>
      </c:valAx>
    </c:plotArea>
    <c:legend>
      <c:legendPos val="b"/>
      <c:layout>
        <c:manualLayout>
          <c:xMode val="edge"/>
          <c:yMode val="edge"/>
          <c:x val="3.5416615242843862E-2"/>
          <c:y val="0.67422004681847203"/>
          <c:w val="0.9312498868675898"/>
          <c:h val="0.28202983226605283"/>
        </c:manualLayout>
      </c:layout>
      <c:overlay val="0"/>
      <c:txPr>
        <a:bodyPr/>
        <a:lstStyle/>
        <a:p>
          <a:pPr>
            <a:defRPr sz="129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0070C0">
        <a:alpha val="45000"/>
      </a:srgbClr>
    </a:solidFill>
  </c:spPr>
  <c:txPr>
    <a:bodyPr/>
    <a:lstStyle/>
    <a:p>
      <a:pPr>
        <a:defRPr sz="1805"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0.28738</cdr:x>
      <cdr:y>0.0216</cdr:y>
    </cdr:from>
    <cdr:to>
      <cdr:x>0.71262</cdr:x>
      <cdr:y>0.11019</cdr:y>
    </cdr:to>
    <cdr:sp macro="" textlink="">
      <cdr:nvSpPr>
        <cdr:cNvPr id="2" name="TextBox 1"/>
        <cdr:cNvSpPr txBox="1"/>
      </cdr:nvSpPr>
      <cdr:spPr>
        <a:xfrm xmlns:a="http://schemas.openxmlformats.org/drawingml/2006/main">
          <a:off x="1751856" y="87784"/>
          <a:ext cx="2592288" cy="36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i="1" dirty="0" smtClean="0">
              <a:latin typeface="Times New Roman" pitchFamily="18" charset="0"/>
              <a:cs typeface="Times New Roman" pitchFamily="18" charset="0"/>
            </a:rPr>
            <a:t>Потребительский рынок</a:t>
          </a:r>
          <a:endParaRPr lang="ru-RU" sz="1600" b="1" i="1" dirty="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0.28738</cdr:x>
      <cdr:y>0.03932</cdr:y>
    </cdr:from>
    <cdr:to>
      <cdr:x>0.43738</cdr:x>
      <cdr:y>0.26432</cdr:y>
    </cdr:to>
    <cdr:sp macro="" textlink="">
      <cdr:nvSpPr>
        <cdr:cNvPr id="2" name="TextBox 1"/>
        <cdr:cNvSpPr txBox="1"/>
      </cdr:nvSpPr>
      <cdr:spPr>
        <a:xfrm xmlns:a="http://schemas.openxmlformats.org/drawingml/2006/main">
          <a:off x="1751856" y="15979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0.00388</cdr:y>
    </cdr:from>
    <cdr:to>
      <cdr:x>1</cdr:x>
      <cdr:y>0.2165</cdr:y>
    </cdr:to>
    <cdr:sp macro="" textlink="">
      <cdr:nvSpPr>
        <cdr:cNvPr id="3" name="TextBox 2"/>
        <cdr:cNvSpPr txBox="1"/>
      </cdr:nvSpPr>
      <cdr:spPr>
        <a:xfrm xmlns:a="http://schemas.openxmlformats.org/drawingml/2006/main">
          <a:off x="0" y="15776"/>
          <a:ext cx="6096000" cy="864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i="1" dirty="0" smtClean="0">
              <a:latin typeface="Times New Roman" pitchFamily="18" charset="0"/>
              <a:cs typeface="Times New Roman" pitchFamily="18" charset="0"/>
            </a:rPr>
            <a:t>Объем работ, выполненных по виду деятельности «Строительство» на крупных и средних предприятиях,</a:t>
          </a:r>
        </a:p>
        <a:p xmlns:a="http://schemas.openxmlformats.org/drawingml/2006/main">
          <a:pPr algn="ctr"/>
          <a:r>
            <a:rPr lang="ru-RU" sz="1600" b="1" i="1" dirty="0" smtClean="0">
              <a:latin typeface="Times New Roman" pitchFamily="18" charset="0"/>
              <a:cs typeface="Times New Roman" pitchFamily="18" charset="0"/>
            </a:rPr>
            <a:t> млн. рублей</a:t>
          </a:r>
          <a:endParaRPr lang="ru-RU" sz="1600" b="1" i="1" dirty="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0.03932</cdr:x>
      <cdr:y>0.0216</cdr:y>
    </cdr:from>
    <cdr:to>
      <cdr:x>0.96068</cdr:x>
      <cdr:y>0.16335</cdr:y>
    </cdr:to>
    <cdr:sp macro="" textlink="">
      <cdr:nvSpPr>
        <cdr:cNvPr id="2" name="TextBox 1"/>
        <cdr:cNvSpPr txBox="1"/>
      </cdr:nvSpPr>
      <cdr:spPr>
        <a:xfrm xmlns:a="http://schemas.openxmlformats.org/drawingml/2006/main">
          <a:off x="239688" y="87784"/>
          <a:ext cx="5616624" cy="5760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i="1" dirty="0" smtClean="0">
              <a:latin typeface="Times New Roman" pitchFamily="18" charset="0"/>
              <a:cs typeface="Times New Roman" pitchFamily="18" charset="0"/>
            </a:rPr>
            <a:t>Динамика ввода жилья </a:t>
          </a:r>
        </a:p>
        <a:p xmlns:a="http://schemas.openxmlformats.org/drawingml/2006/main">
          <a:pPr algn="ctr"/>
          <a:r>
            <a:rPr lang="ru-RU" sz="1400" b="1" i="1" dirty="0" smtClean="0">
              <a:latin typeface="Times New Roman" pitchFamily="18" charset="0"/>
              <a:cs typeface="Times New Roman" pitchFamily="18" charset="0"/>
            </a:rPr>
            <a:t>в муниципальном образовании  «Город Майкоп», тыс. кв. метров</a:t>
          </a:r>
          <a:endParaRPr lang="ru-RU" sz="1600" b="1" i="1" dirty="0">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0.06031</cdr:x>
      <cdr:y>0.70874</cdr:y>
    </cdr:from>
    <cdr:to>
      <cdr:x>0.21056</cdr:x>
      <cdr:y>0.93374</cdr:y>
    </cdr:to>
    <cdr:sp macro="" textlink="">
      <cdr:nvSpPr>
        <cdr:cNvPr id="2" name="TextBox 1"/>
        <cdr:cNvSpPr txBox="1"/>
      </cdr:nvSpPr>
      <cdr:spPr>
        <a:xfrm xmlns:a="http://schemas.openxmlformats.org/drawingml/2006/main">
          <a:off x="360040" y="288032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0.01306</cdr:x>
      <cdr:y>0</cdr:y>
    </cdr:from>
    <cdr:to>
      <cdr:x>0.99299</cdr:x>
      <cdr:y>0.17644</cdr:y>
    </cdr:to>
    <cdr:sp macro="" textlink="">
      <cdr:nvSpPr>
        <cdr:cNvPr id="3" name="TextBox 2"/>
        <cdr:cNvSpPr txBox="1"/>
      </cdr:nvSpPr>
      <cdr:spPr>
        <a:xfrm xmlns:a="http://schemas.openxmlformats.org/drawingml/2006/main">
          <a:off x="72008" y="0"/>
          <a:ext cx="5976664" cy="720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i="1" dirty="0" smtClean="0">
              <a:latin typeface="Times New Roman" pitchFamily="18" charset="0"/>
              <a:cs typeface="Times New Roman" pitchFamily="18" charset="0"/>
            </a:rPr>
            <a:t>Объем инвестиций в основной капитал </a:t>
          </a:r>
        </a:p>
        <a:p xmlns:a="http://schemas.openxmlformats.org/drawingml/2006/main">
          <a:pPr algn="ctr"/>
          <a:r>
            <a:rPr lang="ru-RU" sz="1600" b="1" i="1" dirty="0" smtClean="0">
              <a:latin typeface="Times New Roman" pitchFamily="18" charset="0"/>
              <a:cs typeface="Times New Roman" pitchFamily="18" charset="0"/>
            </a:rPr>
            <a:t> (по крупным и средним предприятиям)</a:t>
          </a:r>
          <a:endParaRPr lang="ru-RU" sz="1600" b="1" i="1" dirty="0">
            <a:latin typeface="Times New Roman" pitchFamily="18" charset="0"/>
            <a:cs typeface="Times New Roman" pitchFamily="18" charset="0"/>
          </a:endParaRPr>
        </a:p>
      </cdr:txBody>
    </cdr:sp>
  </cdr:relSizeAnchor>
  <cdr:relSizeAnchor xmlns:cdr="http://schemas.openxmlformats.org/drawingml/2006/chartDrawing">
    <cdr:from>
      <cdr:x>0.08394</cdr:x>
      <cdr:y>0.58471</cdr:y>
    </cdr:from>
    <cdr:to>
      <cdr:x>0.26137</cdr:x>
      <cdr:y>0.65558</cdr:y>
    </cdr:to>
    <cdr:sp macro="" textlink="">
      <cdr:nvSpPr>
        <cdr:cNvPr id="6" name="TextBox 5"/>
        <cdr:cNvSpPr txBox="1"/>
      </cdr:nvSpPr>
      <cdr:spPr>
        <a:xfrm xmlns:a="http://schemas.openxmlformats.org/drawingml/2006/main">
          <a:off x="504056" y="2376264"/>
          <a:ext cx="1080120"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400" b="1" dirty="0" smtClean="0">
              <a:latin typeface="Times New Roman" pitchFamily="18" charset="0"/>
              <a:cs typeface="Times New Roman" pitchFamily="18" charset="0"/>
            </a:rPr>
            <a:t>2020 год</a:t>
          </a:r>
          <a:endParaRPr lang="ru-RU" sz="1400" b="1" dirty="0">
            <a:latin typeface="Times New Roman" pitchFamily="18" charset="0"/>
            <a:cs typeface="Times New Roman" pitchFamily="18" charset="0"/>
          </a:endParaRPr>
        </a:p>
      </cdr:txBody>
    </cdr:sp>
  </cdr:relSizeAnchor>
  <cdr:relSizeAnchor xmlns:cdr="http://schemas.openxmlformats.org/drawingml/2006/chartDrawing">
    <cdr:from>
      <cdr:x>0.42674</cdr:x>
      <cdr:y>0.58471</cdr:y>
    </cdr:from>
    <cdr:to>
      <cdr:x>0.56874</cdr:x>
      <cdr:y>0.65558</cdr:y>
    </cdr:to>
    <cdr:sp macro="" textlink="">
      <cdr:nvSpPr>
        <cdr:cNvPr id="7" name="TextBox 6"/>
        <cdr:cNvSpPr txBox="1"/>
      </cdr:nvSpPr>
      <cdr:spPr>
        <a:xfrm xmlns:a="http://schemas.openxmlformats.org/drawingml/2006/main">
          <a:off x="2592288" y="2376264"/>
          <a:ext cx="864096" cy="2880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dirty="0" smtClean="0">
              <a:latin typeface="Times New Roman" pitchFamily="18" charset="0"/>
              <a:cs typeface="Times New Roman" pitchFamily="18" charset="0"/>
            </a:rPr>
            <a:t>2021 год</a:t>
          </a:r>
          <a:endParaRPr lang="ru-RU" sz="1400" b="1" dirty="0">
            <a:latin typeface="Times New Roman" pitchFamily="18" charset="0"/>
            <a:cs typeface="Times New Roman" pitchFamily="18" charset="0"/>
          </a:endParaRPr>
        </a:p>
      </cdr:txBody>
    </cdr:sp>
  </cdr:relSizeAnchor>
  <cdr:relSizeAnchor xmlns:cdr="http://schemas.openxmlformats.org/drawingml/2006/chartDrawing">
    <cdr:from>
      <cdr:x>0.75799</cdr:x>
      <cdr:y>0.58471</cdr:y>
    </cdr:from>
    <cdr:to>
      <cdr:x>0.89999</cdr:x>
      <cdr:y>0.6733</cdr:y>
    </cdr:to>
    <cdr:sp macro="" textlink="">
      <cdr:nvSpPr>
        <cdr:cNvPr id="8" name="TextBox 7"/>
        <cdr:cNvSpPr txBox="1"/>
      </cdr:nvSpPr>
      <cdr:spPr>
        <a:xfrm xmlns:a="http://schemas.openxmlformats.org/drawingml/2006/main">
          <a:off x="4608512" y="2376264"/>
          <a:ext cx="864096" cy="3600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dirty="0" smtClean="0">
              <a:latin typeface="Times New Roman" pitchFamily="18" charset="0"/>
              <a:cs typeface="Times New Roman" pitchFamily="18" charset="0"/>
            </a:rPr>
            <a:t>2022 год</a:t>
          </a:r>
          <a:endParaRPr lang="ru-RU" sz="1400" b="1"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Грань">
  <a:themeElements>
    <a:clrScheme name="Грань">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Грань">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рань">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0E90-D248-4055-9B44-23E4D482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46</Pages>
  <Words>13148</Words>
  <Characters>74948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Схаляхо Рустам Русланович</cp:lastModifiedBy>
  <cp:revision>30</cp:revision>
  <cp:lastPrinted>2014-10-31T11:51:00Z</cp:lastPrinted>
  <dcterms:created xsi:type="dcterms:W3CDTF">2023-08-07T13:10:00Z</dcterms:created>
  <dcterms:modified xsi:type="dcterms:W3CDTF">2023-08-10T07:01:00Z</dcterms:modified>
</cp:coreProperties>
</file>