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88" w:rsidRPr="0056538B" w:rsidRDefault="006019AC" w:rsidP="0056538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53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 февраля в День Российской науки представители избирательных комиссий региона приняли участие в региональном круглом столе «ВЫБОРЫ КАК СОЦИАЛЬНАЯ И ПОЛИТИЧЕСКАЯ ЦЕННОСТЬ».</w:t>
      </w:r>
    </w:p>
    <w:p w:rsidR="006019AC" w:rsidRPr="00593A2F" w:rsidRDefault="006019AC" w:rsidP="0056538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3A2F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Мероприятие, организованное сотрудниками НОК «Институт права» АГУ, собрало на одной площадке организаторов выборов Республики Адыгея, представителей научного и студенческого сообщества региона.</w:t>
      </w:r>
    </w:p>
    <w:p w:rsidR="006019AC" w:rsidRPr="00593A2F" w:rsidRDefault="006019AC" w:rsidP="0056538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93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Секретарь ЦИК Адыгеи Фатима </w:t>
      </w:r>
      <w:proofErr w:type="spellStart"/>
      <w:r w:rsidRPr="00593A2F">
        <w:rPr>
          <w:rFonts w:ascii="Times New Roman" w:hAnsi="Times New Roman" w:cs="Times New Roman"/>
          <w:sz w:val="24"/>
          <w:szCs w:val="24"/>
          <w:shd w:val="clear" w:color="auto" w:fill="FFFFFF"/>
        </w:rPr>
        <w:t>Хацац</w:t>
      </w:r>
      <w:proofErr w:type="spellEnd"/>
      <w:r w:rsidRPr="00593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рассказала собравшимся об особенностях избирательной кампании по выборам Президента России 2024 года: о ходе избирательной кампании, выдвижении и регистрации кандидатов, о способах голосования, доступных для избирателей, о цифровых сервисах ЦИК России, системе видеонаблюдения и </w:t>
      </w:r>
      <w:proofErr w:type="spellStart"/>
      <w:r w:rsidRPr="00593A2F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видеорегистрации</w:t>
      </w:r>
      <w:proofErr w:type="spellEnd"/>
      <w:r w:rsidRPr="00593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избирательных участках.</w:t>
      </w:r>
      <w:proofErr w:type="gramEnd"/>
      <w:r w:rsidRPr="00593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Участникам круглого стола были показаны информационные ролики, подготовленные в ЦИК России.</w:t>
      </w:r>
    </w:p>
    <w:p w:rsidR="006019AC" w:rsidRPr="00C208B5" w:rsidRDefault="006019AC" w:rsidP="0056538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3A2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территориальной избирательной комиссии города Майкопа Татьяна Ларина свое выступление посвятила освещению хода реализации проекта «</w:t>
      </w:r>
      <w:proofErr w:type="spellStart"/>
      <w:r w:rsidRPr="00593A2F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ИнформУИК</w:t>
      </w:r>
      <w:proofErr w:type="spellEnd"/>
      <w:r w:rsidRPr="00593A2F">
        <w:rPr>
          <w:rFonts w:ascii="Times New Roman" w:hAnsi="Times New Roman" w:cs="Times New Roman"/>
          <w:sz w:val="24"/>
          <w:szCs w:val="24"/>
          <w:shd w:val="clear" w:color="auto" w:fill="FFFFFF"/>
        </w:rPr>
        <w:t>» на территории Республики Адыгея.</w:t>
      </w:r>
    </w:p>
    <w:p w:rsidR="00593A2F" w:rsidRPr="00593A2F" w:rsidRDefault="00C208B5" w:rsidP="00C208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26347" cy="5460520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249" cy="545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A2F" w:rsidRPr="0059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AC"/>
    <w:rsid w:val="003E4B3D"/>
    <w:rsid w:val="00517488"/>
    <w:rsid w:val="0056538B"/>
    <w:rsid w:val="00593A2F"/>
    <w:rsid w:val="006019AC"/>
    <w:rsid w:val="00C2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9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1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653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9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1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653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2024-02-19T09:48:00Z</dcterms:created>
  <dcterms:modified xsi:type="dcterms:W3CDTF">2024-02-21T06:48:00Z</dcterms:modified>
</cp:coreProperties>
</file>